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ACB" w:rsidRDefault="00B9100D">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rsidR="00C82ACB" w:rsidRDefault="00C82ACB">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C82ACB">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C82ACB">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C82ACB" w:rsidRDefault="00C82ACB">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kern w:val="0"/>
                <w:szCs w:val="21"/>
              </w:rPr>
              <w:t>A312087</w:t>
            </w:r>
          </w:p>
        </w:tc>
        <w:tc>
          <w:tcPr>
            <w:tcW w:w="1473"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1970CA">
              <w:rPr>
                <w:rFonts w:ascii="Times New Roman" w:eastAsia="宋体" w:hAnsi="Times New Roman" w:cs="Times New Roman" w:hint="eastAsia"/>
                <w:szCs w:val="21"/>
              </w:rPr>
              <w:t>3</w:t>
            </w:r>
            <w:r>
              <w:rPr>
                <w:rFonts w:ascii="Times New Roman" w:eastAsia="宋体" w:hAnsi="Times New Roman" w:cs="Times New Roman"/>
                <w:szCs w:val="21"/>
              </w:rPr>
              <w:t>.0</w:t>
            </w:r>
            <w:r w:rsidR="001970CA">
              <w:rPr>
                <w:rFonts w:ascii="Times New Roman" w:eastAsia="宋体" w:hAnsi="Times New Roman" w:cs="Times New Roman" w:hint="eastAsia"/>
                <w:szCs w:val="21"/>
              </w:rPr>
              <w:t>9</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82ACB" w:rsidRDefault="00B9100D" w:rsidP="00E63913">
            <w:pPr>
              <w:jc w:val="center"/>
              <w:rPr>
                <w:rFonts w:ascii="Times New Roman" w:eastAsia="宋体" w:hAnsi="Times New Roman" w:cs="Times New Roman"/>
                <w:kern w:val="0"/>
                <w:szCs w:val="21"/>
              </w:rPr>
            </w:pPr>
            <w:r>
              <w:rPr>
                <w:rFonts w:ascii="Times New Roman" w:eastAsia="宋体" w:hAnsi="宋体" w:cs="Times New Roman"/>
                <w:kern w:val="0"/>
                <w:szCs w:val="21"/>
              </w:rPr>
              <w:t>专业</w:t>
            </w:r>
            <w:r w:rsidR="00E63913">
              <w:rPr>
                <w:rFonts w:ascii="Times New Roman" w:eastAsia="宋体" w:hAnsi="宋体" w:cs="Times New Roman" w:hint="eastAsia"/>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Times New Roman" w:cs="Times New Roman"/>
                <w:kern w:val="0"/>
                <w:szCs w:val="21"/>
              </w:rPr>
              <w:t>3.5</w:t>
            </w:r>
          </w:p>
        </w:tc>
        <w:tc>
          <w:tcPr>
            <w:tcW w:w="1276"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szCs w:val="21"/>
              </w:rPr>
              <w:t>56</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E63913">
            <w:pPr>
              <w:jc w:val="center"/>
              <w:rPr>
                <w:rFonts w:ascii="Times New Roman" w:eastAsia="宋体" w:hAnsi="Times New Roman" w:cs="Times New Roman"/>
                <w:szCs w:val="21"/>
              </w:rPr>
            </w:pPr>
            <w:r>
              <w:rPr>
                <w:rFonts w:ascii="Times New Roman" w:eastAsia="宋体" w:hAnsi="宋体" w:cs="Times New Roman" w:hint="eastAsia"/>
                <w:szCs w:val="21"/>
              </w:rPr>
              <w:t>应用电子技术教育</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C82AC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rsidP="004B4AC5">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4B4AC5">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tc>
      </w:tr>
      <w:tr w:rsidR="00C82AC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rPr>
              <w:t>56</w:t>
            </w:r>
            <w:r>
              <w:rPr>
                <w:rFonts w:ascii="Times New Roman" w:hAnsiTheme="minorEastAsia" w:cs="Times New Roman"/>
              </w:rPr>
              <w:t>学时</w:t>
            </w:r>
          </w:p>
        </w:tc>
      </w:tr>
      <w:tr w:rsidR="00C82ACB">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C82ACB" w:rsidRDefault="00D675B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C82ACB" w:rsidRDefault="00D675B8">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bookmarkStart w:id="0" w:name="_GoBack"/>
            <w:bookmarkEnd w:id="0"/>
          </w:p>
        </w:tc>
      </w:tr>
    </w:tbl>
    <w:p w:rsidR="00C82ACB" w:rsidRDefault="00C82ACB">
      <w:pPr>
        <w:spacing w:line="420" w:lineRule="exact"/>
        <w:rPr>
          <w:rFonts w:ascii="Times New Roman" w:hAnsi="Times New Roman" w:cs="Times New Roman"/>
        </w:rPr>
      </w:pPr>
    </w:p>
    <w:p w:rsidR="00C82ACB" w:rsidRDefault="00B9100D">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rsidR="00C82ACB" w:rsidRDefault="00B9100D">
      <w:pPr>
        <w:adjustRightInd w:val="0"/>
        <w:snapToGrid w:val="0"/>
        <w:spacing w:line="420" w:lineRule="exact"/>
        <w:rPr>
          <w:rFonts w:ascii="Times New Roman" w:cs="Times New Roman"/>
          <w:sz w:val="24"/>
        </w:rPr>
      </w:pPr>
      <w:r>
        <w:rPr>
          <w:rFonts w:ascii="Times New Roman" w:eastAsiaTheme="majorEastAsia" w:hAnsi="Times New Roman" w:cs="Times New Roman"/>
          <w:b/>
          <w:bCs/>
          <w:color w:val="000000"/>
          <w:kern w:val="0"/>
          <w:sz w:val="28"/>
          <w:szCs w:val="28"/>
        </w:rPr>
        <w:t xml:space="preserve">   </w:t>
      </w:r>
      <w:r>
        <w:rPr>
          <w:rFonts w:ascii="Times New Roman" w:eastAsiaTheme="majorEastAsia" w:hAnsiTheme="majorEastAsia" w:cs="Times New Roman"/>
          <w:bCs/>
          <w:color w:val="000000"/>
          <w:kern w:val="0"/>
          <w:sz w:val="24"/>
        </w:rPr>
        <w:t>《通信原理》</w:t>
      </w:r>
      <w:r>
        <w:rPr>
          <w:rFonts w:ascii="Times New Roman" w:cs="Times New Roman"/>
          <w:color w:val="000000"/>
          <w:sz w:val="24"/>
        </w:rPr>
        <w:t>是</w:t>
      </w:r>
      <w:r w:rsidR="00E63913" w:rsidRPr="007211C3">
        <w:rPr>
          <w:rFonts w:ascii="Times New Roman" w:cs="Times New Roman" w:hint="eastAsia"/>
          <w:sz w:val="24"/>
        </w:rPr>
        <w:t>应用电子技术教育</w:t>
      </w:r>
      <w:r w:rsidR="00E63913" w:rsidRPr="007211C3">
        <w:rPr>
          <w:rFonts w:ascii="Times New Roman" w:cs="Times New Roman"/>
          <w:sz w:val="24"/>
        </w:rPr>
        <w:t>专业的</w:t>
      </w:r>
      <w:r>
        <w:rPr>
          <w:rFonts w:ascii="Times New Roman" w:cs="Times New Roman"/>
          <w:color w:val="000000"/>
          <w:sz w:val="24"/>
        </w:rPr>
        <w:t>专业必修课，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，并结合实际通信系统的应用，使学生系统地掌握和理解通信基本理论及通信系统基本工作原理，从而对通信的内涵及其发展方向有一个清晰的认识，</w:t>
      </w:r>
      <w:r>
        <w:rPr>
          <w:rFonts w:ascii="Times New Roman" w:cs="Times New Roman"/>
          <w:sz w:val="24"/>
        </w:rPr>
        <w:t>为学习现代通信系统打下坚实的基础。</w:t>
      </w:r>
    </w:p>
    <w:p w:rsidR="00C82ACB" w:rsidRDefault="00C82ACB">
      <w:pPr>
        <w:adjustRightInd w:val="0"/>
        <w:snapToGrid w:val="0"/>
        <w:spacing w:line="420" w:lineRule="exact"/>
        <w:rPr>
          <w:rFonts w:ascii="Times New Roman" w:hAnsi="Times New Roman" w:cs="Times New Roman"/>
          <w:sz w:val="24"/>
        </w:rPr>
      </w:pPr>
    </w:p>
    <w:p w:rsidR="00C82ACB" w:rsidRDefault="00B9100D">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rsidR="003A64E7" w:rsidRDefault="00B9100D">
      <w:pPr>
        <w:spacing w:line="420" w:lineRule="exact"/>
        <w:ind w:firstLineChars="200" w:firstLine="480"/>
        <w:rPr>
          <w:rFonts w:ascii="Times New Roman" w:hAnsiTheme="minorEastAsia"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w:t>
      </w:r>
      <w:r w:rsidR="003A64E7">
        <w:rPr>
          <w:rFonts w:ascii="Times New Roman" w:hAnsiTheme="minorEastAsia" w:cs="Times New Roman"/>
          <w:color w:val="000000"/>
          <w:kern w:val="0"/>
          <w:sz w:val="24"/>
        </w:rPr>
        <w:t>能够运用通信系统基础理论与分析方法，具有识别</w:t>
      </w:r>
      <w:r w:rsidR="003A64E7">
        <w:rPr>
          <w:rFonts w:ascii="Times New Roman" w:hAnsiTheme="minorEastAsia" w:cs="Times New Roman" w:hint="eastAsia"/>
          <w:color w:val="000000"/>
          <w:kern w:val="0"/>
          <w:sz w:val="24"/>
        </w:rPr>
        <w:t>、表达</w:t>
      </w:r>
      <w:r w:rsidR="003A64E7">
        <w:rPr>
          <w:rFonts w:ascii="Times New Roman" w:hAnsiTheme="minorEastAsia" w:cs="Times New Roman"/>
          <w:color w:val="000000"/>
          <w:kern w:val="0"/>
          <w:sz w:val="24"/>
        </w:rPr>
        <w:t>和分析模拟与数字通信系统的主要组成环节和性能参数的能力</w:t>
      </w:r>
    </w:p>
    <w:p w:rsidR="00C82ACB" w:rsidRDefault="00B9100D">
      <w:pPr>
        <w:spacing w:line="420" w:lineRule="exact"/>
        <w:ind w:firstLineChars="200" w:firstLine="480"/>
        <w:rPr>
          <w:rFonts w:ascii="Times New Roman" w:eastAsia="宋体" w:hAnsi="Times New Roman" w:cs="Times New Roman"/>
          <w:sz w:val="24"/>
        </w:rPr>
      </w:pPr>
      <w:r>
        <w:rPr>
          <w:rFonts w:ascii="Times New Roman" w:hAnsiTheme="minorEastAsia" w:cs="Times New Roman" w:hint="eastAsia"/>
          <w:bCs/>
          <w:kern w:val="0"/>
          <w:sz w:val="24"/>
        </w:rPr>
        <w:t>课程目标</w:t>
      </w:r>
      <w:r w:rsidR="003A64E7">
        <w:rPr>
          <w:rFonts w:ascii="Times New Roman" w:hAnsiTheme="minorEastAsia" w:cs="Times New Roman" w:hint="eastAsia"/>
          <w:bCs/>
          <w:kern w:val="0"/>
          <w:sz w:val="24"/>
        </w:rPr>
        <w:t>2</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以及恪守通信行业职业道德规范，遵守职业行为准则等职业素养。</w:t>
      </w:r>
    </w:p>
    <w:p w:rsidR="00C82ACB" w:rsidRDefault="00C82ACB">
      <w:pPr>
        <w:spacing w:line="420" w:lineRule="exact"/>
        <w:ind w:firstLineChars="200" w:firstLine="480"/>
        <w:rPr>
          <w:rFonts w:ascii="Times New Roman" w:hAnsi="Times New Roman" w:cs="Times New Roman"/>
          <w:color w:val="000000"/>
          <w:kern w:val="0"/>
          <w:sz w:val="24"/>
        </w:rPr>
      </w:pPr>
    </w:p>
    <w:p w:rsidR="00A726DF" w:rsidRDefault="00A726DF" w:rsidP="00A726DF">
      <w:pPr>
        <w:pStyle w:val="Default"/>
        <w:spacing w:line="360" w:lineRule="auto"/>
        <w:rPr>
          <w:rFonts w:ascii="Times New Roman" w:eastAsiaTheme="majorEastAsia" w:hAnsiTheme="majorEastAsia" w:cs="Times New Roman"/>
          <w:b/>
          <w:bCs/>
          <w:sz w:val="28"/>
          <w:szCs w:val="28"/>
        </w:rPr>
      </w:pPr>
      <w:r>
        <w:rPr>
          <w:rFonts w:ascii="Times New Roman" w:eastAsiaTheme="majorEastAsia" w:hAnsiTheme="majorEastAsia" w:cs="Times New Roman"/>
          <w:b/>
          <w:bCs/>
          <w:sz w:val="28"/>
          <w:szCs w:val="28"/>
        </w:rPr>
        <w:lastRenderedPageBreak/>
        <w:t>三、课程目标与毕业要求的支撑关系</w:t>
      </w:r>
    </w:p>
    <w:tbl>
      <w:tblPr>
        <w:tblW w:w="6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2463"/>
      </w:tblGrid>
      <w:tr w:rsidR="0094032E" w:rsidTr="0094032E">
        <w:trPr>
          <w:jc w:val="center"/>
        </w:trPr>
        <w:tc>
          <w:tcPr>
            <w:tcW w:w="3827" w:type="dxa"/>
          </w:tcPr>
          <w:p w:rsidR="0094032E" w:rsidRDefault="0094032E"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w:t>
            </w:r>
          </w:p>
        </w:tc>
        <w:tc>
          <w:tcPr>
            <w:tcW w:w="2463" w:type="dxa"/>
          </w:tcPr>
          <w:p w:rsidR="0094032E" w:rsidRDefault="0094032E"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94032E" w:rsidTr="0094032E">
        <w:trPr>
          <w:jc w:val="center"/>
        </w:trPr>
        <w:tc>
          <w:tcPr>
            <w:tcW w:w="3827" w:type="dxa"/>
            <w:vAlign w:val="center"/>
          </w:tcPr>
          <w:p w:rsidR="0094032E" w:rsidRPr="00ED0A48" w:rsidRDefault="0094032E" w:rsidP="0094032E">
            <w:pPr>
              <w:pStyle w:val="Default"/>
              <w:adjustRightInd/>
              <w:jc w:val="center"/>
              <w:rPr>
                <w:rFonts w:ascii="Times New Roman" w:eastAsiaTheme="minorEastAsia" w:hAnsi="Times New Roman" w:cs="Times New Roman"/>
                <w:sz w:val="21"/>
                <w:szCs w:val="21"/>
                <w:shd w:val="pct15" w:color="auto" w:fill="FFFFFF"/>
              </w:rPr>
            </w:pPr>
            <w:r w:rsidRPr="008B7E0B">
              <w:rPr>
                <w:rFonts w:ascii="Times New Roman" w:eastAsiaTheme="minorEastAsia" w:hAnsiTheme="minorEastAsia" w:cs="Times New Roman"/>
                <w:sz w:val="21"/>
                <w:szCs w:val="21"/>
              </w:rPr>
              <w:t>毕业要求</w:t>
            </w:r>
            <w:r w:rsidRPr="008B7E0B">
              <w:rPr>
                <w:rFonts w:ascii="Times New Roman" w:eastAsiaTheme="minorEastAsia" w:hAnsi="Times New Roman" w:cs="Times New Roman" w:hint="eastAsia"/>
                <w:sz w:val="21"/>
                <w:szCs w:val="21"/>
              </w:rPr>
              <w:t>4</w:t>
            </w:r>
            <w:r w:rsidRPr="008B7E0B">
              <w:rPr>
                <w:rFonts w:ascii="Times New Roman" w:eastAsiaTheme="minorEastAsia" w:hAnsiTheme="minorEastAsia" w:cs="Times New Roman"/>
                <w:sz w:val="21"/>
                <w:szCs w:val="21"/>
              </w:rPr>
              <w:t>：专业知识和能力</w:t>
            </w:r>
          </w:p>
        </w:tc>
        <w:tc>
          <w:tcPr>
            <w:tcW w:w="2463" w:type="dxa"/>
            <w:vAlign w:val="center"/>
          </w:tcPr>
          <w:p w:rsidR="0094032E" w:rsidRDefault="0094032E"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bl>
    <w:p w:rsidR="008B7E0B" w:rsidRDefault="008B7E0B" w:rsidP="00A726DF">
      <w:pPr>
        <w:pStyle w:val="Default"/>
        <w:spacing w:line="360" w:lineRule="auto"/>
        <w:rPr>
          <w:rFonts w:ascii="Times New Roman" w:hAnsi="Times New Roman" w:cs="Times New Roman"/>
          <w:bCs/>
        </w:rPr>
      </w:pPr>
    </w:p>
    <w:p w:rsidR="00C82ACB" w:rsidRDefault="00A726DF">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hint="eastAsia"/>
          <w:b/>
          <w:bCs/>
          <w:sz w:val="28"/>
          <w:szCs w:val="28"/>
        </w:rPr>
        <w:t>四</w:t>
      </w:r>
      <w:r w:rsidR="00B9100D">
        <w:rPr>
          <w:rFonts w:ascii="Times New Roman" w:eastAsiaTheme="majorEastAsia" w:hAnsiTheme="majorEastAsia" w:cs="Times New Roman"/>
          <w:b/>
          <w:bCs/>
          <w:sz w:val="28"/>
          <w:szCs w:val="28"/>
        </w:rPr>
        <w:t>、课程教学内容</w:t>
      </w:r>
    </w:p>
    <w:p w:rsidR="00C82ACB" w:rsidRDefault="00B9100D">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sz w:val="28"/>
          <w:szCs w:val="28"/>
        </w:rPr>
        <w:t xml:space="preserve">  </w:t>
      </w:r>
      <w:r w:rsidR="00AC4405">
        <w:rPr>
          <w:rFonts w:ascii="Times New Roman" w:eastAsiaTheme="majorEastAsia" w:hAnsi="Times New Roman" w:cs="Times New Roman" w:hint="eastAsia"/>
          <w:b/>
          <w:bCs/>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w:t>
      </w:r>
      <w:proofErr w:type="gramStart"/>
      <w:r>
        <w:rPr>
          <w:rFonts w:ascii="Times New Roman" w:eastAsiaTheme="minorEastAsia" w:hAnsiTheme="minorEastAsia" w:cs="Times New Roman"/>
          <w:b w:val="0"/>
          <w:color w:val="auto"/>
        </w:rPr>
        <w:t>掌握等概和</w:t>
      </w:r>
      <w:proofErr w:type="gramEnd"/>
      <w:r>
        <w:rPr>
          <w:rFonts w:ascii="Times New Roman" w:eastAsiaTheme="minorEastAsia" w:hAnsiTheme="minorEastAsia" w:cs="Times New Roman"/>
          <w:b w:val="0"/>
          <w:color w:val="auto"/>
        </w:rPr>
        <w:t>非等概离散信源信息量的计算方法；掌握信息传输主要性能指标的概念、数字通信系统性能指标概念及其计算方法。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w:t>
      </w:r>
      <w:proofErr w:type="gramStart"/>
      <w:r>
        <w:rPr>
          <w:rFonts w:ascii="Times New Roman" w:eastAsiaTheme="minorEastAsia" w:hAnsiTheme="minorEastAsia" w:cs="Times New Roman"/>
          <w:b w:val="0"/>
          <w:color w:val="auto"/>
        </w:rPr>
        <w:t>计算等概和</w:t>
      </w:r>
      <w:proofErr w:type="gramEnd"/>
      <w:r>
        <w:rPr>
          <w:rFonts w:ascii="Times New Roman" w:eastAsiaTheme="minorEastAsia" w:hAnsiTheme="minorEastAsia" w:cs="Times New Roman"/>
          <w:b w:val="0"/>
          <w:color w:val="auto"/>
        </w:rPr>
        <w:t>非等概离散信源信息量；能够运用数字通信系统性能指标的概念进行码元速率、信息速率、误码率的计算。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rsidR="00C82ACB" w:rsidRDefault="00B9100D" w:rsidP="008B7E0B">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欣钦定理分析计算；分析和计算数学期望、自相关函数和功率谱密度；高斯过程、白噪声的统计特性描述；平稳随机过程通过线性系统后，输出随机过程的统计特性和输入随机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t>过程统计特性的关系及自相关函数、功率谱的分析计算方法。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w:t>
      </w:r>
      <w:r>
        <w:rPr>
          <w:rFonts w:ascii="Times New Roman" w:eastAsiaTheme="minorEastAsia" w:hAnsiTheme="minorEastAsia" w:cs="Times New Roman"/>
          <w:b w:val="0"/>
          <w:color w:val="auto"/>
        </w:rPr>
        <w:lastRenderedPageBreak/>
        <w:t>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w:t>
      </w:r>
      <w:proofErr w:type="gramStart"/>
      <w:r>
        <w:rPr>
          <w:rFonts w:ascii="Times New Roman" w:eastAsiaTheme="minorEastAsia" w:hAnsiTheme="minorEastAsia" w:cs="Times New Roman"/>
          <w:b w:val="0"/>
          <w:color w:val="auto"/>
        </w:rPr>
        <w:t>理及其</w:t>
      </w:r>
      <w:proofErr w:type="gramEnd"/>
      <w:r>
        <w:rPr>
          <w:rFonts w:ascii="Times New Roman" w:eastAsiaTheme="minorEastAsia" w:hAnsiTheme="minorEastAsia" w:cs="Times New Roman"/>
          <w:b w:val="0"/>
          <w:color w:val="auto"/>
        </w:rPr>
        <w:t>分析计算；掌握高斯过程、白噪声的统计特性；掌握平稳随机过程通过线性系统的分析方法；了解窄带系统的概念，理解窄带随机过程的统计特性。</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D50453" w:rsidRPr="00FC71A4">
        <w:rPr>
          <w:b w:val="0"/>
        </w:rPr>
        <w:t>辛钦</w:t>
      </w:r>
      <w:r>
        <w:rPr>
          <w:rFonts w:ascii="Times New Roman" w:eastAsiaTheme="minorEastAsia" w:hAnsiTheme="minorEastAsia" w:cs="Times New Roman"/>
          <w:b w:val="0"/>
          <w:color w:val="auto"/>
        </w:rPr>
        <w:t>定</w:t>
      </w:r>
      <w:proofErr w:type="gramStart"/>
      <w:r>
        <w:rPr>
          <w:rFonts w:ascii="Times New Roman" w:eastAsiaTheme="minorEastAsia" w:hAnsiTheme="minorEastAsia" w:cs="Times New Roman"/>
          <w:b w:val="0"/>
          <w:color w:val="auto"/>
        </w:rPr>
        <w:t>理进行</w:t>
      </w:r>
      <w:proofErr w:type="gramEnd"/>
      <w:r>
        <w:rPr>
          <w:rFonts w:ascii="Times New Roman" w:eastAsiaTheme="minorEastAsia" w:hAnsiTheme="minorEastAsia" w:cs="Times New Roman"/>
          <w:b w:val="0"/>
          <w:color w:val="auto"/>
        </w:rPr>
        <w:t>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rsidR="00C82ACB" w:rsidRDefault="00B9100D" w:rsidP="008B7E0B">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D50453">
        <w:rPr>
          <w:rFonts w:ascii="Times New Roman" w:eastAsiaTheme="minorEastAsia" w:hAnsiTheme="minorEastAsia" w:cs="Times New Roman" w:hint="eastAsia"/>
          <w:b w:val="0"/>
          <w:color w:val="auto"/>
          <w:szCs w:val="21"/>
        </w:rPr>
        <w:t>-</w:t>
      </w:r>
      <w:r w:rsidR="00D50453"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rsidR="00C82ACB" w:rsidRDefault="00B9100D">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lastRenderedPageBreak/>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路码编码；基带传输系统能够运用码间干扰的概念进行基带传输系统无码间干扰的判别，并能进行无码间干扰的基带传输特性参数（奈奎斯特带宽、最高码元速率、频带利用率）的分析计算；能够理解基带传输系统误码率分析方法并能计算误码率曲线仿真；能够理解匹配滤波器的最佳接收原则并能够进行性能参数分析计算；能够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heme="minorEastAsia" w:cs="Times New Roman"/>
          <w:b w:val="0"/>
          <w:color w:val="auto"/>
        </w:rPr>
        <w:t>仿真基带传输系统的工作过程并用眼图分析其性能。</w:t>
      </w:r>
    </w:p>
    <w:p w:rsidR="00C82ACB" w:rsidRDefault="00B9100D" w:rsidP="008B7E0B">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lastRenderedPageBreak/>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），能够具备从技术背景分析问题和解决问题的能力以及探究精神；能够</w:t>
      </w:r>
      <w:r>
        <w:rPr>
          <w:rFonts w:ascii="Times New Roman" w:eastAsiaTheme="minorEastAsia" w:hAnsiTheme="minorEastAsia" w:cs="Times New Roman"/>
          <w:b w:val="0"/>
          <w:color w:val="auto"/>
        </w:rPr>
        <w:t>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imes New Roman" w:cs="Times New Roman"/>
          <w:b w:val="0"/>
          <w:color w:val="auto"/>
        </w:rPr>
        <w:t>对一种数字调制系统的误码性能进行仿真分析。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体现辩证思维的智慧，具有辩证思维能力。要有问题意识，理解先进调制技术的改进方案背景及方法，具有勇于探究的科研精神。</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w:t>
      </w:r>
      <w:r>
        <w:rPr>
          <w:rFonts w:ascii="Times New Roman" w:eastAsiaTheme="minorEastAsia" w:hAnsiTheme="minorEastAsia" w:cs="Times New Roman"/>
          <w:b w:val="0"/>
          <w:color w:val="auto"/>
        </w:rPr>
        <w:lastRenderedPageBreak/>
        <w:t>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w:t>
      </w:r>
      <w:r w:rsidR="005534EC">
        <w:rPr>
          <w:rFonts w:ascii="Times New Roman" w:eastAsiaTheme="minorEastAsia" w:hAnsi="Times New Roman" w:cs="Times New Roman" w:hint="eastAsia"/>
          <w:b w:val="0"/>
          <w:color w:val="auto"/>
        </w:rPr>
        <w:t>理</w:t>
      </w:r>
      <w:r>
        <w:rPr>
          <w:rFonts w:ascii="Times New Roman" w:eastAsiaTheme="minorEastAsia" w:hAnsi="Times New Roman" w:cs="Times New Roman"/>
          <w:b w:val="0"/>
          <w:color w:val="auto"/>
        </w:rPr>
        <w:t>；了解脉冲振幅调制（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D50453">
        <w:rPr>
          <w:rFonts w:ascii="Times New Roman" w:eastAsiaTheme="minorEastAsia" w:hAnsi="Times New Roman" w:cs="Times New Roman" w:hint="eastAsia"/>
          <w:b w:val="0"/>
          <w:color w:val="auto"/>
        </w:rPr>
        <w:t>过程</w:t>
      </w:r>
      <w:r>
        <w:rPr>
          <w:rFonts w:ascii="Times New Roman" w:eastAsiaTheme="minorEastAsia" w:hAnsi="Times New Roman" w:cs="Times New Roman"/>
          <w:b w:val="0"/>
          <w:color w:val="auto"/>
        </w:rPr>
        <w:t>，特别是</w:t>
      </w:r>
      <w:proofErr w:type="gramStart"/>
      <w:r>
        <w:rPr>
          <w:rFonts w:ascii="Times New Roman" w:eastAsiaTheme="minorEastAsia" w:hAnsi="Times New Roman" w:cs="Times New Roman"/>
          <w:b w:val="0"/>
          <w:color w:val="auto"/>
        </w:rPr>
        <w:t>从傅里叶</w:t>
      </w:r>
      <w:proofErr w:type="gramEnd"/>
      <w:r>
        <w:rPr>
          <w:rFonts w:ascii="Times New Roman" w:eastAsiaTheme="minorEastAsia" w:hAnsi="Times New Roman" w:cs="Times New Roman"/>
          <w:b w:val="0"/>
          <w:color w:val="auto"/>
        </w:rPr>
        <w:t>的函数三角基解析表示法到香农抽样定理的总结整整过了一个半世纪，是许多科学家一代</w:t>
      </w:r>
      <w:proofErr w:type="gramStart"/>
      <w:r>
        <w:rPr>
          <w:rFonts w:ascii="Times New Roman" w:eastAsiaTheme="minorEastAsia" w:hAnsi="Times New Roman" w:cs="Times New Roman"/>
          <w:b w:val="0"/>
          <w:color w:val="auto"/>
        </w:rPr>
        <w:t>一代</w:t>
      </w:r>
      <w:proofErr w:type="gramEnd"/>
      <w:r>
        <w:rPr>
          <w:rFonts w:ascii="Times New Roman" w:eastAsiaTheme="minorEastAsia" w:hAnsi="Times New Roman" w:cs="Times New Roman"/>
          <w:b w:val="0"/>
          <w:color w:val="auto"/>
        </w:rPr>
        <w:t>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lastRenderedPageBreak/>
        <w:t>m</w:t>
      </w:r>
      <w:r>
        <w:rPr>
          <w:rFonts w:ascii="Times New Roman" w:eastAsiaTheme="minorEastAsia" w:hAnsi="Times New Roman" w:cs="Times New Roman"/>
          <w:b w:val="0"/>
          <w:color w:val="auto"/>
        </w:rPr>
        <w:t>序列的性质；了解伪随机序列应用。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rsidR="00C82ACB" w:rsidRDefault="00B9100D">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rsidR="00C82ACB" w:rsidRPr="003624D2" w:rsidRDefault="00B9100D" w:rsidP="003624D2">
      <w:pPr>
        <w:pStyle w:val="3"/>
        <w:spacing w:line="420" w:lineRule="exact"/>
        <w:ind w:firstLine="480"/>
        <w:rPr>
          <w:rFonts w:ascii="Times New Roman" w:eastAsiaTheme="minorEastAsia" w:hAnsiTheme="minorEastAsia" w:cs="Times New Roman"/>
          <w:b w:val="0"/>
          <w:color w:val="auto"/>
        </w:rPr>
      </w:pPr>
      <w:r w:rsidRPr="003624D2">
        <w:rPr>
          <w:rFonts w:ascii="Times New Roman" w:eastAsiaTheme="minorEastAsia" w:hAnsiTheme="minorEastAsia" w:cs="Times New Roman"/>
          <w:b w:val="0"/>
          <w:color w:val="auto"/>
        </w:rPr>
        <w:t>6.</w:t>
      </w:r>
      <w:r w:rsidRPr="003624D2">
        <w:rPr>
          <w:rFonts w:ascii="Times New Roman" w:eastAsiaTheme="minorEastAsia" w:hAnsiTheme="minorEastAsia" w:cs="Times New Roman"/>
          <w:b w:val="0"/>
          <w:color w:val="auto"/>
        </w:rPr>
        <w:t>素质目标：由位同步、群同步概念，使学生认识到集体观念的重要性，理解“一带一路”的历史人文背景和现代战略意义，展现共同朝着人类命运共同体方向迈进的中国智慧。</w:t>
      </w:r>
    </w:p>
    <w:p w:rsidR="00C82ACB" w:rsidRDefault="00C82ACB">
      <w:pPr>
        <w:pStyle w:val="Default"/>
        <w:spacing w:line="420" w:lineRule="exact"/>
        <w:rPr>
          <w:rFonts w:asciiTheme="minorEastAsia" w:eastAsiaTheme="minorEastAsia" w:hAnsiTheme="minorEastAsia" w:cs="Times New Roman"/>
          <w:b/>
          <w:color w:val="000000" w:themeColor="text1"/>
        </w:rPr>
      </w:pPr>
    </w:p>
    <w:p w:rsidR="00C82ACB" w:rsidRDefault="003624D2">
      <w:pPr>
        <w:pStyle w:val="Default"/>
        <w:spacing w:line="420" w:lineRule="exact"/>
        <w:rPr>
          <w:rFonts w:ascii="Times New Roman" w:eastAsiaTheme="majorEastAsia" w:hAnsiTheme="majorEastAsia" w:cs="Times New Roman"/>
          <w:b/>
          <w:bCs/>
          <w:sz w:val="28"/>
          <w:szCs w:val="28"/>
        </w:rPr>
      </w:pPr>
      <w:r>
        <w:rPr>
          <w:rFonts w:ascii="Times New Roman" w:eastAsiaTheme="majorEastAsia" w:hAnsiTheme="majorEastAsia" w:cs="Times New Roman" w:hint="eastAsia"/>
          <w:b/>
          <w:bCs/>
          <w:sz w:val="28"/>
          <w:szCs w:val="28"/>
        </w:rPr>
        <w:t>五</w:t>
      </w:r>
      <w:r w:rsidR="00B9100D">
        <w:rPr>
          <w:rFonts w:ascii="Times New Roman" w:eastAsiaTheme="majorEastAsia" w:hAnsiTheme="majorEastAsia" w:cs="Times New Roman"/>
          <w:b/>
          <w:bCs/>
          <w:sz w:val="28"/>
          <w:szCs w:val="28"/>
        </w:rPr>
        <w:t>、教学内容、教学方式与课程目标的支撑关系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C82ACB">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C82ACB" w:rsidRDefault="00B9100D">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rsidR="00C82ACB" w:rsidRDefault="00B9100D" w:rsidP="00D50453">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rsidR="00C82ACB" w:rsidRDefault="00B9100D" w:rsidP="00D50453">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C82ACB">
        <w:trPr>
          <w:trHeight w:val="20"/>
          <w:jc w:val="center"/>
        </w:trPr>
        <w:tc>
          <w:tcPr>
            <w:tcW w:w="1528" w:type="dxa"/>
            <w:vMerge/>
            <w:tcBorders>
              <w:top w:val="nil"/>
              <w:left w:val="single" w:sz="4" w:space="0" w:color="auto"/>
              <w:bottom w:val="single" w:sz="4" w:space="0" w:color="auto"/>
              <w:right w:val="single" w:sz="4" w:space="0" w:color="auto"/>
            </w:tcBorders>
            <w:vAlign w:val="center"/>
          </w:tcPr>
          <w:p w:rsidR="00C82ACB" w:rsidRDefault="00C82ACB">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rsidR="00C82ACB" w:rsidRDefault="00C82ACB">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rsidR="00C82ACB" w:rsidRDefault="00B9100D" w:rsidP="00D50453">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rsidR="00C82ACB" w:rsidRDefault="00B9100D" w:rsidP="00D50453">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rsidR="00C82ACB" w:rsidRDefault="00B9100D" w:rsidP="00D50453">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5C34FD">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5C34FD" w:rsidRDefault="005C34FD">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rsidR="005C34FD" w:rsidRDefault="005C34F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：通信系统概述</w:t>
            </w:r>
          </w:p>
          <w:p w:rsidR="005C34FD" w:rsidRDefault="005C34F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：随机信号分析</w:t>
            </w:r>
          </w:p>
          <w:p w:rsidR="005C34FD" w:rsidRDefault="005C34FD">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5C34FD" w:rsidRDefault="005C34F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5C34FD" w:rsidRDefault="005C34FD">
            <w:pPr>
              <w:pStyle w:val="a3"/>
              <w:adjustRightInd w:val="0"/>
              <w:snapToGrid w:val="0"/>
              <w:ind w:firstLineChars="0" w:firstLine="0"/>
              <w:rPr>
                <w:rFonts w:hAnsiTheme="minorEastAsia"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rsidR="0094032E" w:rsidRDefault="0094032E" w:rsidP="0094032E">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rsidR="0094032E" w:rsidRDefault="0094032E" w:rsidP="0094032E">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rsidR="0094032E" w:rsidRPr="0094032E" w:rsidRDefault="0094032E">
            <w:pPr>
              <w:pStyle w:val="a3"/>
              <w:adjustRightInd w:val="0"/>
              <w:snapToGrid w:val="0"/>
              <w:ind w:firstLineChars="0" w:firstLine="0"/>
              <w:rPr>
                <w:rFonts w:hAnsiTheme="minorEastAsia"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tc>
        <w:tc>
          <w:tcPr>
            <w:tcW w:w="1128" w:type="dxa"/>
            <w:tcBorders>
              <w:top w:val="single" w:sz="4" w:space="0" w:color="auto"/>
              <w:left w:val="nil"/>
              <w:bottom w:val="single" w:sz="4" w:space="0" w:color="auto"/>
              <w:right w:val="single" w:sz="4" w:space="0" w:color="auto"/>
            </w:tcBorders>
            <w:vAlign w:val="center"/>
          </w:tcPr>
          <w:p w:rsidR="005C34FD" w:rsidRDefault="005C34FD">
            <w:pPr>
              <w:autoSpaceDE w:val="0"/>
              <w:snapToGrid w:val="0"/>
              <w:spacing w:line="240" w:lineRule="exact"/>
              <w:jc w:val="center"/>
              <w:rPr>
                <w:rFonts w:ascii="Times New Roman" w:hAnsi="Times New Roman" w:cs="Times New Roman"/>
                <w:bCs/>
                <w:kern w:val="0"/>
                <w:szCs w:val="21"/>
              </w:rPr>
            </w:pPr>
          </w:p>
        </w:tc>
        <w:tc>
          <w:tcPr>
            <w:tcW w:w="1134" w:type="dxa"/>
            <w:tcBorders>
              <w:top w:val="single" w:sz="4" w:space="0" w:color="auto"/>
              <w:left w:val="nil"/>
              <w:bottom w:val="single" w:sz="4" w:space="0" w:color="auto"/>
              <w:right w:val="single" w:sz="4" w:space="0" w:color="auto"/>
            </w:tcBorders>
            <w:vAlign w:val="center"/>
          </w:tcPr>
          <w:p w:rsidR="005C34FD" w:rsidRDefault="005C34FD" w:rsidP="00563DC1">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206" w:type="dxa"/>
            <w:tcBorders>
              <w:top w:val="single" w:sz="4" w:space="0" w:color="auto"/>
              <w:left w:val="nil"/>
              <w:bottom w:val="single" w:sz="4" w:space="0" w:color="auto"/>
              <w:right w:val="single" w:sz="4" w:space="0" w:color="auto"/>
            </w:tcBorders>
            <w:vAlign w:val="center"/>
          </w:tcPr>
          <w:p w:rsidR="005C34FD" w:rsidRDefault="005C34FD">
            <w:pPr>
              <w:autoSpaceDE w:val="0"/>
              <w:snapToGrid w:val="0"/>
              <w:spacing w:line="240" w:lineRule="exact"/>
              <w:jc w:val="center"/>
              <w:rPr>
                <w:rFonts w:ascii="Times New Roman" w:hAnsi="Times New Roman" w:cs="Times New Roman"/>
                <w:bCs/>
                <w:kern w:val="0"/>
                <w:szCs w:val="21"/>
              </w:rPr>
            </w:pPr>
          </w:p>
        </w:tc>
      </w:tr>
    </w:tbl>
    <w:p w:rsidR="00C82ACB" w:rsidRDefault="00C82ACB">
      <w:pPr>
        <w:pStyle w:val="Default"/>
        <w:spacing w:line="420" w:lineRule="exact"/>
        <w:rPr>
          <w:rFonts w:ascii="Times New Roman" w:eastAsiaTheme="majorEastAsia" w:hAnsi="Times New Roman" w:cs="Times New Roman"/>
          <w:b/>
          <w:bCs/>
          <w:sz w:val="28"/>
          <w:szCs w:val="28"/>
        </w:rPr>
      </w:pPr>
    </w:p>
    <w:p w:rsidR="00C82ACB" w:rsidRDefault="00E13036">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hint="eastAsia"/>
          <w:b/>
          <w:bCs/>
          <w:sz w:val="28"/>
          <w:szCs w:val="28"/>
        </w:rPr>
        <w:t>六</w:t>
      </w:r>
      <w:r w:rsidR="00B9100D">
        <w:rPr>
          <w:rFonts w:ascii="Times New Roman" w:eastAsiaTheme="majorEastAsia" w:hAnsiTheme="majorEastAsia" w:cs="Times New Roman"/>
          <w:b/>
          <w:bCs/>
          <w:sz w:val="28"/>
          <w:szCs w:val="28"/>
        </w:rPr>
        <w:t>、课程教学方法与学时分配</w:t>
      </w:r>
    </w:p>
    <w:p w:rsidR="005C34FD" w:rsidRDefault="005C34FD" w:rsidP="005C34FD">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rsidR="005C34FD" w:rsidRDefault="005C34FD" w:rsidP="005C34FD">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1）线上线下混合教学方法：课前在SPOC线上进行预习并完成引导性自测题，课中线下进行问题引导、互动、随堂测试。课前线上侧重比较容易学习的基础性内容，例如，通信原理中的一些基本概念、原理等。线下课堂则侧重高阶性、创</w:t>
      </w:r>
      <w:r>
        <w:rPr>
          <w:rFonts w:asciiTheme="minorEastAsia" w:eastAsiaTheme="minorEastAsia" w:hAnsiTheme="minorEastAsia" w:cs="Times New Roman" w:hint="eastAsia"/>
        </w:rPr>
        <w:lastRenderedPageBreak/>
        <w:t>新性和挑战度的内容，例如，相似或者容易混淆的概念、原理的联系与区别，同一个问题的解决涉及多方面的知识点、思考的全面性、系统性以及方案设计、现象解释、知识应用等方法和能力训练。</w:t>
      </w:r>
      <w:r>
        <w:rPr>
          <w:rFonts w:asciiTheme="minorEastAsia" w:eastAsiaTheme="minorEastAsia" w:hAnsiTheme="minorEastAsia" w:cs="Times New Roman"/>
        </w:rPr>
        <w:t xml:space="preserve"> </w:t>
      </w:r>
    </w:p>
    <w:p w:rsidR="005C34FD" w:rsidRDefault="005C34FD" w:rsidP="005C34F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hint="eastAsia"/>
        </w:rPr>
        <w:t xml:space="preserve">   （2）</w:t>
      </w:r>
      <w:r>
        <w:rPr>
          <w:rFonts w:asciiTheme="minorEastAsia" w:eastAsiaTheme="minorEastAsia" w:hAnsiTheme="minorEastAsia" w:cs="Times New Roman"/>
        </w:rPr>
        <w:t>问题导向，注重运用启发互动式教学方法：以学生为本，设计科学合理的启发互动环节，激发学生思考，让学生积极参与教学活动，成为真正意义上的主体，而教师仅仅是学生学习活动的指导者。</w:t>
      </w:r>
    </w:p>
    <w:p w:rsidR="005C34FD" w:rsidRDefault="005C34FD" w:rsidP="005C34F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3</w:t>
      </w:r>
      <w:r>
        <w:rPr>
          <w:rFonts w:asciiTheme="minorEastAsia" w:eastAsiaTheme="minorEastAsia" w:hAnsiTheme="minorEastAsia" w:cs="Times New Roman"/>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rsidR="005C34FD" w:rsidRDefault="005C34FD" w:rsidP="005C34F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4</w:t>
      </w:r>
      <w:r>
        <w:rPr>
          <w:rFonts w:asciiTheme="minorEastAsia" w:eastAsiaTheme="minorEastAsia" w:hAnsiTheme="minorEastAsia" w:cs="Times New Roman"/>
        </w:rPr>
        <w:t>) 采用板书与多媒体相结合教学方法：对于重、难点的分析推导部分采用板书形式，对于枯燥抽象的课程内容结合线上多媒体形式使其尽量生动化、形象化，便于学生接受和理解。</w:t>
      </w:r>
    </w:p>
    <w:p w:rsidR="005C34FD" w:rsidRDefault="005C34FD" w:rsidP="005C34F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5</w:t>
      </w:r>
      <w:r>
        <w:rPr>
          <w:rFonts w:asciiTheme="minorEastAsia" w:eastAsiaTheme="minorEastAsia" w:hAnsiTheme="minorEastAsia" w:cs="Times New Roman"/>
        </w:rPr>
        <w:t>）联系实际，培养兴趣：引导、激励学生的学习积极性和自主性，多举一些生活中常见的通信实例，使课程更生动，让学生有直观的认识，对课程学习产生兴趣。</w:t>
      </w:r>
    </w:p>
    <w:p w:rsidR="005C34FD" w:rsidRDefault="005C34FD" w:rsidP="005C34FD">
      <w:pPr>
        <w:pStyle w:val="Default"/>
        <w:spacing w:after="55" w:line="360" w:lineRule="auto"/>
        <w:ind w:firstLineChars="150" w:firstLine="360"/>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6</w:t>
      </w:r>
      <w:r>
        <w:rPr>
          <w:rFonts w:asciiTheme="minorEastAsia" w:eastAsiaTheme="minorEastAsia" w:hAnsiTheme="minorEastAsia" w:cs="Times New Roman"/>
        </w:rPr>
        <w:t>) 进行有效的作业练习：作业是检验学生对所学知识掌握情况的有效手段，布置作业时要有量有质，加强重难点知识和能力训练；要由浅入深，引发学生思考，培养学生的分析问题和解决问题的能力。</w:t>
      </w:r>
    </w:p>
    <w:p w:rsidR="005C34FD" w:rsidRDefault="005C34FD" w:rsidP="005C34FD">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hint="eastAsia"/>
        </w:rPr>
        <w:t>（7）</w:t>
      </w:r>
      <w:r>
        <w:rPr>
          <w:rFonts w:ascii="宋体" w:eastAsia="宋体" w:hAnsi="宋体" w:cs="Times New Roman" w:hint="eastAsia"/>
        </w:rPr>
        <w:t>学会总结：要进行教师总结（思维</w:t>
      </w:r>
      <w:r>
        <w:rPr>
          <w:rFonts w:ascii="宋体" w:eastAsia="宋体" w:hAnsi="宋体" w:cs="Times New Roman"/>
        </w:rPr>
        <w:t>导图</w:t>
      </w:r>
      <w:r>
        <w:rPr>
          <w:rFonts w:ascii="宋体" w:eastAsia="宋体" w:hAnsi="宋体" w:cs="Times New Roman" w:hint="eastAsia"/>
        </w:rPr>
        <w:t>）</w:t>
      </w:r>
      <w:r>
        <w:rPr>
          <w:rFonts w:ascii="宋体" w:eastAsia="宋体" w:hAnsi="宋体" w:cs="Times New Roman"/>
        </w:rPr>
        <w:t>+</w:t>
      </w:r>
      <w:r>
        <w:rPr>
          <w:rFonts w:ascii="宋体" w:eastAsia="宋体" w:hAnsi="宋体" w:cs="Times New Roman" w:hint="eastAsia"/>
        </w:rPr>
        <w:t>学生总结，学会知识梳理、迁移，培养学生的逻辑性，提高认识问题的层次。</w:t>
      </w:r>
      <w:r>
        <w:rPr>
          <w:rFonts w:ascii="Times New Roman" w:eastAsiaTheme="minorEastAsia" w:hAnsi="Times New Roman" w:cs="Times New Roman"/>
        </w:rPr>
        <w:t xml:space="preserve"> </w:t>
      </w:r>
    </w:p>
    <w:p w:rsidR="005C34FD" w:rsidRDefault="005C34FD" w:rsidP="005C34FD">
      <w:pPr>
        <w:pStyle w:val="Default"/>
        <w:spacing w:after="55" w:line="360" w:lineRule="auto"/>
        <w:ind w:firstLineChars="150" w:firstLine="360"/>
        <w:rPr>
          <w:rFonts w:ascii="Times New Roman" w:eastAsiaTheme="minorEastAsia" w:hAnsi="Times New Roman" w:cs="Times New Roman"/>
        </w:rPr>
      </w:pPr>
      <w:r>
        <w:rPr>
          <w:rFonts w:ascii="Times New Roman" w:eastAsiaTheme="minorEastAsia" w:hAnsi="Times New Roman" w:cs="Times New Roman" w:hint="eastAsia"/>
        </w:rPr>
        <w:t xml:space="preserve"> </w:t>
      </w:r>
      <w:r>
        <w:rPr>
          <w:rFonts w:ascii="Times New Roman" w:eastAsiaTheme="minorEastAsia" w:hAnsi="Times New Roman" w:cs="Times New Roman" w:hint="eastAsia"/>
        </w:rPr>
        <w:t>（</w:t>
      </w:r>
      <w:r>
        <w:rPr>
          <w:rFonts w:ascii="Times New Roman" w:eastAsiaTheme="minorEastAsia" w:hAnsi="Times New Roman" w:cs="Times New Roman" w:hint="eastAsia"/>
        </w:rPr>
        <w:t>8</w:t>
      </w:r>
      <w:r>
        <w:rPr>
          <w:rFonts w:ascii="Times New Roman" w:eastAsiaTheme="minorEastAsia" w:hAnsi="Times New Roman" w:cs="Times New Roman" w:hint="eastAsia"/>
        </w:rPr>
        <w:t>）检查预习法：</w:t>
      </w:r>
      <w:r w:rsidRPr="00250C84">
        <w:rPr>
          <w:rFonts w:ascii="宋体" w:eastAsia="宋体" w:hAnsi="宋体" w:cs="Times New Roman"/>
          <w:color w:val="auto"/>
        </w:rPr>
        <w:t>强化实验课前预习</w:t>
      </w:r>
      <w:r>
        <w:rPr>
          <w:rFonts w:ascii="宋体" w:eastAsia="宋体" w:hAnsi="宋体" w:cs="Times New Roman" w:hint="eastAsia"/>
          <w:color w:val="auto"/>
        </w:rPr>
        <w:t>并进行检查</w:t>
      </w:r>
      <w:r w:rsidRPr="00250C84">
        <w:rPr>
          <w:rFonts w:ascii="宋体" w:eastAsia="宋体" w:hAnsi="宋体" w:cs="Times New Roman"/>
          <w:color w:val="auto"/>
        </w:rPr>
        <w:t>，这是有效开展教学的前提条件</w:t>
      </w:r>
      <w:r>
        <w:rPr>
          <w:rFonts w:ascii="宋体" w:eastAsia="宋体" w:hAnsi="宋体" w:cs="Times New Roman" w:hint="eastAsia"/>
          <w:color w:val="auto"/>
        </w:rPr>
        <w:t>。</w:t>
      </w:r>
    </w:p>
    <w:p w:rsidR="005C34FD" w:rsidRPr="00250C84" w:rsidRDefault="005C34FD" w:rsidP="005C34FD">
      <w:pPr>
        <w:pStyle w:val="Default"/>
        <w:spacing w:after="55" w:line="360" w:lineRule="auto"/>
        <w:ind w:firstLineChars="150" w:firstLine="360"/>
        <w:rPr>
          <w:rFonts w:ascii="宋体" w:eastAsia="宋体" w:hAnsi="宋体" w:cs="Times New Roman"/>
          <w:color w:val="auto"/>
        </w:rPr>
      </w:pPr>
      <w:r>
        <w:rPr>
          <w:rFonts w:ascii="Times New Roman" w:eastAsiaTheme="minorEastAsia" w:hAnsi="Times New Roman" w:cs="Times New Roman"/>
        </w:rPr>
        <w:t xml:space="preserve"> </w:t>
      </w:r>
      <w:r w:rsidRPr="0011254D">
        <w:rPr>
          <w:rFonts w:ascii="宋体" w:eastAsia="宋体" w:hAnsi="宋体" w:cs="Times New Roman" w:hint="eastAsia"/>
          <w:color w:val="auto"/>
        </w:rPr>
        <w:t>（9）</w:t>
      </w:r>
      <w:r>
        <w:rPr>
          <w:rFonts w:ascii="宋体" w:eastAsia="宋体" w:hAnsi="宋体" w:cs="Times New Roman" w:hint="eastAsia"/>
          <w:color w:val="auto"/>
        </w:rPr>
        <w:t>实验</w:t>
      </w:r>
      <w:r w:rsidRPr="0011254D">
        <w:rPr>
          <w:rFonts w:ascii="宋体" w:eastAsia="宋体" w:hAnsi="宋体" w:cs="Times New Roman" w:hint="eastAsia"/>
          <w:color w:val="auto"/>
        </w:rPr>
        <w:t>巡视指导法</w:t>
      </w:r>
      <w:r>
        <w:rPr>
          <w:rFonts w:ascii="宋体" w:eastAsia="宋体" w:hAnsi="宋体" w:cs="Times New Roman" w:hint="eastAsia"/>
          <w:color w:val="auto"/>
        </w:rPr>
        <w:t>：</w:t>
      </w:r>
      <w:r w:rsidRPr="00250C84">
        <w:rPr>
          <w:rFonts w:ascii="宋体" w:eastAsia="宋体" w:hAnsi="宋体" w:cs="Times New Roman"/>
          <w:color w:val="auto"/>
        </w:rPr>
        <w:t>注重学生实验过程，</w:t>
      </w:r>
      <w:r w:rsidRPr="0011254D">
        <w:rPr>
          <w:rFonts w:ascii="宋体" w:eastAsia="宋体" w:hAnsi="宋体" w:cs="Times New Roman" w:hint="eastAsia"/>
          <w:color w:val="auto"/>
        </w:rPr>
        <w:t>老师要频繁地在实验室巡视，及时了解每位学生的进度与质量，便于督促和指导。</w:t>
      </w:r>
      <w:r w:rsidRPr="00250C84">
        <w:rPr>
          <w:rFonts w:ascii="宋体" w:eastAsia="宋体" w:hAnsi="宋体" w:cs="Times New Roman"/>
          <w:color w:val="auto"/>
        </w:rPr>
        <w:t>加强师生互动，指导教师适当引导</w:t>
      </w:r>
      <w:r>
        <w:rPr>
          <w:rFonts w:ascii="宋体" w:eastAsia="宋体" w:hAnsi="宋体" w:cs="Times New Roman" w:hint="eastAsia"/>
          <w:color w:val="auto"/>
        </w:rPr>
        <w:t>。</w:t>
      </w:r>
      <w:r w:rsidRPr="00250C84">
        <w:rPr>
          <w:rFonts w:ascii="宋体" w:eastAsia="宋体" w:hAnsi="宋体" w:cs="Times New Roman"/>
          <w:color w:val="auto"/>
        </w:rPr>
        <w:t xml:space="preserve"> </w:t>
      </w:r>
    </w:p>
    <w:p w:rsidR="005C34FD" w:rsidRDefault="005C34FD" w:rsidP="005C34FD">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3"/>
        <w:gridCol w:w="1390"/>
        <w:gridCol w:w="1276"/>
        <w:gridCol w:w="878"/>
      </w:tblGrid>
      <w:tr w:rsidR="00940883" w:rsidTr="00954A0F">
        <w:trPr>
          <w:trHeight w:val="590"/>
          <w:jc w:val="center"/>
        </w:trPr>
        <w:tc>
          <w:tcPr>
            <w:tcW w:w="3793" w:type="dxa"/>
            <w:vAlign w:val="center"/>
          </w:tcPr>
          <w:p w:rsidR="00940883" w:rsidRDefault="00940883" w:rsidP="00954A0F">
            <w:pPr>
              <w:spacing w:line="360" w:lineRule="auto"/>
              <w:jc w:val="center"/>
              <w:rPr>
                <w:rFonts w:asciiTheme="minorEastAsia" w:hAnsiTheme="minorEastAsia" w:cs="Times New Roman"/>
                <w:b/>
                <w:szCs w:val="21"/>
              </w:rPr>
            </w:pPr>
            <w:r>
              <w:rPr>
                <w:rFonts w:asciiTheme="minorEastAsia" w:hAnsiTheme="minorEastAsia" w:cs="Times New Roman"/>
                <w:b/>
                <w:szCs w:val="21"/>
              </w:rPr>
              <w:lastRenderedPageBreak/>
              <w:t>教学内容</w:t>
            </w:r>
          </w:p>
        </w:tc>
        <w:tc>
          <w:tcPr>
            <w:tcW w:w="1390" w:type="dxa"/>
            <w:vAlign w:val="center"/>
          </w:tcPr>
          <w:p w:rsidR="00940883" w:rsidRDefault="00940883" w:rsidP="00954A0F">
            <w:pPr>
              <w:spacing w:line="360" w:lineRule="auto"/>
              <w:jc w:val="center"/>
              <w:rPr>
                <w:rFonts w:asciiTheme="minorEastAsia" w:hAnsiTheme="minorEastAsia" w:cs="Times New Roman"/>
                <w:b/>
                <w:szCs w:val="21"/>
              </w:rPr>
            </w:pPr>
            <w:r>
              <w:rPr>
                <w:rFonts w:asciiTheme="minorEastAsia" w:hAnsiTheme="minorEastAsia" w:cs="Times New Roman" w:hint="eastAsia"/>
                <w:b/>
                <w:szCs w:val="21"/>
              </w:rPr>
              <w:t>线上自学</w:t>
            </w:r>
          </w:p>
        </w:tc>
        <w:tc>
          <w:tcPr>
            <w:tcW w:w="1276" w:type="dxa"/>
            <w:vAlign w:val="center"/>
          </w:tcPr>
          <w:p w:rsidR="00940883" w:rsidRDefault="00940883" w:rsidP="00954A0F">
            <w:pPr>
              <w:spacing w:line="360" w:lineRule="auto"/>
              <w:jc w:val="center"/>
              <w:rPr>
                <w:rFonts w:asciiTheme="minorEastAsia" w:hAnsiTheme="minorEastAsia" w:cs="Times New Roman"/>
                <w:b/>
                <w:szCs w:val="21"/>
              </w:rPr>
            </w:pPr>
            <w:r>
              <w:rPr>
                <w:rFonts w:asciiTheme="minorEastAsia" w:hAnsiTheme="minorEastAsia" w:cs="Times New Roman" w:hint="eastAsia"/>
                <w:b/>
                <w:szCs w:val="21"/>
              </w:rPr>
              <w:t>线下</w:t>
            </w:r>
            <w:r>
              <w:rPr>
                <w:rFonts w:asciiTheme="minorEastAsia" w:hAnsiTheme="minorEastAsia" w:cs="Times New Roman"/>
                <w:b/>
                <w:szCs w:val="21"/>
              </w:rPr>
              <w:t>讲授</w:t>
            </w:r>
          </w:p>
        </w:tc>
        <w:tc>
          <w:tcPr>
            <w:tcW w:w="878" w:type="dxa"/>
            <w:vAlign w:val="center"/>
          </w:tcPr>
          <w:p w:rsidR="00940883" w:rsidRDefault="00940883" w:rsidP="00954A0F">
            <w:pPr>
              <w:spacing w:line="360" w:lineRule="auto"/>
              <w:jc w:val="center"/>
              <w:rPr>
                <w:rFonts w:asciiTheme="minorEastAsia" w:hAnsiTheme="minorEastAsia" w:cs="Times New Roman"/>
                <w:b/>
                <w:szCs w:val="21"/>
              </w:rPr>
            </w:pPr>
            <w:r>
              <w:rPr>
                <w:rFonts w:asciiTheme="minorEastAsia" w:hAnsiTheme="minorEastAsia" w:cs="Times New Roman"/>
                <w:b/>
                <w:szCs w:val="21"/>
              </w:rPr>
              <w:t>合计</w:t>
            </w:r>
          </w:p>
        </w:tc>
      </w:tr>
      <w:tr w:rsidR="00940883" w:rsidTr="00954A0F">
        <w:trPr>
          <w:trHeight w:val="210"/>
          <w:jc w:val="center"/>
        </w:trPr>
        <w:tc>
          <w:tcPr>
            <w:tcW w:w="3793" w:type="dxa"/>
            <w:vAlign w:val="center"/>
          </w:tcPr>
          <w:p w:rsidR="00940883" w:rsidRDefault="00940883" w:rsidP="00954A0F">
            <w:pPr>
              <w:autoSpaceDE w:val="0"/>
              <w:snapToGrid w:val="0"/>
              <w:spacing w:line="360" w:lineRule="auto"/>
              <w:jc w:val="left"/>
              <w:rPr>
                <w:rFonts w:asciiTheme="minorEastAsia" w:hAnsiTheme="minorEastAsia" w:cs="Times New Roman"/>
                <w:sz w:val="24"/>
              </w:rPr>
            </w:pPr>
            <w:r>
              <w:rPr>
                <w:rFonts w:asciiTheme="minorEastAsia" w:hAnsiTheme="minorEastAsia" w:cs="Times New Roman"/>
                <w:sz w:val="24"/>
              </w:rPr>
              <w:t>内容1：通信系统概述</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4</w:t>
            </w:r>
          </w:p>
        </w:tc>
      </w:tr>
      <w:tr w:rsidR="00940883" w:rsidTr="00954A0F">
        <w:trPr>
          <w:trHeight w:val="285"/>
          <w:jc w:val="center"/>
        </w:trPr>
        <w:tc>
          <w:tcPr>
            <w:tcW w:w="3793" w:type="dxa"/>
            <w:vAlign w:val="center"/>
          </w:tcPr>
          <w:p w:rsidR="00940883" w:rsidRDefault="00940883" w:rsidP="00954A0F">
            <w:pPr>
              <w:autoSpaceDE w:val="0"/>
              <w:snapToGrid w:val="0"/>
              <w:spacing w:line="360" w:lineRule="auto"/>
              <w:jc w:val="left"/>
              <w:rPr>
                <w:rFonts w:asciiTheme="minorEastAsia" w:hAnsiTheme="minorEastAsia" w:cs="Times New Roman"/>
                <w:sz w:val="24"/>
              </w:rPr>
            </w:pPr>
            <w:r>
              <w:rPr>
                <w:rFonts w:asciiTheme="minorEastAsia" w:hAnsiTheme="minorEastAsia" w:cs="Times New Roman"/>
                <w:sz w:val="24"/>
              </w:rPr>
              <w:t>内容2：随机信号分析</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10</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12</w:t>
            </w:r>
          </w:p>
        </w:tc>
      </w:tr>
      <w:tr w:rsidR="00940883" w:rsidTr="00954A0F">
        <w:trPr>
          <w:trHeight w:val="240"/>
          <w:jc w:val="center"/>
        </w:trPr>
        <w:tc>
          <w:tcPr>
            <w:tcW w:w="3793" w:type="dxa"/>
            <w:vAlign w:val="center"/>
          </w:tcPr>
          <w:p w:rsidR="00940883" w:rsidRDefault="00940883" w:rsidP="00954A0F">
            <w:pPr>
              <w:spacing w:line="360" w:lineRule="auto"/>
              <w:jc w:val="left"/>
              <w:rPr>
                <w:rFonts w:asciiTheme="minorEastAsia" w:hAnsiTheme="minorEastAsia" w:cs="Times New Roman"/>
                <w:sz w:val="24"/>
              </w:rPr>
            </w:pPr>
            <w:r>
              <w:rPr>
                <w:rFonts w:asciiTheme="minorEastAsia" w:hAnsiTheme="minorEastAsia" w:cs="Times New Roman"/>
                <w:sz w:val="24"/>
              </w:rPr>
              <w:t>内容3：模拟调制系统</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10</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12</w:t>
            </w:r>
          </w:p>
        </w:tc>
      </w:tr>
      <w:tr w:rsidR="00940883" w:rsidTr="00954A0F">
        <w:trPr>
          <w:trHeight w:val="270"/>
          <w:jc w:val="center"/>
        </w:trPr>
        <w:tc>
          <w:tcPr>
            <w:tcW w:w="3793" w:type="dxa"/>
            <w:vAlign w:val="center"/>
          </w:tcPr>
          <w:p w:rsidR="00940883" w:rsidRDefault="00940883" w:rsidP="00954A0F">
            <w:pPr>
              <w:autoSpaceDE w:val="0"/>
              <w:snapToGrid w:val="0"/>
              <w:spacing w:line="360" w:lineRule="auto"/>
              <w:jc w:val="left"/>
              <w:rPr>
                <w:rFonts w:asciiTheme="minorEastAsia" w:hAnsiTheme="minorEastAsia" w:cs="Times New Roman"/>
                <w:sz w:val="24"/>
              </w:rPr>
            </w:pPr>
            <w:r>
              <w:rPr>
                <w:rFonts w:asciiTheme="minorEastAsia" w:hAnsiTheme="minorEastAsia" w:cs="Times New Roman"/>
                <w:sz w:val="24"/>
              </w:rPr>
              <w:t>内容4：数字基带传输系统</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8</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10</w:t>
            </w:r>
          </w:p>
        </w:tc>
      </w:tr>
      <w:tr w:rsidR="00940883" w:rsidTr="00954A0F">
        <w:trPr>
          <w:trHeight w:val="345"/>
          <w:jc w:val="center"/>
        </w:trPr>
        <w:tc>
          <w:tcPr>
            <w:tcW w:w="3793" w:type="dxa"/>
            <w:vAlign w:val="center"/>
          </w:tcPr>
          <w:p w:rsidR="00940883" w:rsidRDefault="00940883" w:rsidP="00954A0F">
            <w:pPr>
              <w:pStyle w:val="a3"/>
              <w:adjustRightInd w:val="0"/>
              <w:snapToGrid w:val="0"/>
              <w:spacing w:line="360" w:lineRule="auto"/>
              <w:ind w:firstLineChars="0" w:firstLine="0"/>
              <w:rPr>
                <w:rFonts w:asciiTheme="minorEastAsia" w:hAnsiTheme="minorEastAsia" w:cs="Times New Roman"/>
                <w:sz w:val="24"/>
              </w:rPr>
            </w:pPr>
            <w:r>
              <w:rPr>
                <w:rFonts w:asciiTheme="minorEastAsia" w:hAnsiTheme="minorEastAsia" w:cs="Times New Roman"/>
                <w:sz w:val="24"/>
              </w:rPr>
              <w:t>内容5：数字频带传输系统</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12</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12</w:t>
            </w:r>
          </w:p>
        </w:tc>
      </w:tr>
      <w:tr w:rsidR="00940883" w:rsidTr="00954A0F">
        <w:trPr>
          <w:trHeight w:val="255"/>
          <w:jc w:val="center"/>
        </w:trPr>
        <w:tc>
          <w:tcPr>
            <w:tcW w:w="3793" w:type="dxa"/>
            <w:vAlign w:val="center"/>
          </w:tcPr>
          <w:p w:rsidR="00940883" w:rsidRDefault="00940883" w:rsidP="00954A0F">
            <w:pPr>
              <w:pStyle w:val="a3"/>
              <w:adjustRightInd w:val="0"/>
              <w:snapToGrid w:val="0"/>
              <w:spacing w:line="360" w:lineRule="auto"/>
              <w:ind w:firstLineChars="0" w:firstLine="0"/>
              <w:rPr>
                <w:rFonts w:asciiTheme="minorEastAsia" w:hAnsiTheme="minorEastAsia" w:cs="Times New Roman"/>
                <w:sz w:val="24"/>
              </w:rPr>
            </w:pPr>
            <w:r>
              <w:rPr>
                <w:rFonts w:asciiTheme="minorEastAsia" w:hAnsiTheme="minorEastAsia" w:cs="Times New Roman"/>
                <w:sz w:val="24"/>
              </w:rPr>
              <w:t>内容6：模拟信号的数字传输系统</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10</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12</w:t>
            </w:r>
          </w:p>
        </w:tc>
      </w:tr>
      <w:tr w:rsidR="00940883" w:rsidTr="00954A0F">
        <w:trPr>
          <w:trHeight w:val="285"/>
          <w:jc w:val="center"/>
        </w:trPr>
        <w:tc>
          <w:tcPr>
            <w:tcW w:w="3793" w:type="dxa"/>
            <w:vAlign w:val="center"/>
          </w:tcPr>
          <w:p w:rsidR="00940883" w:rsidRDefault="00940883" w:rsidP="00954A0F">
            <w:pPr>
              <w:pStyle w:val="a3"/>
              <w:adjustRightInd w:val="0"/>
              <w:snapToGrid w:val="0"/>
              <w:spacing w:line="360" w:lineRule="auto"/>
              <w:ind w:firstLineChars="0" w:firstLine="0"/>
              <w:rPr>
                <w:rFonts w:asciiTheme="minorEastAsia" w:hAnsiTheme="minorEastAsia" w:cs="Times New Roman"/>
                <w:sz w:val="24"/>
              </w:rPr>
            </w:pPr>
            <w:r>
              <w:rPr>
                <w:rFonts w:asciiTheme="minorEastAsia" w:hAnsiTheme="minorEastAsia" w:cs="Times New Roman"/>
                <w:sz w:val="24"/>
              </w:rPr>
              <w:t>内容8：伪随机序列</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2</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hint="eastAsia"/>
                <w:sz w:val="24"/>
              </w:rPr>
              <w:t>4</w:t>
            </w:r>
          </w:p>
        </w:tc>
      </w:tr>
      <w:tr w:rsidR="00940883" w:rsidTr="00954A0F">
        <w:trPr>
          <w:trHeight w:val="255"/>
          <w:jc w:val="center"/>
        </w:trPr>
        <w:tc>
          <w:tcPr>
            <w:tcW w:w="3793" w:type="dxa"/>
            <w:vAlign w:val="center"/>
          </w:tcPr>
          <w:p w:rsidR="00940883" w:rsidRDefault="00940883" w:rsidP="00954A0F">
            <w:pPr>
              <w:pStyle w:val="a3"/>
              <w:adjustRightInd w:val="0"/>
              <w:snapToGrid w:val="0"/>
              <w:spacing w:line="360" w:lineRule="auto"/>
              <w:ind w:firstLineChars="0" w:firstLine="0"/>
              <w:rPr>
                <w:rFonts w:asciiTheme="minorEastAsia" w:hAnsiTheme="minorEastAsia" w:cs="Times New Roman"/>
                <w:sz w:val="24"/>
              </w:rPr>
            </w:pPr>
            <w:r>
              <w:rPr>
                <w:rFonts w:asciiTheme="minorEastAsia" w:hAnsiTheme="minorEastAsia" w:cs="Times New Roman"/>
                <w:sz w:val="24"/>
              </w:rPr>
              <w:t>内容9：同步原理</w:t>
            </w:r>
          </w:p>
        </w:tc>
        <w:tc>
          <w:tcPr>
            <w:tcW w:w="1390"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p>
        </w:tc>
        <w:tc>
          <w:tcPr>
            <w:tcW w:w="1276"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sz w:val="24"/>
              </w:rPr>
              <w:t>2</w:t>
            </w:r>
          </w:p>
        </w:tc>
        <w:tc>
          <w:tcPr>
            <w:tcW w:w="878" w:type="dxa"/>
          </w:tcPr>
          <w:p w:rsidR="00940883" w:rsidRDefault="00940883" w:rsidP="00954A0F">
            <w:pPr>
              <w:pStyle w:val="a3"/>
              <w:adjustRightInd w:val="0"/>
              <w:snapToGrid w:val="0"/>
              <w:spacing w:line="360" w:lineRule="auto"/>
              <w:ind w:firstLineChars="0" w:firstLine="0"/>
              <w:jc w:val="center"/>
              <w:rPr>
                <w:rFonts w:asciiTheme="minorEastAsia" w:hAnsiTheme="minorEastAsia" w:cs="Times New Roman"/>
                <w:sz w:val="24"/>
              </w:rPr>
            </w:pPr>
            <w:r>
              <w:rPr>
                <w:rFonts w:asciiTheme="minorEastAsia" w:hAnsiTheme="minorEastAsia" w:cs="Times New Roman"/>
                <w:sz w:val="24"/>
              </w:rPr>
              <w:t>2</w:t>
            </w:r>
          </w:p>
        </w:tc>
      </w:tr>
      <w:tr w:rsidR="00940883" w:rsidTr="00954A0F">
        <w:trPr>
          <w:jc w:val="center"/>
        </w:trPr>
        <w:tc>
          <w:tcPr>
            <w:tcW w:w="3793" w:type="dxa"/>
            <w:vAlign w:val="center"/>
          </w:tcPr>
          <w:p w:rsidR="00940883" w:rsidRDefault="00940883" w:rsidP="00954A0F">
            <w:pPr>
              <w:spacing w:line="360" w:lineRule="auto"/>
              <w:jc w:val="center"/>
              <w:rPr>
                <w:rFonts w:asciiTheme="minorEastAsia" w:hAnsiTheme="minorEastAsia" w:cs="Times New Roman"/>
                <w:sz w:val="24"/>
              </w:rPr>
            </w:pPr>
            <w:r>
              <w:rPr>
                <w:rFonts w:asciiTheme="minorEastAsia" w:hAnsiTheme="minorEastAsia" w:cs="Times New Roman"/>
                <w:sz w:val="24"/>
              </w:rPr>
              <w:t>合计</w:t>
            </w:r>
          </w:p>
        </w:tc>
        <w:tc>
          <w:tcPr>
            <w:tcW w:w="1390" w:type="dxa"/>
          </w:tcPr>
          <w:p w:rsidR="00940883" w:rsidRDefault="00940883" w:rsidP="00954A0F">
            <w:pPr>
              <w:spacing w:line="360" w:lineRule="auto"/>
              <w:jc w:val="center"/>
              <w:rPr>
                <w:rFonts w:asciiTheme="minorEastAsia" w:hAnsiTheme="minorEastAsia" w:cs="Times New Roman"/>
                <w:sz w:val="24"/>
              </w:rPr>
            </w:pPr>
            <w:r>
              <w:rPr>
                <w:rFonts w:asciiTheme="minorEastAsia" w:hAnsiTheme="minorEastAsia" w:cs="Times New Roman" w:hint="eastAsia"/>
                <w:sz w:val="24"/>
              </w:rPr>
              <w:t>12</w:t>
            </w:r>
          </w:p>
        </w:tc>
        <w:tc>
          <w:tcPr>
            <w:tcW w:w="1276" w:type="dxa"/>
          </w:tcPr>
          <w:p w:rsidR="00940883" w:rsidRDefault="00940883" w:rsidP="00954A0F">
            <w:pPr>
              <w:spacing w:line="360" w:lineRule="auto"/>
              <w:jc w:val="center"/>
              <w:rPr>
                <w:rFonts w:asciiTheme="minorEastAsia" w:hAnsiTheme="minorEastAsia" w:cs="Times New Roman"/>
                <w:sz w:val="24"/>
              </w:rPr>
            </w:pPr>
            <w:r>
              <w:rPr>
                <w:rFonts w:asciiTheme="minorEastAsia" w:hAnsiTheme="minorEastAsia" w:cs="Times New Roman" w:hint="eastAsia"/>
                <w:sz w:val="24"/>
              </w:rPr>
              <w:t>56</w:t>
            </w:r>
          </w:p>
        </w:tc>
        <w:tc>
          <w:tcPr>
            <w:tcW w:w="878" w:type="dxa"/>
          </w:tcPr>
          <w:p w:rsidR="00940883" w:rsidRDefault="00940883" w:rsidP="00954A0F">
            <w:pPr>
              <w:spacing w:line="360" w:lineRule="auto"/>
              <w:jc w:val="center"/>
              <w:rPr>
                <w:rFonts w:asciiTheme="minorEastAsia" w:hAnsiTheme="minorEastAsia" w:cs="Times New Roman"/>
                <w:sz w:val="24"/>
              </w:rPr>
            </w:pPr>
            <w:r>
              <w:rPr>
                <w:rFonts w:asciiTheme="minorEastAsia" w:hAnsiTheme="minorEastAsia" w:cs="Times New Roman" w:hint="eastAsia"/>
                <w:sz w:val="24"/>
              </w:rPr>
              <w:t>68</w:t>
            </w:r>
          </w:p>
        </w:tc>
      </w:tr>
    </w:tbl>
    <w:p w:rsidR="006D227F" w:rsidRDefault="006D227F">
      <w:pPr>
        <w:pStyle w:val="Default"/>
        <w:spacing w:line="420" w:lineRule="exact"/>
        <w:rPr>
          <w:rFonts w:ascii="Times New Roman" w:eastAsiaTheme="minorEastAsia" w:hAnsiTheme="minorEastAsia" w:cs="Times New Roman"/>
          <w:b/>
          <w:bCs/>
          <w:sz w:val="28"/>
          <w:szCs w:val="28"/>
        </w:rPr>
      </w:pPr>
    </w:p>
    <w:p w:rsidR="00C82ACB" w:rsidRDefault="00E13036">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hint="eastAsia"/>
          <w:b/>
          <w:bCs/>
          <w:sz w:val="28"/>
          <w:szCs w:val="28"/>
        </w:rPr>
        <w:t>七</w:t>
      </w:r>
      <w:r w:rsidR="00B9100D">
        <w:rPr>
          <w:rFonts w:ascii="Times New Roman" w:eastAsiaTheme="minorEastAsia" w:hAnsiTheme="minorEastAsia" w:cs="Times New Roman"/>
          <w:b/>
          <w:bCs/>
          <w:sz w:val="28"/>
          <w:szCs w:val="28"/>
        </w:rPr>
        <w:t>、课程考核方式及成绩评定</w:t>
      </w:r>
    </w:p>
    <w:p w:rsidR="00940883" w:rsidRDefault="00940883" w:rsidP="00940883">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rsidR="00940883" w:rsidRDefault="00940883" w:rsidP="00940883">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w:t>
      </w:r>
      <w:r>
        <w:rPr>
          <w:rFonts w:ascii="Times New Roman" w:hAnsiTheme="minorEastAsia" w:cs="Times New Roman" w:hint="eastAsia"/>
          <w:kern w:val="0"/>
          <w:sz w:val="24"/>
        </w:rPr>
        <w:t>线上视频学习、线上自测、线上讨论、线下课堂测验、线下</w:t>
      </w:r>
      <w:r>
        <w:rPr>
          <w:rFonts w:ascii="Times New Roman" w:hAnsi="Times New Roman" w:cs="Times New Roman"/>
          <w:kern w:val="0"/>
          <w:sz w:val="24"/>
        </w:rPr>
        <w:t>作业、</w:t>
      </w:r>
      <w:r>
        <w:rPr>
          <w:rFonts w:ascii="Times New Roman" w:hAnsiTheme="minorEastAsia" w:cs="Times New Roman" w:hint="eastAsia"/>
          <w:kern w:val="0"/>
          <w:sz w:val="24"/>
        </w:rPr>
        <w:t>线下单元测验</w:t>
      </w:r>
      <w:r>
        <w:rPr>
          <w:rFonts w:ascii="Times New Roman" w:hAnsi="Times New Roman" w:cs="Times New Roman"/>
          <w:kern w:val="0"/>
          <w:sz w:val="24"/>
        </w:rPr>
        <w:t>、</w:t>
      </w:r>
      <w:r>
        <w:rPr>
          <w:rFonts w:ascii="Times New Roman" w:hAnsi="Times New Roman" w:cs="Times New Roman" w:hint="eastAsia"/>
          <w:kern w:val="0"/>
          <w:sz w:val="24"/>
        </w:rPr>
        <w:t>线下</w:t>
      </w:r>
      <w:r>
        <w:rPr>
          <w:rFonts w:ascii="Times New Roman" w:hAnsi="Times New Roman" w:cs="Times New Roman"/>
          <w:kern w:val="0"/>
          <w:sz w:val="24"/>
        </w:rPr>
        <w:t>期中</w:t>
      </w:r>
      <w:r>
        <w:rPr>
          <w:rFonts w:ascii="Times New Roman" w:hAnsi="Times New Roman" w:cs="Times New Roman" w:hint="eastAsia"/>
          <w:kern w:val="0"/>
          <w:sz w:val="24"/>
        </w:rPr>
        <w:t>考试</w:t>
      </w:r>
      <w:r>
        <w:rPr>
          <w:rFonts w:ascii="Times New Roman" w:hAnsi="Times New Roman" w:cs="Times New Roman"/>
          <w:kern w:val="0"/>
          <w:sz w:val="24"/>
        </w:rPr>
        <w:t>）和期末考试</w:t>
      </w:r>
      <w:r>
        <w:rPr>
          <w:rFonts w:ascii="Times New Roman" w:hAnsiTheme="minorEastAsia" w:cs="Times New Roman"/>
          <w:kern w:val="0"/>
          <w:sz w:val="24"/>
        </w:rPr>
        <w:t>相结合的形式对学生课程成绩进行综合评定。</w:t>
      </w:r>
    </w:p>
    <w:p w:rsidR="00940883" w:rsidRDefault="00940883" w:rsidP="00940883">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w:t>
      </w:r>
      <w:proofErr w:type="gramStart"/>
      <w:r>
        <w:rPr>
          <w:rFonts w:ascii="Times New Roman" w:hAnsiTheme="minorEastAsia" w:cs="Times New Roman"/>
          <w:kern w:val="0"/>
          <w:sz w:val="24"/>
        </w:rPr>
        <w:t>中过程考核占</w:t>
      </w:r>
      <w:proofErr w:type="gramEnd"/>
      <w:r>
        <w:rPr>
          <w:rFonts w:ascii="Times New Roman" w:hAnsi="Times New Roman" w:cs="Times New Roman"/>
          <w:kern w:val="0"/>
          <w:sz w:val="24"/>
        </w:rPr>
        <w:t>50%</w:t>
      </w:r>
      <w:r>
        <w:rPr>
          <w:rFonts w:ascii="Times New Roman" w:hAnsiTheme="minorEastAsia" w:cs="Times New Roman" w:hint="eastAsia"/>
          <w:kern w:val="0"/>
          <w:sz w:val="24"/>
        </w:rPr>
        <w:t>：线上学习</w:t>
      </w:r>
      <w:r>
        <w:rPr>
          <w:rFonts w:ascii="Times New Roman" w:hAnsiTheme="minorEastAsia" w:cs="Times New Roman" w:hint="eastAsia"/>
          <w:kern w:val="0"/>
          <w:sz w:val="24"/>
        </w:rPr>
        <w:t>10%</w:t>
      </w:r>
      <w:r>
        <w:rPr>
          <w:rFonts w:ascii="Times New Roman" w:hAnsiTheme="minorEastAsia" w:cs="Times New Roman" w:hint="eastAsia"/>
          <w:kern w:val="0"/>
          <w:sz w:val="24"/>
        </w:rPr>
        <w:t>（视频学习</w:t>
      </w:r>
      <w:r>
        <w:rPr>
          <w:rFonts w:ascii="Times New Roman" w:hAnsiTheme="minorEastAsia" w:cs="Times New Roman" w:hint="eastAsia"/>
          <w:kern w:val="0"/>
          <w:sz w:val="24"/>
        </w:rPr>
        <w:t>2.5%</w:t>
      </w:r>
      <w:r>
        <w:rPr>
          <w:rFonts w:ascii="Times New Roman" w:hAnsiTheme="minorEastAsia" w:cs="Times New Roman" w:hint="eastAsia"/>
          <w:kern w:val="0"/>
          <w:sz w:val="24"/>
        </w:rPr>
        <w:t>，线上自测</w:t>
      </w:r>
      <w:r>
        <w:rPr>
          <w:rFonts w:ascii="Times New Roman" w:hAnsiTheme="minorEastAsia" w:cs="Times New Roman" w:hint="eastAsia"/>
          <w:kern w:val="0"/>
          <w:sz w:val="24"/>
        </w:rPr>
        <w:t>5%</w:t>
      </w:r>
      <w:r>
        <w:rPr>
          <w:rFonts w:ascii="Times New Roman" w:hAnsiTheme="minorEastAsia" w:cs="Times New Roman" w:hint="eastAsia"/>
          <w:kern w:val="0"/>
          <w:sz w:val="24"/>
        </w:rPr>
        <w:t>，线上讨论</w:t>
      </w:r>
      <w:r>
        <w:rPr>
          <w:rFonts w:ascii="Times New Roman" w:hAnsiTheme="minorEastAsia" w:cs="Times New Roman" w:hint="eastAsia"/>
          <w:kern w:val="0"/>
          <w:sz w:val="24"/>
        </w:rPr>
        <w:t>2.5%</w:t>
      </w:r>
      <w:r>
        <w:rPr>
          <w:rFonts w:ascii="Times New Roman" w:hAnsiTheme="minorEastAsia" w:cs="Times New Roman" w:hint="eastAsia"/>
          <w:kern w:val="0"/>
          <w:sz w:val="24"/>
        </w:rPr>
        <w:t>），线下作业</w:t>
      </w:r>
      <w:r>
        <w:rPr>
          <w:rFonts w:ascii="Times New Roman" w:hAnsiTheme="minorEastAsia" w:cs="Times New Roman" w:hint="eastAsia"/>
          <w:kern w:val="0"/>
          <w:sz w:val="24"/>
        </w:rPr>
        <w:t>15%</w:t>
      </w:r>
      <w:r>
        <w:rPr>
          <w:rFonts w:ascii="Times New Roman" w:hAnsiTheme="minorEastAsia" w:cs="Times New Roman" w:hint="eastAsia"/>
          <w:kern w:val="0"/>
          <w:sz w:val="24"/>
        </w:rPr>
        <w:t>，线下测验</w:t>
      </w:r>
      <w:r>
        <w:rPr>
          <w:rFonts w:ascii="Times New Roman" w:hAnsiTheme="minorEastAsia" w:cs="Times New Roman" w:hint="eastAsia"/>
          <w:kern w:val="0"/>
          <w:sz w:val="24"/>
        </w:rPr>
        <w:t>15%</w:t>
      </w:r>
      <w:r>
        <w:rPr>
          <w:rFonts w:ascii="Times New Roman" w:hAnsiTheme="minorEastAsia" w:cs="Times New Roman" w:hint="eastAsia"/>
          <w:kern w:val="0"/>
          <w:sz w:val="24"/>
        </w:rPr>
        <w:t>（课堂测验</w:t>
      </w:r>
      <w:r>
        <w:rPr>
          <w:rFonts w:ascii="Times New Roman" w:hAnsiTheme="minorEastAsia" w:cs="Times New Roman" w:hint="eastAsia"/>
          <w:kern w:val="0"/>
          <w:sz w:val="24"/>
        </w:rPr>
        <w:t>5%</w:t>
      </w:r>
      <w:r>
        <w:rPr>
          <w:rFonts w:ascii="Times New Roman" w:hAnsiTheme="minorEastAsia" w:cs="Times New Roman" w:hint="eastAsia"/>
          <w:kern w:val="0"/>
          <w:sz w:val="24"/>
        </w:rPr>
        <w:t>，单元测验</w:t>
      </w:r>
      <w:r>
        <w:rPr>
          <w:rFonts w:ascii="Times New Roman" w:hAnsiTheme="minorEastAsia" w:cs="Times New Roman" w:hint="eastAsia"/>
          <w:kern w:val="0"/>
          <w:sz w:val="24"/>
        </w:rPr>
        <w:t>10%</w:t>
      </w:r>
      <w:r>
        <w:rPr>
          <w:rFonts w:ascii="Times New Roman" w:hAnsiTheme="minorEastAsia" w:cs="Times New Roman" w:hint="eastAsia"/>
          <w:kern w:val="0"/>
          <w:sz w:val="24"/>
        </w:rPr>
        <w:t>），期中考试</w:t>
      </w:r>
      <w:r>
        <w:rPr>
          <w:rFonts w:ascii="Times New Roman" w:hAnsiTheme="minorEastAsia" w:cs="Times New Roman" w:hint="eastAsia"/>
          <w:kern w:val="0"/>
          <w:sz w:val="24"/>
        </w:rPr>
        <w:t>10%</w:t>
      </w:r>
      <w:r>
        <w:rPr>
          <w:rFonts w:ascii="Times New Roman" w:hAnsiTheme="minorEastAsia" w:cs="Times New Roman" w:hint="eastAsia"/>
          <w:kern w:val="0"/>
          <w:sz w:val="24"/>
        </w:rPr>
        <w:t>；</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rsidR="00940883" w:rsidRDefault="00940883" w:rsidP="00940883">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8417" w:type="dxa"/>
        <w:jc w:val="center"/>
        <w:tblLayout w:type="fixed"/>
        <w:tblCellMar>
          <w:left w:w="57" w:type="dxa"/>
          <w:right w:w="57" w:type="dxa"/>
        </w:tblCellMar>
        <w:tblLook w:val="04A0" w:firstRow="1" w:lastRow="0" w:firstColumn="1" w:lastColumn="0" w:noHBand="0" w:noVBand="1"/>
      </w:tblPr>
      <w:tblGrid>
        <w:gridCol w:w="851"/>
        <w:gridCol w:w="1332"/>
        <w:gridCol w:w="989"/>
        <w:gridCol w:w="992"/>
        <w:gridCol w:w="1134"/>
        <w:gridCol w:w="1101"/>
        <w:gridCol w:w="1157"/>
        <w:gridCol w:w="861"/>
      </w:tblGrid>
      <w:tr w:rsidR="00940883" w:rsidTr="00954A0F">
        <w:trPr>
          <w:trHeight w:val="20"/>
          <w:jc w:val="center"/>
        </w:trPr>
        <w:tc>
          <w:tcPr>
            <w:tcW w:w="851" w:type="dxa"/>
            <w:vMerge w:val="restart"/>
            <w:tcBorders>
              <w:top w:val="single" w:sz="4" w:space="0" w:color="auto"/>
              <w:left w:val="single" w:sz="4" w:space="0" w:color="auto"/>
              <w:right w:val="single" w:sz="4" w:space="0" w:color="auto"/>
            </w:tcBorders>
            <w:vAlign w:val="center"/>
          </w:tcPr>
          <w:p w:rsidR="00940883" w:rsidRDefault="00940883" w:rsidP="00D50453">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940883" w:rsidRDefault="00940883" w:rsidP="00D50453">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5373" w:type="dxa"/>
            <w:gridSpan w:val="5"/>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861" w:type="dxa"/>
            <w:vMerge w:val="restart"/>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940883" w:rsidTr="00954A0F">
        <w:trPr>
          <w:trHeight w:val="20"/>
          <w:jc w:val="center"/>
        </w:trPr>
        <w:tc>
          <w:tcPr>
            <w:tcW w:w="851" w:type="dxa"/>
            <w:vMerge/>
            <w:tcBorders>
              <w:left w:val="single" w:sz="4" w:space="0" w:color="auto"/>
              <w:bottom w:val="single" w:sz="4" w:space="0" w:color="auto"/>
              <w:right w:val="single" w:sz="4" w:space="0" w:color="auto"/>
            </w:tcBorders>
          </w:tcPr>
          <w:p w:rsidR="00940883" w:rsidRDefault="00940883" w:rsidP="00954A0F">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940883" w:rsidRDefault="00940883" w:rsidP="00954A0F">
            <w:pPr>
              <w:widowControl/>
              <w:spacing w:line="360" w:lineRule="auto"/>
              <w:jc w:val="left"/>
              <w:rPr>
                <w:rFonts w:ascii="Times New Roman" w:hAnsi="Times New Roman" w:cs="Times New Roman"/>
                <w:b/>
                <w:bCs/>
                <w:szCs w:val="21"/>
              </w:rPr>
            </w:pPr>
          </w:p>
        </w:tc>
        <w:tc>
          <w:tcPr>
            <w:tcW w:w="989" w:type="dxa"/>
            <w:tcBorders>
              <w:top w:val="single" w:sz="4" w:space="0" w:color="auto"/>
              <w:left w:val="nil"/>
              <w:bottom w:val="single" w:sz="4" w:space="0" w:color="auto"/>
              <w:right w:val="single" w:sz="4" w:space="0" w:color="auto"/>
            </w:tcBorders>
            <w:vAlign w:val="center"/>
          </w:tcPr>
          <w:p w:rsidR="00940883" w:rsidRDefault="00940883" w:rsidP="00954A0F">
            <w:pPr>
              <w:autoSpaceDE w:val="0"/>
              <w:jc w:val="center"/>
              <w:rPr>
                <w:rFonts w:ascii="Times New Roman" w:hAnsi="Times New Roman" w:cs="Times New Roman"/>
                <w:bCs/>
                <w:szCs w:val="21"/>
              </w:rPr>
            </w:pPr>
            <w:r>
              <w:rPr>
                <w:rFonts w:ascii="Times New Roman" w:hAnsi="Times New Roman" w:cs="Times New Roman" w:hint="eastAsia"/>
                <w:bCs/>
                <w:szCs w:val="21"/>
              </w:rPr>
              <w:t>线上学习</w:t>
            </w:r>
          </w:p>
        </w:tc>
        <w:tc>
          <w:tcPr>
            <w:tcW w:w="992" w:type="dxa"/>
            <w:tcBorders>
              <w:top w:val="single" w:sz="4" w:space="0" w:color="auto"/>
              <w:left w:val="nil"/>
              <w:bottom w:val="single" w:sz="4" w:space="0" w:color="auto"/>
              <w:right w:val="single" w:sz="4" w:space="0" w:color="auto"/>
            </w:tcBorders>
            <w:vAlign w:val="center"/>
          </w:tcPr>
          <w:p w:rsidR="00940883" w:rsidRDefault="00940883" w:rsidP="00954A0F">
            <w:pPr>
              <w:autoSpaceDE w:val="0"/>
              <w:jc w:val="center"/>
              <w:rPr>
                <w:rFonts w:ascii="Times New Roman" w:hAnsi="Times New Roman" w:cs="Times New Roman"/>
                <w:bCs/>
                <w:szCs w:val="21"/>
              </w:rPr>
            </w:pPr>
            <w:r>
              <w:rPr>
                <w:rFonts w:ascii="Times New Roman" w:hAnsi="Times New Roman" w:cs="Times New Roman" w:hint="eastAsia"/>
                <w:bCs/>
                <w:szCs w:val="21"/>
              </w:rPr>
              <w:t>线下</w:t>
            </w:r>
            <w:r>
              <w:rPr>
                <w:rFonts w:ascii="Times New Roman" w:hAnsi="Times New Roman" w:cs="Times New Roman"/>
                <w:bCs/>
                <w:szCs w:val="21"/>
              </w:rPr>
              <w:t>作业</w:t>
            </w:r>
          </w:p>
        </w:tc>
        <w:tc>
          <w:tcPr>
            <w:tcW w:w="1134" w:type="dxa"/>
            <w:tcBorders>
              <w:top w:val="single" w:sz="4" w:space="0" w:color="auto"/>
              <w:left w:val="nil"/>
              <w:bottom w:val="single" w:sz="4" w:space="0" w:color="auto"/>
              <w:right w:val="single" w:sz="4" w:space="0" w:color="auto"/>
            </w:tcBorders>
            <w:vAlign w:val="center"/>
          </w:tcPr>
          <w:p w:rsidR="00940883" w:rsidRDefault="00940883" w:rsidP="00954A0F">
            <w:pPr>
              <w:autoSpaceDE w:val="0"/>
              <w:jc w:val="center"/>
              <w:rPr>
                <w:rFonts w:ascii="Times New Roman" w:hAnsi="Times New Roman" w:cs="Times New Roman"/>
                <w:bCs/>
                <w:szCs w:val="21"/>
              </w:rPr>
            </w:pPr>
            <w:r>
              <w:rPr>
                <w:rFonts w:ascii="Times New Roman" w:hAnsi="Times New Roman" w:cs="Times New Roman" w:hint="eastAsia"/>
                <w:bCs/>
                <w:szCs w:val="21"/>
              </w:rPr>
              <w:t>线下</w:t>
            </w:r>
            <w:r>
              <w:rPr>
                <w:rFonts w:ascii="Times New Roman" w:hAnsi="Times New Roman" w:cs="Times New Roman"/>
                <w:bCs/>
                <w:szCs w:val="21"/>
              </w:rPr>
              <w:t>测</w:t>
            </w:r>
            <w:r>
              <w:rPr>
                <w:rFonts w:ascii="Times New Roman" w:hAnsi="Times New Roman" w:cs="Times New Roman" w:hint="eastAsia"/>
                <w:bCs/>
                <w:szCs w:val="21"/>
              </w:rPr>
              <w:t>验</w:t>
            </w:r>
          </w:p>
        </w:tc>
        <w:tc>
          <w:tcPr>
            <w:tcW w:w="1101" w:type="dxa"/>
            <w:tcBorders>
              <w:top w:val="single" w:sz="4" w:space="0" w:color="auto"/>
              <w:left w:val="nil"/>
              <w:bottom w:val="single" w:sz="4" w:space="0" w:color="auto"/>
              <w:right w:val="single" w:sz="4" w:space="0" w:color="auto"/>
            </w:tcBorders>
            <w:vAlign w:val="center"/>
          </w:tcPr>
          <w:p w:rsidR="00940883" w:rsidRDefault="00940883" w:rsidP="00954A0F">
            <w:pPr>
              <w:autoSpaceDE w:val="0"/>
              <w:jc w:val="center"/>
              <w:rPr>
                <w:rFonts w:ascii="Times New Roman" w:hAnsi="Times New Roman" w:cs="Times New Roman"/>
                <w:bCs/>
                <w:szCs w:val="21"/>
              </w:rPr>
            </w:pPr>
            <w:r>
              <w:rPr>
                <w:rFonts w:ascii="Times New Roman" w:hAnsi="Times New Roman" w:cs="Times New Roman"/>
                <w:bCs/>
                <w:szCs w:val="21"/>
              </w:rPr>
              <w:t>期中</w:t>
            </w:r>
            <w:r>
              <w:rPr>
                <w:rFonts w:ascii="Times New Roman" w:hAnsi="Times New Roman" w:cs="Times New Roman" w:hint="eastAsia"/>
                <w:bCs/>
                <w:szCs w:val="21"/>
              </w:rPr>
              <w:t>考试</w:t>
            </w:r>
          </w:p>
        </w:tc>
        <w:tc>
          <w:tcPr>
            <w:tcW w:w="1157" w:type="dxa"/>
            <w:tcBorders>
              <w:top w:val="single" w:sz="4" w:space="0" w:color="auto"/>
              <w:left w:val="single" w:sz="4" w:space="0" w:color="auto"/>
              <w:bottom w:val="single" w:sz="4" w:space="0" w:color="auto"/>
              <w:right w:val="single" w:sz="4" w:space="0" w:color="auto"/>
            </w:tcBorders>
            <w:vAlign w:val="center"/>
          </w:tcPr>
          <w:p w:rsidR="00940883" w:rsidRDefault="00940883" w:rsidP="00954A0F">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861" w:type="dxa"/>
            <w:vMerge/>
            <w:tcBorders>
              <w:top w:val="single" w:sz="4" w:space="0" w:color="auto"/>
              <w:left w:val="nil"/>
              <w:bottom w:val="single" w:sz="4" w:space="0" w:color="auto"/>
              <w:right w:val="single" w:sz="4" w:space="0" w:color="auto"/>
            </w:tcBorders>
            <w:vAlign w:val="center"/>
          </w:tcPr>
          <w:p w:rsidR="00940883" w:rsidRDefault="00940883" w:rsidP="00954A0F">
            <w:pPr>
              <w:widowControl/>
              <w:spacing w:line="360" w:lineRule="auto"/>
              <w:jc w:val="left"/>
              <w:rPr>
                <w:rFonts w:ascii="Times New Roman" w:hAnsi="Times New Roman" w:cs="Times New Roman"/>
                <w:b/>
                <w:bCs/>
                <w:szCs w:val="21"/>
              </w:rPr>
            </w:pPr>
          </w:p>
        </w:tc>
      </w:tr>
      <w:tr w:rsidR="00940883" w:rsidTr="00954A0F">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940883" w:rsidRDefault="00940883" w:rsidP="00D50453">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940883" w:rsidRDefault="00940883" w:rsidP="00D50453">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989" w:type="dxa"/>
            <w:tcBorders>
              <w:top w:val="single" w:sz="4" w:space="0" w:color="auto"/>
              <w:left w:val="nil"/>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940883">
              <w:rPr>
                <w:rFonts w:ascii="Times New Roman" w:hAnsi="Times New Roman" w:cs="Times New Roman" w:hint="eastAsia"/>
                <w:szCs w:val="21"/>
              </w:rPr>
              <w:t>%</w:t>
            </w:r>
          </w:p>
        </w:tc>
        <w:tc>
          <w:tcPr>
            <w:tcW w:w="992" w:type="dxa"/>
            <w:tcBorders>
              <w:top w:val="single" w:sz="4" w:space="0" w:color="auto"/>
              <w:left w:val="nil"/>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15</w:t>
            </w:r>
            <w:r w:rsidR="00940883">
              <w:rPr>
                <w:rFonts w:ascii="Times New Roman" w:hAnsi="Times New Roman" w:cs="Times New Roman"/>
                <w:szCs w:val="21"/>
              </w:rPr>
              <w:t>%</w:t>
            </w:r>
          </w:p>
        </w:tc>
        <w:tc>
          <w:tcPr>
            <w:tcW w:w="1134" w:type="dxa"/>
            <w:tcBorders>
              <w:top w:val="single" w:sz="4" w:space="0" w:color="auto"/>
              <w:left w:val="nil"/>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15</w:t>
            </w:r>
            <w:r w:rsidR="00940883">
              <w:rPr>
                <w:rFonts w:ascii="Times New Roman" w:hAnsi="Times New Roman" w:cs="Times New Roman"/>
                <w:szCs w:val="21"/>
              </w:rPr>
              <w:t>%</w:t>
            </w:r>
          </w:p>
        </w:tc>
        <w:tc>
          <w:tcPr>
            <w:tcW w:w="1101" w:type="dxa"/>
            <w:tcBorders>
              <w:top w:val="single" w:sz="4" w:space="0" w:color="auto"/>
              <w:left w:val="nil"/>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940883">
              <w:rPr>
                <w:rFonts w:ascii="Times New Roman" w:hAnsi="Times New Roman" w:cs="Times New Roman"/>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50</w:t>
            </w:r>
            <w:r w:rsidR="00940883">
              <w:rPr>
                <w:rFonts w:ascii="Times New Roman" w:hAnsi="Times New Roman" w:cs="Times New Roman"/>
                <w:szCs w:val="21"/>
              </w:rPr>
              <w:t>%</w:t>
            </w:r>
          </w:p>
        </w:tc>
        <w:tc>
          <w:tcPr>
            <w:tcW w:w="861" w:type="dxa"/>
            <w:tcBorders>
              <w:top w:val="single" w:sz="4" w:space="0" w:color="auto"/>
              <w:left w:val="nil"/>
              <w:bottom w:val="single" w:sz="4" w:space="0" w:color="auto"/>
              <w:right w:val="single" w:sz="4" w:space="0" w:color="auto"/>
            </w:tcBorders>
            <w:vAlign w:val="center"/>
          </w:tcPr>
          <w:p w:rsidR="00940883" w:rsidRDefault="00250680"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100</w:t>
            </w:r>
            <w:r w:rsidR="00940883">
              <w:rPr>
                <w:rFonts w:ascii="Times New Roman" w:hAnsi="Times New Roman" w:cs="Times New Roman"/>
                <w:szCs w:val="21"/>
              </w:rPr>
              <w:t>%</w:t>
            </w:r>
          </w:p>
        </w:tc>
      </w:tr>
      <w:tr w:rsidR="00940883" w:rsidTr="00954A0F">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940883" w:rsidRDefault="00940883" w:rsidP="00D50453">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989" w:type="dxa"/>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p>
        </w:tc>
        <w:tc>
          <w:tcPr>
            <w:tcW w:w="992" w:type="dxa"/>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15</w:t>
            </w:r>
            <w:r>
              <w:rPr>
                <w:rFonts w:ascii="Times New Roman" w:hAnsi="Times New Roman" w:cs="Times New Roman"/>
                <w:szCs w:val="21"/>
              </w:rPr>
              <w:t>%</w:t>
            </w:r>
          </w:p>
        </w:tc>
        <w:tc>
          <w:tcPr>
            <w:tcW w:w="1134" w:type="dxa"/>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w:t>
            </w:r>
            <w:r>
              <w:rPr>
                <w:rFonts w:ascii="Times New Roman" w:hAnsi="Times New Roman" w:cs="Times New Roman"/>
                <w:szCs w:val="21"/>
              </w:rPr>
              <w:t>%</w:t>
            </w:r>
          </w:p>
        </w:tc>
        <w:tc>
          <w:tcPr>
            <w:tcW w:w="1101" w:type="dxa"/>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157" w:type="dxa"/>
            <w:tcBorders>
              <w:top w:val="single" w:sz="4" w:space="0" w:color="auto"/>
              <w:left w:val="single" w:sz="4" w:space="0" w:color="auto"/>
              <w:bottom w:val="single" w:sz="4" w:space="0" w:color="auto"/>
              <w:right w:val="single" w:sz="4" w:space="0" w:color="auto"/>
            </w:tcBorders>
            <w:vAlign w:val="center"/>
          </w:tcPr>
          <w:p w:rsidR="00940883" w:rsidRDefault="00940883" w:rsidP="00D50453">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50%</w:t>
            </w:r>
          </w:p>
        </w:tc>
        <w:tc>
          <w:tcPr>
            <w:tcW w:w="861" w:type="dxa"/>
            <w:tcBorders>
              <w:top w:val="single" w:sz="4" w:space="0" w:color="auto"/>
              <w:left w:val="nil"/>
              <w:bottom w:val="single" w:sz="4" w:space="0" w:color="auto"/>
              <w:right w:val="single" w:sz="4" w:space="0" w:color="auto"/>
            </w:tcBorders>
            <w:vAlign w:val="center"/>
          </w:tcPr>
          <w:p w:rsidR="00940883" w:rsidRDefault="00940883" w:rsidP="00D50453">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rsidR="000B4E5B" w:rsidRDefault="000B4E5B">
      <w:pPr>
        <w:pStyle w:val="Default"/>
        <w:spacing w:line="360" w:lineRule="auto"/>
        <w:rPr>
          <w:rFonts w:ascii="Times New Roman" w:eastAsiaTheme="minorEastAsia" w:hAnsiTheme="minorEastAsia" w:cs="Times New Roman"/>
          <w:b/>
          <w:bCs/>
          <w:sz w:val="28"/>
          <w:szCs w:val="28"/>
        </w:rPr>
      </w:pPr>
    </w:p>
    <w:p w:rsidR="00C82ACB" w:rsidRDefault="00AA3EAD">
      <w:pPr>
        <w:pStyle w:val="Default"/>
        <w:spacing w:line="360" w:lineRule="auto"/>
        <w:rPr>
          <w:rFonts w:ascii="Times New Roman" w:eastAsiaTheme="minorEastAsia" w:hAnsi="Times New Roman" w:cs="Times New Roman"/>
          <w:b/>
          <w:bCs/>
          <w:sz w:val="28"/>
          <w:szCs w:val="28"/>
        </w:rPr>
      </w:pPr>
      <w:r>
        <w:rPr>
          <w:rFonts w:ascii="Times New Roman" w:eastAsiaTheme="minorEastAsia" w:hAnsiTheme="minorEastAsia" w:cs="Times New Roman" w:hint="eastAsia"/>
          <w:b/>
          <w:bCs/>
          <w:sz w:val="28"/>
          <w:szCs w:val="28"/>
        </w:rPr>
        <w:t>八</w:t>
      </w:r>
      <w:r w:rsidR="00B9100D">
        <w:rPr>
          <w:rFonts w:ascii="Times New Roman" w:eastAsiaTheme="minorEastAsia" w:hAnsiTheme="minorEastAsia" w:cs="Times New Roman"/>
          <w:b/>
          <w:bCs/>
          <w:sz w:val="28"/>
          <w:szCs w:val="28"/>
        </w:rPr>
        <w:t>、课程参考书目及资源</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rsidR="00C82ACB" w:rsidRDefault="00B9100D">
      <w:pPr>
        <w:spacing w:line="360" w:lineRule="auto"/>
        <w:rPr>
          <w:rFonts w:ascii="Times New Roman" w:hAnsi="Times New Roman" w:cs="Times New Roman"/>
          <w:sz w:val="24"/>
        </w:rPr>
      </w:pPr>
      <w:r>
        <w:rPr>
          <w:rFonts w:ascii="Times New Roman" w:hAnsi="Times New Roman" w:cs="Times New Roman"/>
          <w:sz w:val="24"/>
        </w:rPr>
        <w:lastRenderedPageBreak/>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4.Simon </w:t>
      </w:r>
      <w:proofErr w:type="spellStart"/>
      <w:r>
        <w:rPr>
          <w:rFonts w:ascii="Times New Roman" w:hAnsi="Times New Roman" w:cs="Times New Roman"/>
          <w:sz w:val="24"/>
        </w:rPr>
        <w:t>Haykin</w:t>
      </w:r>
      <w:proofErr w:type="spellEnd"/>
      <w:r>
        <w:rPr>
          <w:rFonts w:ascii="Times New Roman" w:hAnsi="Times New Roman" w:cs="Times New Roman"/>
          <w:sz w:val="24"/>
        </w:rPr>
        <w:t>.</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w:t>
      </w:r>
      <w:r>
        <w:rPr>
          <w:rFonts w:ascii="Times New Roman" w:hAnsi="Times New Roman" w:cs="Times New Roman" w:hint="eastAsia"/>
          <w:sz w:val="24"/>
        </w:rPr>
        <w:t>南京邮电大学</w:t>
      </w:r>
    </w:p>
    <w:p w:rsidR="00C82ACB" w:rsidRDefault="00B9100D">
      <w:pPr>
        <w:spacing w:line="360" w:lineRule="auto"/>
      </w:pPr>
      <w:r>
        <w:rPr>
          <w:rFonts w:ascii="Times New Roman" w:hAnsi="Times New Roman" w:cs="Times New Roman"/>
          <w:sz w:val="24"/>
        </w:rPr>
        <w:t xml:space="preserve">     </w:t>
      </w:r>
      <w:r>
        <w:t>https://www.icourse163.org/home.htm?userId=1425859566#/home/course</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6. </w:t>
      </w:r>
      <w:proofErr w:type="gramStart"/>
      <w:r>
        <w:rPr>
          <w:rFonts w:ascii="Times New Roman" w:hAnsi="Times New Roman" w:cs="Times New Roman"/>
          <w:sz w:val="24"/>
        </w:rPr>
        <w:t>超星学习通</w:t>
      </w:r>
      <w:proofErr w:type="gramEnd"/>
      <w:r>
        <w:rPr>
          <w:rFonts w:ascii="Times New Roman" w:hAnsi="Times New Roman" w:cs="Times New Roman"/>
          <w:sz w:val="24"/>
        </w:rPr>
        <w:t>，通信原理，江苏理工学院</w:t>
      </w:r>
      <w:r>
        <w:rPr>
          <w:rFonts w:ascii="Times New Roman" w:hAnsi="Times New Roman" w:cs="Times New Roman"/>
          <w:sz w:val="24"/>
        </w:rPr>
        <w:t xml:space="preserve">.  </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http://mooc1.jsut.edu.cn/mycourse/teachercourse?moocId=81709552 &amp;</w:t>
      </w:r>
      <w:proofErr w:type="spellStart"/>
      <w:r>
        <w:rPr>
          <w:rFonts w:ascii="Times New Roman" w:hAnsi="Times New Roman" w:cs="Times New Roman"/>
          <w:sz w:val="24"/>
        </w:rPr>
        <w:t>clazzid</w:t>
      </w:r>
      <w:proofErr w:type="spellEnd"/>
      <w:r>
        <w:rPr>
          <w:rFonts w:ascii="Times New Roman" w:hAnsi="Times New Roman" w:cs="Times New Roman"/>
          <w:sz w:val="24"/>
        </w:rPr>
        <w:t>=</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14542766&amp;edit=</w:t>
      </w:r>
      <w:proofErr w:type="spellStart"/>
      <w:r>
        <w:rPr>
          <w:rFonts w:ascii="Times New Roman" w:hAnsi="Times New Roman" w:cs="Times New Roman"/>
          <w:sz w:val="24"/>
        </w:rPr>
        <w:t>true&amp;v</w:t>
      </w:r>
      <w:proofErr w:type="spellEnd"/>
      <w:r>
        <w:rPr>
          <w:rFonts w:ascii="Times New Roman" w:hAnsi="Times New Roman" w:cs="Times New Roman"/>
          <w:sz w:val="24"/>
        </w:rPr>
        <w:t>=0&amp;cpi=0</w:t>
      </w:r>
    </w:p>
    <w:p w:rsidR="00C82ACB" w:rsidRDefault="00C82ACB">
      <w:pPr>
        <w:spacing w:line="360" w:lineRule="auto"/>
        <w:rPr>
          <w:rFonts w:ascii="Times New Roman" w:hAnsi="Times New Roman" w:cs="Times New Roman"/>
          <w:sz w:val="24"/>
        </w:rPr>
      </w:pPr>
    </w:p>
    <w:p w:rsidR="00C82ACB" w:rsidRDefault="00AA3EAD">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w:t>
      </w:r>
      <w:r w:rsidR="00B9100D">
        <w:rPr>
          <w:rFonts w:ascii="Times New Roman" w:hAnsiTheme="minorEastAsia" w:cs="Times New Roman" w:hint="eastAsia"/>
          <w:b/>
          <w:bCs/>
          <w:color w:val="000000"/>
          <w:kern w:val="0"/>
          <w:sz w:val="28"/>
          <w:szCs w:val="28"/>
        </w:rPr>
        <w:t>、大纲修订说明</w:t>
      </w:r>
    </w:p>
    <w:p w:rsidR="00C82ACB" w:rsidRDefault="00B9100D">
      <w:pPr>
        <w:widowControl/>
        <w:spacing w:line="460" w:lineRule="exact"/>
        <w:jc w:val="left"/>
        <w:rPr>
          <w:rFonts w:ascii="Times New Roman" w:hAnsi="Times New Roman" w:cs="Times New Roman"/>
          <w:b/>
          <w:bCs/>
          <w:sz w:val="28"/>
          <w:szCs w:val="28"/>
        </w:rPr>
      </w:pPr>
      <w:r>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为进行相关系列课程内容进一步优化，将原有的“差错控制编码”一章内容放到“信息论与编码”课程中，故修订大纲，从</w:t>
      </w:r>
      <w:r>
        <w:rPr>
          <w:rFonts w:ascii="Times New Roman" w:hAnsi="Times New Roman" w:cs="Times New Roman" w:hint="eastAsia"/>
          <w:sz w:val="24"/>
        </w:rPr>
        <w:t>202</w:t>
      </w:r>
      <w:r w:rsidR="00B34E95">
        <w:rPr>
          <w:rFonts w:ascii="Times New Roman" w:hAnsi="Times New Roman" w:cs="Times New Roman" w:hint="eastAsia"/>
          <w:sz w:val="24"/>
        </w:rPr>
        <w:t>3</w:t>
      </w:r>
      <w:r w:rsidR="00B34E95">
        <w:rPr>
          <w:rFonts w:ascii="Times New Roman" w:hAnsi="Times New Roman" w:cs="Times New Roman" w:hint="eastAsia"/>
          <w:sz w:val="24"/>
        </w:rPr>
        <w:t>级</w:t>
      </w:r>
      <w:r w:rsidR="00AA3EAD">
        <w:rPr>
          <w:rFonts w:ascii="Times New Roman" w:hAnsi="Times New Roman" w:cs="Times New Roman" w:hint="eastAsia"/>
          <w:sz w:val="24"/>
        </w:rPr>
        <w:t>年</w:t>
      </w:r>
      <w:r>
        <w:rPr>
          <w:rFonts w:ascii="Times New Roman" w:hAnsi="Times New Roman" w:cs="Times New Roman" w:hint="eastAsia"/>
          <w:sz w:val="24"/>
        </w:rPr>
        <w:t>开始执行，特此说明。</w:t>
      </w:r>
    </w:p>
    <w:p w:rsidR="00C82ACB" w:rsidRDefault="00C82ACB">
      <w:pPr>
        <w:widowControl/>
        <w:spacing w:line="360" w:lineRule="auto"/>
        <w:jc w:val="left"/>
        <w:rPr>
          <w:rFonts w:ascii="Times New Roman" w:hAnsi="Times New Roman" w:cs="Times New Roman"/>
          <w:sz w:val="24"/>
        </w:rPr>
      </w:pPr>
    </w:p>
    <w:p w:rsidR="00C82ACB" w:rsidRDefault="00C82ACB">
      <w:pPr>
        <w:spacing w:line="300" w:lineRule="auto"/>
        <w:jc w:val="left"/>
        <w:rPr>
          <w:rFonts w:ascii="Times New Roman" w:hAnsi="Times New Roman" w:cs="Times New Roman"/>
          <w:b/>
          <w:bCs/>
          <w:sz w:val="28"/>
          <w:szCs w:val="28"/>
        </w:rPr>
      </w:pPr>
    </w:p>
    <w:p w:rsidR="00C82ACB" w:rsidRDefault="00C82ACB">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710A44" w:rsidRDefault="00710A44">
      <w:pPr>
        <w:spacing w:line="300" w:lineRule="auto"/>
        <w:jc w:val="left"/>
        <w:rPr>
          <w:rFonts w:ascii="Times New Roman" w:hAnsi="Times New Roman" w:cs="Times New Roman"/>
          <w:b/>
          <w:bCs/>
          <w:sz w:val="28"/>
          <w:szCs w:val="28"/>
        </w:rPr>
      </w:pPr>
    </w:p>
    <w:p w:rsidR="00C82ACB" w:rsidRDefault="00B9100D">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rsidR="00B8408D" w:rsidRDefault="00B9100D" w:rsidP="00B8408D">
      <w:pPr>
        <w:spacing w:line="300" w:lineRule="auto"/>
        <w:jc w:val="left"/>
        <w:rPr>
          <w:rFonts w:ascii="Times New Roman" w:eastAsia="宋体" w:hAnsi="Times New Roman" w:cs="Times New Roman"/>
          <w:sz w:val="24"/>
        </w:rPr>
      </w:pPr>
      <w:r>
        <w:rPr>
          <w:rFonts w:ascii="Times New Roman" w:eastAsia="宋体" w:hAnsi="Times New Roman" w:cs="Times New Roman"/>
          <w:sz w:val="24"/>
        </w:rPr>
        <w:t xml:space="preserve">   </w:t>
      </w:r>
      <w:r w:rsidR="00B8408D">
        <w:rPr>
          <w:rFonts w:ascii="Times New Roman" w:eastAsia="宋体" w:hAnsi="Times New Roman" w:cs="Times New Roman"/>
          <w:sz w:val="24"/>
        </w:rPr>
        <w:t xml:space="preserve"> </w:t>
      </w:r>
      <w:r w:rsidR="00B8408D">
        <w:rPr>
          <w:rFonts w:ascii="Times New Roman" w:eastAsia="宋体" w:hAnsi="Times New Roman" w:cs="Times New Roman"/>
          <w:sz w:val="24"/>
        </w:rPr>
        <w:t>考核</w:t>
      </w:r>
      <w:r w:rsidR="00B8408D">
        <w:rPr>
          <w:rFonts w:ascii="Times New Roman" w:eastAsia="宋体" w:hAnsi="Times New Roman" w:cs="Times New Roman" w:hint="eastAsia"/>
          <w:sz w:val="24"/>
        </w:rPr>
        <w:t>环节</w:t>
      </w:r>
      <w:r w:rsidR="00B8408D">
        <w:rPr>
          <w:rFonts w:ascii="Times New Roman" w:eastAsia="宋体" w:hAnsi="Times New Roman" w:cs="Times New Roman"/>
          <w:sz w:val="24"/>
        </w:rPr>
        <w:t>中</w:t>
      </w:r>
      <w:r w:rsidR="00B8408D">
        <w:rPr>
          <w:rFonts w:ascii="Times New Roman" w:eastAsia="宋体" w:hAnsi="Times New Roman" w:cs="Times New Roman" w:hint="eastAsia"/>
          <w:sz w:val="24"/>
        </w:rPr>
        <w:t>各类</w:t>
      </w:r>
      <w:r w:rsidR="00B8408D">
        <w:rPr>
          <w:rFonts w:ascii="Times New Roman" w:eastAsia="宋体" w:hAnsi="Times New Roman" w:cs="Times New Roman"/>
          <w:sz w:val="24"/>
        </w:rPr>
        <w:t>测</w:t>
      </w:r>
      <w:r w:rsidR="00B8408D">
        <w:rPr>
          <w:rFonts w:ascii="Times New Roman" w:eastAsia="宋体" w:hAnsi="Times New Roman" w:cs="Times New Roman" w:hint="eastAsia"/>
          <w:sz w:val="24"/>
        </w:rPr>
        <w:t>验</w:t>
      </w:r>
      <w:r w:rsidR="00B8408D">
        <w:rPr>
          <w:rFonts w:ascii="Times New Roman" w:eastAsia="宋体" w:hAnsi="Times New Roman" w:cs="Times New Roman"/>
          <w:sz w:val="24"/>
        </w:rPr>
        <w:t>及期末</w:t>
      </w:r>
      <w:r w:rsidR="00B8408D">
        <w:rPr>
          <w:rFonts w:ascii="Times New Roman" w:eastAsia="宋体" w:hAnsi="Times New Roman" w:cs="Times New Roman" w:hint="eastAsia"/>
          <w:sz w:val="24"/>
        </w:rPr>
        <w:t>考核</w:t>
      </w:r>
      <w:r w:rsidR="00B8408D">
        <w:rPr>
          <w:rFonts w:ascii="Times New Roman" w:eastAsia="宋体" w:hAnsi="Times New Roman" w:cs="Times New Roman"/>
          <w:sz w:val="24"/>
        </w:rPr>
        <w:t>评分标准详见每学期</w:t>
      </w:r>
      <w:r w:rsidR="00B8408D">
        <w:rPr>
          <w:rFonts w:ascii="Times New Roman" w:hAnsi="Times New Roman" w:cs="Times New Roman"/>
          <w:sz w:val="24"/>
        </w:rPr>
        <w:t>“</w:t>
      </w:r>
      <w:r w:rsidR="00B8408D">
        <w:rPr>
          <w:rFonts w:ascii="Times New Roman" w:hAnsi="Times New Roman" w:cs="Times New Roman" w:hint="eastAsia"/>
          <w:sz w:val="24"/>
        </w:rPr>
        <w:t>测验</w:t>
      </w:r>
      <w:r w:rsidR="00B8408D">
        <w:rPr>
          <w:rFonts w:ascii="Times New Roman" w:hAnsi="Times New Roman" w:cs="Times New Roman"/>
          <w:sz w:val="24"/>
        </w:rPr>
        <w:t>参考答案及评分标准</w:t>
      </w:r>
      <w:r w:rsidR="00B8408D">
        <w:rPr>
          <w:rFonts w:ascii="Times New Roman" w:hAnsi="Times New Roman" w:cs="Times New Roman"/>
          <w:sz w:val="24"/>
        </w:rPr>
        <w:t>”</w:t>
      </w:r>
      <w:r w:rsidR="00B8408D">
        <w:rPr>
          <w:rFonts w:ascii="Times New Roman" w:hAnsi="Times New Roman" w:cs="Times New Roman"/>
          <w:sz w:val="24"/>
        </w:rPr>
        <w:t>、</w:t>
      </w:r>
      <w:r w:rsidR="00B8408D">
        <w:rPr>
          <w:rFonts w:ascii="Times New Roman" w:hAnsi="Times New Roman" w:cs="Times New Roman"/>
          <w:sz w:val="24"/>
        </w:rPr>
        <w:t>“</w:t>
      </w:r>
      <w:r w:rsidR="00B8408D">
        <w:rPr>
          <w:rFonts w:ascii="Times New Roman" w:hAnsi="Times New Roman" w:cs="Times New Roman"/>
          <w:sz w:val="24"/>
        </w:rPr>
        <w:t>通信原理试卷参考答案及评分标准</w:t>
      </w:r>
      <w:r w:rsidR="00B8408D">
        <w:rPr>
          <w:rFonts w:ascii="Times New Roman" w:hAnsi="Times New Roman" w:cs="Times New Roman"/>
          <w:sz w:val="24"/>
        </w:rPr>
        <w:t>”</w:t>
      </w:r>
      <w:r w:rsidR="00B8408D">
        <w:rPr>
          <w:rFonts w:ascii="Times New Roman" w:hAnsi="Times New Roman" w:cs="Times New Roman"/>
          <w:sz w:val="24"/>
        </w:rPr>
        <w:t>。</w:t>
      </w:r>
      <w:r w:rsidR="00B8408D">
        <w:rPr>
          <w:rFonts w:ascii="Times New Roman" w:eastAsia="宋体" w:hAnsi="Times New Roman" w:cs="Times New Roman"/>
          <w:sz w:val="24"/>
        </w:rPr>
        <w:t xml:space="preserve"> </w:t>
      </w:r>
    </w:p>
    <w:p w:rsidR="00B8408D" w:rsidRDefault="00B8408D" w:rsidP="00B8408D">
      <w:pPr>
        <w:spacing w:line="300" w:lineRule="auto"/>
        <w:rPr>
          <w:rFonts w:ascii="Times New Roman" w:hAnsi="Times New Roman" w:cs="Times New Roman"/>
          <w:sz w:val="24"/>
        </w:rPr>
      </w:pPr>
      <w:r>
        <w:rPr>
          <w:rFonts w:ascii="Times New Roman" w:eastAsia="宋体" w:hAnsi="Times New Roman" w:cs="Times New Roman"/>
          <w:sz w:val="24"/>
        </w:rPr>
        <w:lastRenderedPageBreak/>
        <w:t xml:space="preserve">   </w:t>
      </w:r>
      <w:r>
        <w:rPr>
          <w:rFonts w:ascii="Times New Roman" w:eastAsia="宋体" w:hAnsi="Times New Roman" w:cs="Times New Roman"/>
          <w:sz w:val="24"/>
        </w:rPr>
        <w:t>考核中</w:t>
      </w:r>
      <w:r>
        <w:rPr>
          <w:rFonts w:ascii="Times New Roman" w:eastAsia="宋体" w:hAnsi="Times New Roman" w:cs="Times New Roman" w:hint="eastAsia"/>
          <w:sz w:val="24"/>
        </w:rPr>
        <w:t>线下</w:t>
      </w:r>
      <w:r>
        <w:rPr>
          <w:rFonts w:ascii="Times New Roman" w:eastAsia="宋体" w:hAnsi="Times New Roman" w:cs="Times New Roman"/>
          <w:sz w:val="24"/>
        </w:rPr>
        <w:t>作业</w:t>
      </w:r>
      <w:r>
        <w:rPr>
          <w:rFonts w:ascii="Times New Roman" w:eastAsia="宋体" w:hAnsi="Times New Roman" w:cs="Times New Roman" w:hint="eastAsia"/>
          <w:sz w:val="24"/>
        </w:rPr>
        <w:t>、</w:t>
      </w:r>
      <w:r>
        <w:rPr>
          <w:rFonts w:ascii="Times New Roman" w:hAnsi="Times New Roman" w:cs="Times New Roman" w:hint="eastAsia"/>
          <w:sz w:val="24"/>
        </w:rPr>
        <w:t>线上视频学习和讨论</w:t>
      </w:r>
      <w:r>
        <w:rPr>
          <w:rFonts w:ascii="Times New Roman" w:eastAsia="宋体" w:hAnsi="Times New Roman" w:cs="Times New Roman"/>
          <w:sz w:val="24"/>
        </w:rPr>
        <w:t>评分标准如下：</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701"/>
        <w:gridCol w:w="1263"/>
        <w:gridCol w:w="1276"/>
        <w:gridCol w:w="1276"/>
        <w:gridCol w:w="1353"/>
        <w:gridCol w:w="1134"/>
      </w:tblGrid>
      <w:tr w:rsidR="00B8408D" w:rsidTr="00954A0F">
        <w:trPr>
          <w:jc w:val="center"/>
        </w:trPr>
        <w:tc>
          <w:tcPr>
            <w:tcW w:w="851" w:type="dxa"/>
            <w:tcBorders>
              <w:tl2br w:val="nil"/>
            </w:tcBorders>
            <w:vAlign w:val="center"/>
          </w:tcPr>
          <w:p w:rsidR="00B8408D" w:rsidRDefault="00B8408D" w:rsidP="00954A0F">
            <w:pPr>
              <w:pStyle w:val="af7"/>
              <w:rPr>
                <w:rFonts w:ascii="Times New Roman" w:hAnsi="Times New Roman" w:cs="Times New Roman"/>
                <w:kern w:val="2"/>
                <w:sz w:val="18"/>
                <w:szCs w:val="18"/>
              </w:rPr>
            </w:pPr>
            <w:r>
              <w:rPr>
                <w:rFonts w:ascii="Times New Roman" w:hAnsi="Times New Roman" w:cs="Times New Roman" w:hint="eastAsia"/>
                <w:kern w:val="2"/>
                <w:sz w:val="18"/>
                <w:szCs w:val="18"/>
              </w:rPr>
              <w:t>类型</w:t>
            </w:r>
          </w:p>
        </w:tc>
        <w:tc>
          <w:tcPr>
            <w:tcW w:w="1701" w:type="dxa"/>
            <w:tcBorders>
              <w:tl2br w:val="single" w:sz="4" w:space="0" w:color="auto"/>
            </w:tcBorders>
            <w:vAlign w:val="center"/>
          </w:tcPr>
          <w:p w:rsidR="00B8408D" w:rsidRDefault="00B8408D" w:rsidP="00954A0F">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rsidR="00B8408D" w:rsidRDefault="00B8408D" w:rsidP="00954A0F">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263" w:type="dxa"/>
            <w:vAlign w:val="center"/>
          </w:tcPr>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276" w:type="dxa"/>
            <w:vAlign w:val="center"/>
          </w:tcPr>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276" w:type="dxa"/>
            <w:vAlign w:val="center"/>
          </w:tcPr>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中（</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353" w:type="dxa"/>
            <w:vAlign w:val="center"/>
          </w:tcPr>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rsidR="00B8408D" w:rsidRDefault="00B8408D" w:rsidP="00954A0F">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B8408D" w:rsidTr="00954A0F">
        <w:trPr>
          <w:jc w:val="center"/>
        </w:trPr>
        <w:tc>
          <w:tcPr>
            <w:tcW w:w="851" w:type="dxa"/>
            <w:vMerge w:val="restart"/>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线下</w:t>
            </w:r>
          </w:p>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作业</w:t>
            </w:r>
          </w:p>
        </w:tc>
        <w:tc>
          <w:tcPr>
            <w:tcW w:w="1701" w:type="dxa"/>
            <w:vAlign w:val="center"/>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26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部分概念清晰</w:t>
            </w:r>
          </w:p>
        </w:tc>
        <w:tc>
          <w:tcPr>
            <w:tcW w:w="135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rsidR="00B8408D" w:rsidRDefault="00B8408D" w:rsidP="00954A0F">
            <w:pPr>
              <w:pStyle w:val="af8"/>
              <w:rPr>
                <w:rFonts w:ascii="Times New Roman" w:hAnsi="Times New Roman" w:cs="Times New Roman"/>
              </w:rPr>
            </w:pPr>
            <w:r>
              <w:rPr>
                <w:rFonts w:ascii="Times New Roman" w:hAnsi="Times New Roman" w:cs="Times New Roman"/>
              </w:rPr>
              <w:t>基本概念未掌握</w:t>
            </w:r>
          </w:p>
        </w:tc>
      </w:tr>
      <w:tr w:rsidR="00B8408D" w:rsidTr="00954A0F">
        <w:trPr>
          <w:jc w:val="center"/>
        </w:trPr>
        <w:tc>
          <w:tcPr>
            <w:tcW w:w="851" w:type="dxa"/>
            <w:vMerge/>
          </w:tcPr>
          <w:p w:rsidR="00B8408D" w:rsidRDefault="00B8408D" w:rsidP="00954A0F">
            <w:pPr>
              <w:pStyle w:val="af8"/>
              <w:spacing w:line="240" w:lineRule="auto"/>
              <w:rPr>
                <w:rFonts w:ascii="Times New Roman" w:hAnsi="Times New Roman" w:cs="Times New Roman"/>
              </w:rPr>
            </w:pPr>
          </w:p>
        </w:tc>
        <w:tc>
          <w:tcPr>
            <w:tcW w:w="1701" w:type="dxa"/>
            <w:vAlign w:val="center"/>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26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35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rsidR="00B8408D" w:rsidRDefault="00B8408D" w:rsidP="00954A0F">
            <w:pPr>
              <w:pStyle w:val="af8"/>
              <w:rPr>
                <w:rFonts w:ascii="Times New Roman" w:hAnsi="Times New Roman" w:cs="Times New Roman"/>
              </w:rPr>
            </w:pPr>
            <w:r>
              <w:rPr>
                <w:rFonts w:ascii="Times New Roman" w:hAnsi="Times New Roman" w:cs="Times New Roman"/>
              </w:rPr>
              <w:t>不会做或者作业不完整</w:t>
            </w:r>
          </w:p>
        </w:tc>
      </w:tr>
      <w:tr w:rsidR="00B8408D" w:rsidTr="00954A0F">
        <w:trPr>
          <w:jc w:val="center"/>
        </w:trPr>
        <w:tc>
          <w:tcPr>
            <w:tcW w:w="851" w:type="dxa"/>
            <w:vMerge/>
          </w:tcPr>
          <w:p w:rsidR="00B8408D" w:rsidRDefault="00B8408D" w:rsidP="00954A0F">
            <w:pPr>
              <w:pStyle w:val="af8"/>
              <w:spacing w:line="240" w:lineRule="auto"/>
              <w:rPr>
                <w:rFonts w:ascii="Times New Roman" w:hAnsi="Times New Roman" w:cs="Times New Roman"/>
              </w:rPr>
            </w:pPr>
          </w:p>
        </w:tc>
        <w:tc>
          <w:tcPr>
            <w:tcW w:w="1701" w:type="dxa"/>
            <w:vAlign w:val="center"/>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作业完成态度</w:t>
            </w:r>
          </w:p>
        </w:tc>
        <w:tc>
          <w:tcPr>
            <w:tcW w:w="126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276"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353" w:type="dxa"/>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rsidR="00B8408D" w:rsidRDefault="00B8408D" w:rsidP="00954A0F">
            <w:pPr>
              <w:pStyle w:val="af8"/>
              <w:rPr>
                <w:rFonts w:ascii="Times New Roman" w:hAnsi="Times New Roman" w:cs="Times New Roman"/>
              </w:rPr>
            </w:pPr>
            <w:r>
              <w:rPr>
                <w:rFonts w:ascii="Times New Roman" w:hAnsi="Times New Roman" w:cs="Times New Roman"/>
              </w:rPr>
              <w:t>很不认真或者抄袭或未交</w:t>
            </w:r>
          </w:p>
        </w:tc>
      </w:tr>
      <w:tr w:rsidR="00B8408D" w:rsidTr="00954A0F">
        <w:trPr>
          <w:jc w:val="center"/>
        </w:trPr>
        <w:tc>
          <w:tcPr>
            <w:tcW w:w="851" w:type="dxa"/>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线上视频和讨论</w:t>
            </w:r>
          </w:p>
        </w:tc>
        <w:tc>
          <w:tcPr>
            <w:tcW w:w="1701" w:type="dxa"/>
            <w:vAlign w:val="center"/>
          </w:tcPr>
          <w:p w:rsidR="00B8408D" w:rsidRDefault="00B8408D" w:rsidP="00954A0F">
            <w:pPr>
              <w:pStyle w:val="af8"/>
              <w:spacing w:line="240" w:lineRule="auto"/>
              <w:rPr>
                <w:rFonts w:ascii="Times New Roman" w:hAnsi="Times New Roman" w:cs="Times New Roman"/>
              </w:rPr>
            </w:pPr>
            <w:r>
              <w:rPr>
                <w:rFonts w:ascii="Times New Roman" w:hAnsi="Times New Roman" w:cs="Times New Roman" w:hint="eastAsia"/>
              </w:rPr>
              <w:t>计算观看视频时间和讨论的数目占总数百分比</w:t>
            </w:r>
          </w:p>
        </w:tc>
        <w:tc>
          <w:tcPr>
            <w:tcW w:w="1263" w:type="dxa"/>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90%</w:t>
            </w:r>
            <w:r>
              <w:rPr>
                <w:rFonts w:ascii="Times New Roman" w:hAnsi="Times New Roman" w:cs="Times New Roman" w:hint="eastAsia"/>
              </w:rPr>
              <w:t>及以上</w:t>
            </w:r>
          </w:p>
        </w:tc>
        <w:tc>
          <w:tcPr>
            <w:tcW w:w="1276" w:type="dxa"/>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80%</w:t>
            </w:r>
            <w:r>
              <w:rPr>
                <w:rFonts w:ascii="Times New Roman" w:hAnsi="Times New Roman" w:cs="Times New Roman" w:hint="eastAsia"/>
              </w:rPr>
              <w:t>及以上</w:t>
            </w:r>
          </w:p>
        </w:tc>
        <w:tc>
          <w:tcPr>
            <w:tcW w:w="1276" w:type="dxa"/>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70%</w:t>
            </w:r>
            <w:r>
              <w:rPr>
                <w:rFonts w:ascii="Times New Roman" w:hAnsi="Times New Roman" w:cs="Times New Roman" w:hint="eastAsia"/>
              </w:rPr>
              <w:t>及以上</w:t>
            </w:r>
          </w:p>
        </w:tc>
        <w:tc>
          <w:tcPr>
            <w:tcW w:w="1353" w:type="dxa"/>
            <w:vAlign w:val="center"/>
          </w:tcPr>
          <w:p w:rsidR="00B8408D" w:rsidRDefault="00B8408D" w:rsidP="00954A0F">
            <w:pPr>
              <w:pStyle w:val="af8"/>
              <w:spacing w:line="240" w:lineRule="auto"/>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及以上</w:t>
            </w:r>
          </w:p>
        </w:tc>
        <w:tc>
          <w:tcPr>
            <w:tcW w:w="1134" w:type="dxa"/>
            <w:vAlign w:val="center"/>
          </w:tcPr>
          <w:p w:rsidR="00B8408D" w:rsidRDefault="00B8408D" w:rsidP="00954A0F">
            <w:pPr>
              <w:pStyle w:val="af8"/>
              <w:jc w:val="center"/>
              <w:rPr>
                <w:rFonts w:ascii="Times New Roman" w:hAnsi="Times New Roman" w:cs="Times New Roman"/>
              </w:rPr>
            </w:pPr>
            <w:r>
              <w:rPr>
                <w:rFonts w:ascii="Times New Roman" w:hAnsi="Times New Roman" w:cs="Times New Roman" w:hint="eastAsia"/>
              </w:rPr>
              <w:t>60%</w:t>
            </w:r>
            <w:r>
              <w:rPr>
                <w:rFonts w:ascii="Times New Roman" w:hAnsi="Times New Roman" w:cs="Times New Roman" w:hint="eastAsia"/>
              </w:rPr>
              <w:t>以下</w:t>
            </w:r>
          </w:p>
        </w:tc>
      </w:tr>
    </w:tbl>
    <w:p w:rsidR="00B8408D" w:rsidRDefault="00B8408D" w:rsidP="00B8408D">
      <w:pPr>
        <w:rPr>
          <w:rFonts w:ascii="Times New Roman" w:hAnsi="Times New Roman" w:cs="Times New Roman"/>
          <w:szCs w:val="21"/>
        </w:rPr>
      </w:pPr>
    </w:p>
    <w:p w:rsidR="00B8408D" w:rsidRDefault="00B8408D" w:rsidP="00B8408D">
      <w:pPr>
        <w:spacing w:line="300" w:lineRule="auto"/>
        <w:rPr>
          <w:rFonts w:ascii="Times New Roman" w:hAnsi="Times New Roman" w:cs="Times New Roman"/>
          <w:szCs w:val="21"/>
        </w:rPr>
      </w:pPr>
    </w:p>
    <w:p w:rsidR="00C82ACB" w:rsidRDefault="00C82ACB" w:rsidP="00B8408D">
      <w:pPr>
        <w:spacing w:line="300" w:lineRule="auto"/>
        <w:rPr>
          <w:rFonts w:ascii="Times New Roman" w:hAnsi="Times New Roman" w:cs="Times New Roman"/>
          <w:szCs w:val="21"/>
        </w:rPr>
      </w:pPr>
    </w:p>
    <w:sectPr w:rsidR="00C82ACB" w:rsidSect="00C82ACB">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C84" w:rsidRDefault="00F85C84" w:rsidP="00C82ACB">
      <w:r>
        <w:separator/>
      </w:r>
    </w:p>
  </w:endnote>
  <w:endnote w:type="continuationSeparator" w:id="0">
    <w:p w:rsidR="00F85C84" w:rsidRDefault="00F85C84" w:rsidP="00C8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panose1 w:val="02010609000101010101"/>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C84" w:rsidRDefault="00F85C84" w:rsidP="00C82ACB">
      <w:r>
        <w:separator/>
      </w:r>
    </w:p>
  </w:footnote>
  <w:footnote w:type="continuationSeparator" w:id="0">
    <w:p w:rsidR="00F85C84" w:rsidRDefault="00F85C84" w:rsidP="00C82A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CB" w:rsidRDefault="00C82ACB">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DllYzk3NTZlZTkxNDUxODc0YmZjNDExYWNmODU5MzkifQ=="/>
  </w:docVars>
  <w:rsids>
    <w:rsidRoot w:val="5CC60D83"/>
    <w:rsid w:val="00002FAD"/>
    <w:rsid w:val="00003440"/>
    <w:rsid w:val="000037A6"/>
    <w:rsid w:val="00004603"/>
    <w:rsid w:val="000057A5"/>
    <w:rsid w:val="00010D5B"/>
    <w:rsid w:val="00021785"/>
    <w:rsid w:val="00026E10"/>
    <w:rsid w:val="00042D4E"/>
    <w:rsid w:val="0004398F"/>
    <w:rsid w:val="00046AD1"/>
    <w:rsid w:val="00056119"/>
    <w:rsid w:val="00056FF0"/>
    <w:rsid w:val="000630A7"/>
    <w:rsid w:val="00063F1D"/>
    <w:rsid w:val="00066900"/>
    <w:rsid w:val="0007231E"/>
    <w:rsid w:val="00072B62"/>
    <w:rsid w:val="00073D7A"/>
    <w:rsid w:val="0007420C"/>
    <w:rsid w:val="00077391"/>
    <w:rsid w:val="00077AB1"/>
    <w:rsid w:val="0008522B"/>
    <w:rsid w:val="000910FD"/>
    <w:rsid w:val="00096FE4"/>
    <w:rsid w:val="000A1933"/>
    <w:rsid w:val="000A63D8"/>
    <w:rsid w:val="000A794D"/>
    <w:rsid w:val="000B1A95"/>
    <w:rsid w:val="000B281C"/>
    <w:rsid w:val="000B3E83"/>
    <w:rsid w:val="000B4E5B"/>
    <w:rsid w:val="000C6D16"/>
    <w:rsid w:val="000D0FC3"/>
    <w:rsid w:val="000D2FF9"/>
    <w:rsid w:val="000D54FC"/>
    <w:rsid w:val="000D5A58"/>
    <w:rsid w:val="000D726A"/>
    <w:rsid w:val="000E1F0E"/>
    <w:rsid w:val="000E366E"/>
    <w:rsid w:val="000E3EE3"/>
    <w:rsid w:val="000E4936"/>
    <w:rsid w:val="000E4A51"/>
    <w:rsid w:val="000F4A75"/>
    <w:rsid w:val="000F7588"/>
    <w:rsid w:val="001027C5"/>
    <w:rsid w:val="00110287"/>
    <w:rsid w:val="001103B4"/>
    <w:rsid w:val="00122C52"/>
    <w:rsid w:val="00125F49"/>
    <w:rsid w:val="00135365"/>
    <w:rsid w:val="00136121"/>
    <w:rsid w:val="00136663"/>
    <w:rsid w:val="0013722A"/>
    <w:rsid w:val="001444A8"/>
    <w:rsid w:val="00161A15"/>
    <w:rsid w:val="001633AD"/>
    <w:rsid w:val="001709BA"/>
    <w:rsid w:val="00171853"/>
    <w:rsid w:val="00180C7D"/>
    <w:rsid w:val="00182706"/>
    <w:rsid w:val="001836D9"/>
    <w:rsid w:val="0018495E"/>
    <w:rsid w:val="001938BB"/>
    <w:rsid w:val="00194D35"/>
    <w:rsid w:val="001970CA"/>
    <w:rsid w:val="001A1EF3"/>
    <w:rsid w:val="001A2EB2"/>
    <w:rsid w:val="001B2BB7"/>
    <w:rsid w:val="001C15B7"/>
    <w:rsid w:val="001C5581"/>
    <w:rsid w:val="001D1909"/>
    <w:rsid w:val="001E1FFB"/>
    <w:rsid w:val="001E4B6A"/>
    <w:rsid w:val="001E5EB2"/>
    <w:rsid w:val="001E731E"/>
    <w:rsid w:val="001E7DF7"/>
    <w:rsid w:val="001F0CAB"/>
    <w:rsid w:val="001F2322"/>
    <w:rsid w:val="001F267C"/>
    <w:rsid w:val="001F644A"/>
    <w:rsid w:val="001F671C"/>
    <w:rsid w:val="001F7863"/>
    <w:rsid w:val="00200D38"/>
    <w:rsid w:val="00201568"/>
    <w:rsid w:val="0020318E"/>
    <w:rsid w:val="00205EA7"/>
    <w:rsid w:val="00205F50"/>
    <w:rsid w:val="0021305D"/>
    <w:rsid w:val="002150A2"/>
    <w:rsid w:val="00240B7C"/>
    <w:rsid w:val="0024269C"/>
    <w:rsid w:val="00245AFC"/>
    <w:rsid w:val="002472A3"/>
    <w:rsid w:val="00250680"/>
    <w:rsid w:val="00251E19"/>
    <w:rsid w:val="0025599D"/>
    <w:rsid w:val="00257496"/>
    <w:rsid w:val="002576C7"/>
    <w:rsid w:val="0026627A"/>
    <w:rsid w:val="002678A0"/>
    <w:rsid w:val="00270826"/>
    <w:rsid w:val="00274850"/>
    <w:rsid w:val="00274935"/>
    <w:rsid w:val="002810CC"/>
    <w:rsid w:val="002826C0"/>
    <w:rsid w:val="002837EF"/>
    <w:rsid w:val="00285A9C"/>
    <w:rsid w:val="002913DA"/>
    <w:rsid w:val="00295A88"/>
    <w:rsid w:val="002966A2"/>
    <w:rsid w:val="00296954"/>
    <w:rsid w:val="00297686"/>
    <w:rsid w:val="002A146E"/>
    <w:rsid w:val="002A1880"/>
    <w:rsid w:val="002A4189"/>
    <w:rsid w:val="002A6BD7"/>
    <w:rsid w:val="002A7E9B"/>
    <w:rsid w:val="002B26D4"/>
    <w:rsid w:val="002B3EA9"/>
    <w:rsid w:val="002B7B03"/>
    <w:rsid w:val="002B7E20"/>
    <w:rsid w:val="002C041A"/>
    <w:rsid w:val="002D2072"/>
    <w:rsid w:val="002D47FA"/>
    <w:rsid w:val="002D583B"/>
    <w:rsid w:val="002E2986"/>
    <w:rsid w:val="002F2B03"/>
    <w:rsid w:val="002F3102"/>
    <w:rsid w:val="002F3A6F"/>
    <w:rsid w:val="002F6E62"/>
    <w:rsid w:val="002F70DE"/>
    <w:rsid w:val="003074DE"/>
    <w:rsid w:val="0031536C"/>
    <w:rsid w:val="00316A4C"/>
    <w:rsid w:val="00317473"/>
    <w:rsid w:val="00317650"/>
    <w:rsid w:val="00323352"/>
    <w:rsid w:val="0032696A"/>
    <w:rsid w:val="00330639"/>
    <w:rsid w:val="00330FB9"/>
    <w:rsid w:val="003336A3"/>
    <w:rsid w:val="0034772F"/>
    <w:rsid w:val="00350334"/>
    <w:rsid w:val="003517C0"/>
    <w:rsid w:val="00351F6F"/>
    <w:rsid w:val="00353515"/>
    <w:rsid w:val="00356DB0"/>
    <w:rsid w:val="00357CF4"/>
    <w:rsid w:val="003624D2"/>
    <w:rsid w:val="00370666"/>
    <w:rsid w:val="003712F8"/>
    <w:rsid w:val="00373D95"/>
    <w:rsid w:val="00380DE6"/>
    <w:rsid w:val="003838DC"/>
    <w:rsid w:val="003851D7"/>
    <w:rsid w:val="0038691B"/>
    <w:rsid w:val="00390509"/>
    <w:rsid w:val="00391737"/>
    <w:rsid w:val="00393FCC"/>
    <w:rsid w:val="00393FF0"/>
    <w:rsid w:val="00394037"/>
    <w:rsid w:val="0039431B"/>
    <w:rsid w:val="003A0522"/>
    <w:rsid w:val="003A64E7"/>
    <w:rsid w:val="003A7919"/>
    <w:rsid w:val="003B0062"/>
    <w:rsid w:val="003B26A3"/>
    <w:rsid w:val="003B7021"/>
    <w:rsid w:val="003D23C7"/>
    <w:rsid w:val="003D4A12"/>
    <w:rsid w:val="003E488C"/>
    <w:rsid w:val="003E65ED"/>
    <w:rsid w:val="003F0736"/>
    <w:rsid w:val="003F30D2"/>
    <w:rsid w:val="003F6E37"/>
    <w:rsid w:val="00406836"/>
    <w:rsid w:val="00406E4D"/>
    <w:rsid w:val="00407669"/>
    <w:rsid w:val="004123B7"/>
    <w:rsid w:val="00413BF4"/>
    <w:rsid w:val="0041428A"/>
    <w:rsid w:val="00417751"/>
    <w:rsid w:val="00417789"/>
    <w:rsid w:val="00423E93"/>
    <w:rsid w:val="00424ADF"/>
    <w:rsid w:val="00431A60"/>
    <w:rsid w:val="0043331D"/>
    <w:rsid w:val="004346D2"/>
    <w:rsid w:val="00443A3D"/>
    <w:rsid w:val="00445FFC"/>
    <w:rsid w:val="00455193"/>
    <w:rsid w:val="004654A0"/>
    <w:rsid w:val="00471F8C"/>
    <w:rsid w:val="00476F6D"/>
    <w:rsid w:val="004770CB"/>
    <w:rsid w:val="00481A1F"/>
    <w:rsid w:val="00491484"/>
    <w:rsid w:val="00491C09"/>
    <w:rsid w:val="0049446D"/>
    <w:rsid w:val="004945E6"/>
    <w:rsid w:val="004947E0"/>
    <w:rsid w:val="00495003"/>
    <w:rsid w:val="004A1418"/>
    <w:rsid w:val="004A1918"/>
    <w:rsid w:val="004A2BF2"/>
    <w:rsid w:val="004A373E"/>
    <w:rsid w:val="004A6BFF"/>
    <w:rsid w:val="004B036A"/>
    <w:rsid w:val="004B4958"/>
    <w:rsid w:val="004B4AC5"/>
    <w:rsid w:val="004C24DB"/>
    <w:rsid w:val="004C2605"/>
    <w:rsid w:val="004D0EC3"/>
    <w:rsid w:val="004D5B26"/>
    <w:rsid w:val="004E0828"/>
    <w:rsid w:val="004E7AA4"/>
    <w:rsid w:val="0050017B"/>
    <w:rsid w:val="0050146B"/>
    <w:rsid w:val="00515716"/>
    <w:rsid w:val="005423D6"/>
    <w:rsid w:val="005534EC"/>
    <w:rsid w:val="00562206"/>
    <w:rsid w:val="00565953"/>
    <w:rsid w:val="005768D6"/>
    <w:rsid w:val="0058302E"/>
    <w:rsid w:val="00584ECA"/>
    <w:rsid w:val="00590811"/>
    <w:rsid w:val="0059225C"/>
    <w:rsid w:val="00593AB8"/>
    <w:rsid w:val="00596812"/>
    <w:rsid w:val="005A049E"/>
    <w:rsid w:val="005A3438"/>
    <w:rsid w:val="005A363D"/>
    <w:rsid w:val="005B1596"/>
    <w:rsid w:val="005B695F"/>
    <w:rsid w:val="005B7EB1"/>
    <w:rsid w:val="005C0720"/>
    <w:rsid w:val="005C1C55"/>
    <w:rsid w:val="005C34FD"/>
    <w:rsid w:val="005C5060"/>
    <w:rsid w:val="005D4EDC"/>
    <w:rsid w:val="005E1253"/>
    <w:rsid w:val="005F03AE"/>
    <w:rsid w:val="005F1FCA"/>
    <w:rsid w:val="005F282A"/>
    <w:rsid w:val="00601EF8"/>
    <w:rsid w:val="00604CA6"/>
    <w:rsid w:val="006064DA"/>
    <w:rsid w:val="00606F29"/>
    <w:rsid w:val="00606F5F"/>
    <w:rsid w:val="00607EC9"/>
    <w:rsid w:val="00612A09"/>
    <w:rsid w:val="006148D8"/>
    <w:rsid w:val="00614DFB"/>
    <w:rsid w:val="00621AF5"/>
    <w:rsid w:val="00622CE1"/>
    <w:rsid w:val="00626BE0"/>
    <w:rsid w:val="00633E63"/>
    <w:rsid w:val="00634704"/>
    <w:rsid w:val="0064449E"/>
    <w:rsid w:val="00645461"/>
    <w:rsid w:val="00646CBE"/>
    <w:rsid w:val="00652706"/>
    <w:rsid w:val="00662AB5"/>
    <w:rsid w:val="006643F3"/>
    <w:rsid w:val="00665D8C"/>
    <w:rsid w:val="00670787"/>
    <w:rsid w:val="00673B54"/>
    <w:rsid w:val="006754CD"/>
    <w:rsid w:val="00680ED7"/>
    <w:rsid w:val="00684C58"/>
    <w:rsid w:val="006915AA"/>
    <w:rsid w:val="0069427F"/>
    <w:rsid w:val="00694A68"/>
    <w:rsid w:val="00695F46"/>
    <w:rsid w:val="006B41CC"/>
    <w:rsid w:val="006B79DA"/>
    <w:rsid w:val="006B7AEB"/>
    <w:rsid w:val="006D0138"/>
    <w:rsid w:val="006D227F"/>
    <w:rsid w:val="006D4075"/>
    <w:rsid w:val="006D5342"/>
    <w:rsid w:val="006D7D04"/>
    <w:rsid w:val="006E53DC"/>
    <w:rsid w:val="006E691B"/>
    <w:rsid w:val="006E7DC4"/>
    <w:rsid w:val="006F036F"/>
    <w:rsid w:val="006F0475"/>
    <w:rsid w:val="006F1F34"/>
    <w:rsid w:val="006F3C1D"/>
    <w:rsid w:val="006F5629"/>
    <w:rsid w:val="0070196E"/>
    <w:rsid w:val="0070284F"/>
    <w:rsid w:val="00705B45"/>
    <w:rsid w:val="00710A44"/>
    <w:rsid w:val="007130B0"/>
    <w:rsid w:val="0071393D"/>
    <w:rsid w:val="007146B1"/>
    <w:rsid w:val="00716439"/>
    <w:rsid w:val="00717446"/>
    <w:rsid w:val="00720F25"/>
    <w:rsid w:val="0072124C"/>
    <w:rsid w:val="00721E1B"/>
    <w:rsid w:val="00725928"/>
    <w:rsid w:val="0073079F"/>
    <w:rsid w:val="0074026F"/>
    <w:rsid w:val="007459CA"/>
    <w:rsid w:val="00751CD2"/>
    <w:rsid w:val="00752C52"/>
    <w:rsid w:val="00762807"/>
    <w:rsid w:val="007677A2"/>
    <w:rsid w:val="00774C17"/>
    <w:rsid w:val="00780200"/>
    <w:rsid w:val="00782DA9"/>
    <w:rsid w:val="00785BDD"/>
    <w:rsid w:val="00791CA5"/>
    <w:rsid w:val="00797DA3"/>
    <w:rsid w:val="007A0548"/>
    <w:rsid w:val="007C2CE4"/>
    <w:rsid w:val="007C35E9"/>
    <w:rsid w:val="007D4F1F"/>
    <w:rsid w:val="007D71F5"/>
    <w:rsid w:val="007D7CCE"/>
    <w:rsid w:val="007E296F"/>
    <w:rsid w:val="007E6848"/>
    <w:rsid w:val="007F40F2"/>
    <w:rsid w:val="007F5223"/>
    <w:rsid w:val="00804017"/>
    <w:rsid w:val="00804E2B"/>
    <w:rsid w:val="00813B2D"/>
    <w:rsid w:val="00821BE3"/>
    <w:rsid w:val="00824402"/>
    <w:rsid w:val="008338B3"/>
    <w:rsid w:val="00837DF1"/>
    <w:rsid w:val="0084227A"/>
    <w:rsid w:val="00842D81"/>
    <w:rsid w:val="008464A9"/>
    <w:rsid w:val="0084724F"/>
    <w:rsid w:val="008518F3"/>
    <w:rsid w:val="008545F7"/>
    <w:rsid w:val="00860969"/>
    <w:rsid w:val="00861620"/>
    <w:rsid w:val="0086358F"/>
    <w:rsid w:val="008644D2"/>
    <w:rsid w:val="00870050"/>
    <w:rsid w:val="00871680"/>
    <w:rsid w:val="00872448"/>
    <w:rsid w:val="00872D50"/>
    <w:rsid w:val="00876C7E"/>
    <w:rsid w:val="008845E0"/>
    <w:rsid w:val="0089099D"/>
    <w:rsid w:val="00890E56"/>
    <w:rsid w:val="00892B5D"/>
    <w:rsid w:val="008960FD"/>
    <w:rsid w:val="008976A1"/>
    <w:rsid w:val="008A1B25"/>
    <w:rsid w:val="008A41E9"/>
    <w:rsid w:val="008B1D41"/>
    <w:rsid w:val="008B43F3"/>
    <w:rsid w:val="008B50ED"/>
    <w:rsid w:val="008B7AA1"/>
    <w:rsid w:val="008B7E0B"/>
    <w:rsid w:val="008C5676"/>
    <w:rsid w:val="008C776F"/>
    <w:rsid w:val="008E2ACE"/>
    <w:rsid w:val="008E3724"/>
    <w:rsid w:val="008E4BB1"/>
    <w:rsid w:val="008E4E0E"/>
    <w:rsid w:val="008F0318"/>
    <w:rsid w:val="008F286B"/>
    <w:rsid w:val="008F468E"/>
    <w:rsid w:val="009019A2"/>
    <w:rsid w:val="00901CFB"/>
    <w:rsid w:val="00905D5F"/>
    <w:rsid w:val="009075C9"/>
    <w:rsid w:val="00907ECE"/>
    <w:rsid w:val="0091104B"/>
    <w:rsid w:val="00911765"/>
    <w:rsid w:val="00924462"/>
    <w:rsid w:val="0094032E"/>
    <w:rsid w:val="00940883"/>
    <w:rsid w:val="009412D9"/>
    <w:rsid w:val="00943DF7"/>
    <w:rsid w:val="00960154"/>
    <w:rsid w:val="00961947"/>
    <w:rsid w:val="009644C6"/>
    <w:rsid w:val="00965CD2"/>
    <w:rsid w:val="0097345C"/>
    <w:rsid w:val="0097456B"/>
    <w:rsid w:val="009A13EA"/>
    <w:rsid w:val="009A4F08"/>
    <w:rsid w:val="009B0241"/>
    <w:rsid w:val="009C0236"/>
    <w:rsid w:val="009C2EC9"/>
    <w:rsid w:val="009D4CD8"/>
    <w:rsid w:val="009D579E"/>
    <w:rsid w:val="009E59B6"/>
    <w:rsid w:val="009F7748"/>
    <w:rsid w:val="009F7BA7"/>
    <w:rsid w:val="009F7C0F"/>
    <w:rsid w:val="00A00BAE"/>
    <w:rsid w:val="00A06636"/>
    <w:rsid w:val="00A06DD1"/>
    <w:rsid w:val="00A22277"/>
    <w:rsid w:val="00A4070C"/>
    <w:rsid w:val="00A47254"/>
    <w:rsid w:val="00A511CE"/>
    <w:rsid w:val="00A57672"/>
    <w:rsid w:val="00A57F23"/>
    <w:rsid w:val="00A726DF"/>
    <w:rsid w:val="00A745A5"/>
    <w:rsid w:val="00A75828"/>
    <w:rsid w:val="00A809E7"/>
    <w:rsid w:val="00A902E1"/>
    <w:rsid w:val="00A90E84"/>
    <w:rsid w:val="00A91421"/>
    <w:rsid w:val="00A961DB"/>
    <w:rsid w:val="00AA2561"/>
    <w:rsid w:val="00AA3EAD"/>
    <w:rsid w:val="00AA593F"/>
    <w:rsid w:val="00AB0F7D"/>
    <w:rsid w:val="00AB5791"/>
    <w:rsid w:val="00AC02B4"/>
    <w:rsid w:val="00AC4405"/>
    <w:rsid w:val="00AC61C6"/>
    <w:rsid w:val="00AE1AC3"/>
    <w:rsid w:val="00AE2A1B"/>
    <w:rsid w:val="00AE6AB0"/>
    <w:rsid w:val="00AF36C4"/>
    <w:rsid w:val="00AF5770"/>
    <w:rsid w:val="00B07FDE"/>
    <w:rsid w:val="00B215AF"/>
    <w:rsid w:val="00B25598"/>
    <w:rsid w:val="00B267E0"/>
    <w:rsid w:val="00B30CC2"/>
    <w:rsid w:val="00B3394C"/>
    <w:rsid w:val="00B342E6"/>
    <w:rsid w:val="00B34E95"/>
    <w:rsid w:val="00B43C26"/>
    <w:rsid w:val="00B43CD2"/>
    <w:rsid w:val="00B57EAA"/>
    <w:rsid w:val="00B60615"/>
    <w:rsid w:val="00B67A9D"/>
    <w:rsid w:val="00B75394"/>
    <w:rsid w:val="00B819E0"/>
    <w:rsid w:val="00B8408D"/>
    <w:rsid w:val="00B850C6"/>
    <w:rsid w:val="00B9100D"/>
    <w:rsid w:val="00B933B3"/>
    <w:rsid w:val="00BA4B83"/>
    <w:rsid w:val="00BB128B"/>
    <w:rsid w:val="00BB1DC1"/>
    <w:rsid w:val="00BB5FB1"/>
    <w:rsid w:val="00BC452D"/>
    <w:rsid w:val="00BD289A"/>
    <w:rsid w:val="00BD4DA1"/>
    <w:rsid w:val="00BE0B2D"/>
    <w:rsid w:val="00BE3477"/>
    <w:rsid w:val="00BE47CC"/>
    <w:rsid w:val="00C04887"/>
    <w:rsid w:val="00C10C15"/>
    <w:rsid w:val="00C170DB"/>
    <w:rsid w:val="00C21FD6"/>
    <w:rsid w:val="00C24528"/>
    <w:rsid w:val="00C25BB1"/>
    <w:rsid w:val="00C26546"/>
    <w:rsid w:val="00C30701"/>
    <w:rsid w:val="00C31442"/>
    <w:rsid w:val="00C44368"/>
    <w:rsid w:val="00C47578"/>
    <w:rsid w:val="00C53321"/>
    <w:rsid w:val="00C6405A"/>
    <w:rsid w:val="00C71A86"/>
    <w:rsid w:val="00C722C6"/>
    <w:rsid w:val="00C74254"/>
    <w:rsid w:val="00C74A08"/>
    <w:rsid w:val="00C75FB5"/>
    <w:rsid w:val="00C76261"/>
    <w:rsid w:val="00C81A85"/>
    <w:rsid w:val="00C82ACB"/>
    <w:rsid w:val="00C83CE1"/>
    <w:rsid w:val="00C864C1"/>
    <w:rsid w:val="00CB2FA0"/>
    <w:rsid w:val="00CB5F09"/>
    <w:rsid w:val="00CC008A"/>
    <w:rsid w:val="00CD464D"/>
    <w:rsid w:val="00CD47BB"/>
    <w:rsid w:val="00CD5C37"/>
    <w:rsid w:val="00CE495F"/>
    <w:rsid w:val="00CE4FB7"/>
    <w:rsid w:val="00CF1749"/>
    <w:rsid w:val="00CF56C9"/>
    <w:rsid w:val="00D0057A"/>
    <w:rsid w:val="00D00814"/>
    <w:rsid w:val="00D04019"/>
    <w:rsid w:val="00D064DD"/>
    <w:rsid w:val="00D15D42"/>
    <w:rsid w:val="00D175D4"/>
    <w:rsid w:val="00D21ADD"/>
    <w:rsid w:val="00D240C5"/>
    <w:rsid w:val="00D24755"/>
    <w:rsid w:val="00D2482F"/>
    <w:rsid w:val="00D303B7"/>
    <w:rsid w:val="00D309C2"/>
    <w:rsid w:val="00D32150"/>
    <w:rsid w:val="00D37EA4"/>
    <w:rsid w:val="00D40852"/>
    <w:rsid w:val="00D43DDE"/>
    <w:rsid w:val="00D50453"/>
    <w:rsid w:val="00D5511D"/>
    <w:rsid w:val="00D5663B"/>
    <w:rsid w:val="00D671F5"/>
    <w:rsid w:val="00D675B8"/>
    <w:rsid w:val="00D724C8"/>
    <w:rsid w:val="00D75349"/>
    <w:rsid w:val="00D75DF6"/>
    <w:rsid w:val="00D91D84"/>
    <w:rsid w:val="00D96075"/>
    <w:rsid w:val="00DA05CC"/>
    <w:rsid w:val="00DA6A15"/>
    <w:rsid w:val="00DB4BA4"/>
    <w:rsid w:val="00DB73A4"/>
    <w:rsid w:val="00DC1DF6"/>
    <w:rsid w:val="00DC593E"/>
    <w:rsid w:val="00DC5DA3"/>
    <w:rsid w:val="00DC751F"/>
    <w:rsid w:val="00DE0730"/>
    <w:rsid w:val="00DE53AC"/>
    <w:rsid w:val="00DF16F3"/>
    <w:rsid w:val="00DF21B6"/>
    <w:rsid w:val="00DF513E"/>
    <w:rsid w:val="00DF5B50"/>
    <w:rsid w:val="00E00AFF"/>
    <w:rsid w:val="00E023A1"/>
    <w:rsid w:val="00E13036"/>
    <w:rsid w:val="00E13B6B"/>
    <w:rsid w:val="00E167D3"/>
    <w:rsid w:val="00E17C1F"/>
    <w:rsid w:val="00E22953"/>
    <w:rsid w:val="00E2391B"/>
    <w:rsid w:val="00E265D4"/>
    <w:rsid w:val="00E324B3"/>
    <w:rsid w:val="00E41005"/>
    <w:rsid w:val="00E44B08"/>
    <w:rsid w:val="00E47719"/>
    <w:rsid w:val="00E50336"/>
    <w:rsid w:val="00E52742"/>
    <w:rsid w:val="00E5770E"/>
    <w:rsid w:val="00E61DEE"/>
    <w:rsid w:val="00E62939"/>
    <w:rsid w:val="00E63913"/>
    <w:rsid w:val="00E73A52"/>
    <w:rsid w:val="00E742A3"/>
    <w:rsid w:val="00E774B7"/>
    <w:rsid w:val="00E8148E"/>
    <w:rsid w:val="00E81FF1"/>
    <w:rsid w:val="00E83413"/>
    <w:rsid w:val="00E864B5"/>
    <w:rsid w:val="00E8673E"/>
    <w:rsid w:val="00E86932"/>
    <w:rsid w:val="00E904B8"/>
    <w:rsid w:val="00E9083B"/>
    <w:rsid w:val="00E96508"/>
    <w:rsid w:val="00E97416"/>
    <w:rsid w:val="00EA074D"/>
    <w:rsid w:val="00EA4AA4"/>
    <w:rsid w:val="00EA70D4"/>
    <w:rsid w:val="00EB4D06"/>
    <w:rsid w:val="00EB5271"/>
    <w:rsid w:val="00EB5F1F"/>
    <w:rsid w:val="00EB632C"/>
    <w:rsid w:val="00EB6E0A"/>
    <w:rsid w:val="00EC1830"/>
    <w:rsid w:val="00EC53FF"/>
    <w:rsid w:val="00ED145C"/>
    <w:rsid w:val="00ED54A9"/>
    <w:rsid w:val="00EF18BC"/>
    <w:rsid w:val="00EF2897"/>
    <w:rsid w:val="00F045C2"/>
    <w:rsid w:val="00F147DF"/>
    <w:rsid w:val="00F24BC2"/>
    <w:rsid w:val="00F32B80"/>
    <w:rsid w:val="00F34771"/>
    <w:rsid w:val="00F37332"/>
    <w:rsid w:val="00F468E5"/>
    <w:rsid w:val="00F60CEB"/>
    <w:rsid w:val="00F61CEA"/>
    <w:rsid w:val="00F6492C"/>
    <w:rsid w:val="00F70D4E"/>
    <w:rsid w:val="00F743AC"/>
    <w:rsid w:val="00F831C7"/>
    <w:rsid w:val="00F84FC1"/>
    <w:rsid w:val="00F85C84"/>
    <w:rsid w:val="00F85F51"/>
    <w:rsid w:val="00F86852"/>
    <w:rsid w:val="00F86D2F"/>
    <w:rsid w:val="00F9699F"/>
    <w:rsid w:val="00FA22EE"/>
    <w:rsid w:val="00FA4278"/>
    <w:rsid w:val="00FA5458"/>
    <w:rsid w:val="00FA6A97"/>
    <w:rsid w:val="00FB17C7"/>
    <w:rsid w:val="00FB61EA"/>
    <w:rsid w:val="00FC2F69"/>
    <w:rsid w:val="00FC447D"/>
    <w:rsid w:val="00FC517E"/>
    <w:rsid w:val="00FC5E24"/>
    <w:rsid w:val="00FC6ABA"/>
    <w:rsid w:val="00FC73DA"/>
    <w:rsid w:val="00FD1796"/>
    <w:rsid w:val="00FD3E36"/>
    <w:rsid w:val="00FD5B68"/>
    <w:rsid w:val="00FE01B7"/>
    <w:rsid w:val="00FE4DF9"/>
    <w:rsid w:val="0128726C"/>
    <w:rsid w:val="02396AC0"/>
    <w:rsid w:val="039B70CE"/>
    <w:rsid w:val="03C32DC2"/>
    <w:rsid w:val="07F4622A"/>
    <w:rsid w:val="099906FE"/>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74A6698"/>
    <w:rsid w:val="299E720E"/>
    <w:rsid w:val="2FF86D92"/>
    <w:rsid w:val="33D44726"/>
    <w:rsid w:val="37322E6D"/>
    <w:rsid w:val="3A712F99"/>
    <w:rsid w:val="3CA92F71"/>
    <w:rsid w:val="3F565FC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 w:val="7EF566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682764-1E16-4CC9-B2D1-DDB4B0ED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C82AC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C82ACB"/>
    <w:pPr>
      <w:widowControl/>
      <w:ind w:firstLineChars="200" w:firstLine="420"/>
      <w:jc w:val="left"/>
    </w:pPr>
    <w:rPr>
      <w:rFonts w:ascii="Times New Roman" w:hAnsi="Times New Roman"/>
    </w:rPr>
  </w:style>
  <w:style w:type="paragraph" w:styleId="a4">
    <w:name w:val="annotation text"/>
    <w:basedOn w:val="a"/>
    <w:link w:val="a5"/>
    <w:autoRedefine/>
    <w:qFormat/>
    <w:rsid w:val="00C82ACB"/>
    <w:pPr>
      <w:jc w:val="left"/>
    </w:pPr>
  </w:style>
  <w:style w:type="paragraph" w:styleId="a6">
    <w:name w:val="Body Text"/>
    <w:basedOn w:val="a"/>
    <w:link w:val="a7"/>
    <w:autoRedefine/>
    <w:qFormat/>
    <w:rsid w:val="00C82ACB"/>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sid w:val="00C82ACB"/>
    <w:rPr>
      <w:sz w:val="18"/>
      <w:szCs w:val="18"/>
    </w:rPr>
  </w:style>
  <w:style w:type="paragraph" w:styleId="aa">
    <w:name w:val="footer"/>
    <w:basedOn w:val="a"/>
    <w:link w:val="ab"/>
    <w:autoRedefine/>
    <w:unhideWhenUsed/>
    <w:qFormat/>
    <w:rsid w:val="00C82ACB"/>
    <w:pPr>
      <w:tabs>
        <w:tab w:val="center" w:pos="4153"/>
        <w:tab w:val="right" w:pos="8306"/>
      </w:tabs>
      <w:snapToGrid w:val="0"/>
      <w:jc w:val="left"/>
    </w:pPr>
    <w:rPr>
      <w:sz w:val="18"/>
      <w:szCs w:val="18"/>
    </w:rPr>
  </w:style>
  <w:style w:type="paragraph" w:styleId="ac">
    <w:name w:val="header"/>
    <w:basedOn w:val="a"/>
    <w:link w:val="ad"/>
    <w:autoRedefine/>
    <w:unhideWhenUsed/>
    <w:qFormat/>
    <w:rsid w:val="00C82ACB"/>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rsid w:val="00C8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rsid w:val="00C82ACB"/>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autoRedefine/>
    <w:qFormat/>
    <w:rsid w:val="00C82ACB"/>
    <w:rPr>
      <w:b/>
    </w:rPr>
  </w:style>
  <w:style w:type="table" w:styleId="af1">
    <w:name w:val="Table Grid"/>
    <w:basedOn w:val="a1"/>
    <w:autoRedefine/>
    <w:qFormat/>
    <w:rsid w:val="00C82ACB"/>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rsid w:val="00C82ACB"/>
  </w:style>
  <w:style w:type="character" w:styleId="af3">
    <w:name w:val="FollowedHyperlink"/>
    <w:basedOn w:val="a0"/>
    <w:autoRedefine/>
    <w:qFormat/>
    <w:rsid w:val="00C82ACB"/>
    <w:rPr>
      <w:color w:val="800080"/>
      <w:u w:val="none"/>
    </w:rPr>
  </w:style>
  <w:style w:type="character" w:styleId="af4">
    <w:name w:val="Hyperlink"/>
    <w:basedOn w:val="a0"/>
    <w:autoRedefine/>
    <w:qFormat/>
    <w:rsid w:val="00C82ACB"/>
    <w:rPr>
      <w:color w:val="0000FF"/>
      <w:u w:val="none"/>
    </w:rPr>
  </w:style>
  <w:style w:type="character" w:styleId="af5">
    <w:name w:val="annotation reference"/>
    <w:basedOn w:val="a0"/>
    <w:autoRedefine/>
    <w:qFormat/>
    <w:rsid w:val="00C82ACB"/>
    <w:rPr>
      <w:sz w:val="21"/>
      <w:szCs w:val="21"/>
    </w:rPr>
  </w:style>
  <w:style w:type="paragraph" w:customStyle="1" w:styleId="Default">
    <w:name w:val="Default"/>
    <w:link w:val="DefaultChar"/>
    <w:autoRedefine/>
    <w:qFormat/>
    <w:rsid w:val="00C82ACB"/>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rsid w:val="00C82ACB"/>
    <w:pPr>
      <w:spacing w:line="240" w:lineRule="atLeast"/>
      <w:jc w:val="center"/>
    </w:pPr>
    <w:rPr>
      <w:rFonts w:eastAsia="楷体_GB2312"/>
      <w:kern w:val="2"/>
      <w:sz w:val="21"/>
      <w:szCs w:val="21"/>
    </w:rPr>
  </w:style>
  <w:style w:type="paragraph" w:customStyle="1" w:styleId="af7">
    <w:name w:val="！表格首行"/>
    <w:basedOn w:val="a"/>
    <w:autoRedefine/>
    <w:uiPriority w:val="99"/>
    <w:qFormat/>
    <w:rsid w:val="00C82ACB"/>
    <w:pPr>
      <w:jc w:val="center"/>
    </w:pPr>
    <w:rPr>
      <w:rFonts w:ascii="宋体" w:hAnsi="宋体"/>
      <w:b/>
      <w:kern w:val="0"/>
      <w:sz w:val="20"/>
      <w:szCs w:val="20"/>
    </w:rPr>
  </w:style>
  <w:style w:type="paragraph" w:customStyle="1" w:styleId="af8">
    <w:name w:val="！表格正文"/>
    <w:basedOn w:val="a"/>
    <w:autoRedefine/>
    <w:uiPriority w:val="99"/>
    <w:qFormat/>
    <w:rsid w:val="00C82ACB"/>
    <w:pPr>
      <w:spacing w:line="288" w:lineRule="auto"/>
      <w:jc w:val="left"/>
    </w:pPr>
    <w:rPr>
      <w:rFonts w:ascii="宋体" w:hAnsi="宋体"/>
      <w:szCs w:val="21"/>
    </w:rPr>
  </w:style>
  <w:style w:type="paragraph" w:customStyle="1" w:styleId="2">
    <w:name w:val="2大标题"/>
    <w:basedOn w:val="Default"/>
    <w:autoRedefine/>
    <w:qFormat/>
    <w:rsid w:val="00C82ACB"/>
    <w:pPr>
      <w:spacing w:beforeLines="50" w:afterLines="50" w:line="360" w:lineRule="auto"/>
    </w:pPr>
  </w:style>
  <w:style w:type="paragraph" w:customStyle="1" w:styleId="3">
    <w:name w:val="3小标题"/>
    <w:basedOn w:val="Default"/>
    <w:link w:val="3Char"/>
    <w:autoRedefine/>
    <w:qFormat/>
    <w:rsid w:val="00C82ACB"/>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sid w:val="00C82ACB"/>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sid w:val="00C82ACB"/>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sid w:val="00C82ACB"/>
    <w:rPr>
      <w:rFonts w:asciiTheme="minorHAnsi" w:eastAsiaTheme="minorEastAsia" w:hAnsiTheme="minorHAnsi" w:cstheme="minorBidi"/>
      <w:kern w:val="2"/>
      <w:sz w:val="18"/>
      <w:szCs w:val="18"/>
    </w:rPr>
  </w:style>
  <w:style w:type="character" w:customStyle="1" w:styleId="af0">
    <w:name w:val="批注主题 字符"/>
    <w:basedOn w:val="a5"/>
    <w:link w:val="af"/>
    <w:qFormat/>
    <w:rsid w:val="00C82ACB"/>
    <w:rPr>
      <w:b/>
      <w:kern w:val="2"/>
      <w:sz w:val="21"/>
      <w:szCs w:val="22"/>
    </w:rPr>
  </w:style>
  <w:style w:type="character" w:customStyle="1" w:styleId="a5">
    <w:name w:val="批注文字 字符"/>
    <w:basedOn w:val="a0"/>
    <w:link w:val="a4"/>
    <w:autoRedefine/>
    <w:qFormat/>
    <w:rsid w:val="00C82ACB"/>
    <w:rPr>
      <w:kern w:val="2"/>
      <w:sz w:val="21"/>
      <w:szCs w:val="22"/>
    </w:rPr>
  </w:style>
  <w:style w:type="character" w:customStyle="1" w:styleId="ab">
    <w:name w:val="页脚 字符"/>
    <w:basedOn w:val="a0"/>
    <w:link w:val="aa"/>
    <w:autoRedefine/>
    <w:qFormat/>
    <w:rsid w:val="00C82ACB"/>
    <w:rPr>
      <w:rFonts w:ascii="等线" w:eastAsia="等线" w:hAnsi="等线" w:cs="Times New Roman"/>
      <w:kern w:val="2"/>
      <w:sz w:val="18"/>
      <w:szCs w:val="18"/>
    </w:rPr>
  </w:style>
  <w:style w:type="character" w:customStyle="1" w:styleId="ad">
    <w:name w:val="页眉 字符"/>
    <w:basedOn w:val="a0"/>
    <w:link w:val="ac"/>
    <w:qFormat/>
    <w:rsid w:val="00C82ACB"/>
    <w:rPr>
      <w:rFonts w:ascii="等线" w:eastAsia="等线" w:hAnsi="等线" w:cs="Times New Roman" w:hint="default"/>
      <w:kern w:val="2"/>
      <w:sz w:val="18"/>
      <w:szCs w:val="18"/>
    </w:rPr>
  </w:style>
  <w:style w:type="character" w:customStyle="1" w:styleId="a7">
    <w:name w:val="正文文本 字符"/>
    <w:basedOn w:val="a0"/>
    <w:link w:val="a6"/>
    <w:autoRedefine/>
    <w:qFormat/>
    <w:rsid w:val="00C82ACB"/>
    <w:rPr>
      <w:rFonts w:ascii="仿宋" w:eastAsia="仿宋" w:hAnsi="Times New Roman" w:cs="仿宋" w:hint="eastAsia"/>
      <w:sz w:val="32"/>
      <w:szCs w:val="32"/>
    </w:rPr>
  </w:style>
  <w:style w:type="character" w:customStyle="1" w:styleId="4Char">
    <w:name w:val="样式4 Char"/>
    <w:link w:val="4"/>
    <w:autoRedefine/>
    <w:qFormat/>
    <w:rsid w:val="00C82ACB"/>
    <w:rPr>
      <w:rFonts w:eastAsia="汉仪书宋二简" w:cs="宋体"/>
      <w:sz w:val="24"/>
      <w:szCs w:val="24"/>
    </w:rPr>
  </w:style>
  <w:style w:type="paragraph" w:customStyle="1" w:styleId="4">
    <w:name w:val="样式4"/>
    <w:basedOn w:val="a"/>
    <w:link w:val="4Char"/>
    <w:qFormat/>
    <w:rsid w:val="00C82ACB"/>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E76DE-A191-46F8-BC30-53CF6E5F3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27</TotalTime>
  <Pages>11</Pages>
  <Words>1298</Words>
  <Characters>7402</Characters>
  <Application>Microsoft Office Word</Application>
  <DocSecurity>0</DocSecurity>
  <Lines>61</Lines>
  <Paragraphs>17</Paragraphs>
  <ScaleCrop>false</ScaleCrop>
  <Company>微软中国</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GQ2022</cp:lastModifiedBy>
  <cp:revision>69</cp:revision>
  <dcterms:created xsi:type="dcterms:W3CDTF">2020-05-05T01:56:00Z</dcterms:created>
  <dcterms:modified xsi:type="dcterms:W3CDTF">2024-05-08T12:05:00Z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C7E14AFCD4694DFE896A0D48168A6ECD_12</vt:lpwstr>
  </property>
</Properties>
</file>