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outlineLvl w:val="0"/>
        <w:rPr>
          <w:rFonts w:ascii="宋体" w:hAnsi="宋体" w:eastAsia="宋体" w:cs="Times New Roman"/>
          <w:szCs w:val="22"/>
        </w:rPr>
      </w:pPr>
      <w:r>
        <w:rPr>
          <w:rFonts w:hint="eastAsia" w:ascii="宋体" w:hAnsi="宋体" w:eastAsia="宋体" w:cs="宋体"/>
          <w:b/>
          <w:bCs/>
          <w:sz w:val="32"/>
          <w:szCs w:val="32"/>
        </w:rPr>
        <w:t>《信号与线性系统》课程教学大纲</w:t>
      </w:r>
    </w:p>
    <w:p>
      <w:pPr>
        <w:spacing w:line="420" w:lineRule="exact"/>
        <w:jc w:val="center"/>
        <w:rPr>
          <w:rFonts w:ascii="宋体" w:hAnsi="宋体" w:eastAsia="宋体" w:cs="Times New Roman"/>
          <w:szCs w:val="21"/>
        </w:rPr>
      </w:pP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kern w:val="0"/>
                <w:szCs w:val="21"/>
                <w:u w:val="single" w:color="FF0000"/>
              </w:rPr>
            </w:pPr>
            <w:r>
              <w:rPr>
                <w:rFonts w:ascii="Times New Roman" w:hAnsi="Times New Roman" w:eastAsia="宋体" w:cs="Times New Roman"/>
                <w:bCs/>
                <w:szCs w:val="21"/>
              </w:rPr>
              <w:t>信号与线性系统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autoSpaceDE w:val="0"/>
              <w:autoSpaceDN w:val="0"/>
              <w:adjustRightInd w:val="0"/>
              <w:spacing w:line="360" w:lineRule="auto"/>
              <w:ind w:firstLine="420" w:firstLineChars="200"/>
              <w:jc w:val="center"/>
              <w:rPr>
                <w:rFonts w:ascii="Times New Roman" w:hAnsi="Times New Roman" w:eastAsia="宋体" w:cs="Times New Roman"/>
                <w:bCs/>
                <w:szCs w:val="21"/>
                <w:u w:val="single" w:color="FF0000"/>
              </w:rPr>
            </w:pPr>
            <w:r>
              <w:rPr>
                <w:rFonts w:ascii="Times New Roman" w:hAnsi="Times New Roman" w:eastAsia="宋体" w:cs="Times New Roman"/>
                <w:szCs w:val="21"/>
              </w:rPr>
              <w:t>Signal and Linear System</w:t>
            </w:r>
            <w:r>
              <w:rPr>
                <w:rFonts w:ascii="Times New Roman" w:hAnsi="Times New Roman" w:eastAsia="宋体" w:cs="Times New Roman"/>
                <w:bCs/>
                <w:szCs w:val="21"/>
                <w:u w:val="single" w:color="FF000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szCs w:val="22"/>
              </w:rPr>
              <w:t>A312058</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kern w:val="0"/>
                <w:szCs w:val="21"/>
              </w:rPr>
            </w:pPr>
            <w:r>
              <w:rPr>
                <w:rFonts w:ascii="Times New Roman" w:hAnsi="Times New Roman" w:eastAsia="宋体" w:cs="Times New Roman"/>
                <w:kern w:val="0"/>
                <w:szCs w:val="21"/>
              </w:rPr>
              <w:t>电气信息工程学院/信息工程系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制定/修订</w:t>
            </w:r>
          </w:p>
          <w:p>
            <w:pPr>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szCs w:val="21"/>
              </w:rPr>
              <w:t>202</w:t>
            </w:r>
            <w:r>
              <w:rPr>
                <w:rFonts w:hint="eastAsia" w:ascii="Times New Roman" w:hAnsi="Times New Roman" w:eastAsia="宋体" w:cs="Times New Roman"/>
                <w:szCs w:val="21"/>
              </w:rPr>
              <w:t>3</w:t>
            </w:r>
            <w:r>
              <w:rPr>
                <w:rFonts w:ascii="Times New Roman" w:hAnsi="Times New Roman" w:eastAsia="宋体" w:cs="Times New Roman"/>
                <w:szCs w:val="21"/>
              </w:rPr>
              <w:t>.0</w:t>
            </w:r>
            <w:r>
              <w:rPr>
                <w:rFonts w:hint="eastAsia" w:ascii="Times New Roman" w:hAnsi="Times New Roman" w:eastAsia="宋体" w:cs="Times New Roman"/>
                <w:szCs w:val="21"/>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eastAsia" w:ascii="Times New Roman" w:hAnsi="Times New Roman" w:eastAsia="宋体" w:cs="Times New Roman"/>
                <w:bCs/>
                <w:kern w:val="0"/>
                <w:szCs w:val="21"/>
                <w:lang w:eastAsia="zh-CN"/>
              </w:rPr>
            </w:pPr>
            <w:r>
              <w:rPr>
                <w:rFonts w:hint="eastAsia" w:ascii="Times New Roman" w:hAnsi="Times New Roman" w:eastAsia="宋体" w:cs="Times New Roman"/>
                <w:bCs/>
                <w:kern w:val="0"/>
                <w:szCs w:val="21"/>
                <w:lang w:eastAsia="zh-CN"/>
              </w:rPr>
              <w:t>学科专业基础</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4.0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hint="eastAsia" w:ascii="Times New Roman" w:hAnsi="Times New Roman" w:eastAsia="宋体" w:cs="Times New Roman"/>
                <w:bCs/>
                <w:szCs w:val="21"/>
              </w:rPr>
            </w:pPr>
            <w:r>
              <w:rPr>
                <w:rFonts w:hint="eastAsia" w:ascii="Times New Roman" w:hAnsi="Times New Roman" w:eastAsia="宋体" w:cs="Times New Roman"/>
                <w:bCs/>
                <w:szCs w:val="21"/>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szCs w:val="22"/>
              </w:rPr>
              <w:t>高等数学A、大学物理、电路原理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utoSpaceDE w:val="0"/>
              <w:autoSpaceDN w:val="0"/>
              <w:adjustRightInd w:val="0"/>
              <w:rPr>
                <w:rFonts w:ascii="Times New Roman" w:hAnsi="Times New Roman" w:eastAsia="宋体" w:cs="Times New Roman"/>
                <w:bCs/>
                <w:szCs w:val="21"/>
                <w:u w:val="single" w:color="FF0000"/>
              </w:rPr>
            </w:pPr>
            <w:r>
              <w:rPr>
                <w:rFonts w:ascii="Times New Roman" w:hAnsi="Times New Roman" w:eastAsia="宋体" w:cs="Times New Roman"/>
                <w:szCs w:val="21"/>
              </w:rPr>
              <w:t>管致中</w:t>
            </w:r>
            <w:r>
              <w:rPr>
                <w:rFonts w:hint="eastAsia" w:ascii="Times New Roman" w:hAnsi="Times New Roman" w:eastAsia="宋体" w:cs="Times New Roman"/>
                <w:szCs w:val="21"/>
              </w:rPr>
              <w:t>等</w:t>
            </w:r>
            <w:r>
              <w:rPr>
                <w:rFonts w:ascii="Times New Roman" w:hAnsi="Times New Roman" w:eastAsia="宋体" w:cs="Times New Roman"/>
                <w:bCs/>
                <w:szCs w:val="21"/>
              </w:rPr>
              <w:t>.</w:t>
            </w:r>
            <w:r>
              <w:rPr>
                <w:rFonts w:ascii="Times New Roman" w:hAnsi="Times New Roman" w:eastAsia="宋体" w:cs="Times New Roman"/>
                <w:szCs w:val="21"/>
              </w:rPr>
              <w:t>信号与线性系统（第6版）</w:t>
            </w:r>
            <w:r>
              <w:rPr>
                <w:rFonts w:ascii="Times New Roman" w:hAnsi="Times New Roman" w:eastAsia="宋体" w:cs="Times New Roman"/>
                <w:bCs/>
                <w:szCs w:val="21"/>
              </w:rPr>
              <w:t>.</w:t>
            </w:r>
            <w:r>
              <w:rPr>
                <w:rFonts w:ascii="Times New Roman" w:hAnsi="Times New Roman" w:eastAsia="宋体" w:cs="Times New Roman"/>
                <w:szCs w:val="21"/>
              </w:rPr>
              <w:t>北京</w:t>
            </w:r>
            <w:r>
              <w:rPr>
                <w:rFonts w:ascii="Times New Roman" w:hAnsi="Times New Roman" w:eastAsia="宋体" w:cs="Times New Roman"/>
                <w:bCs/>
                <w:szCs w:val="21"/>
              </w:rPr>
              <w:t>：</w:t>
            </w:r>
            <w:r>
              <w:rPr>
                <w:rFonts w:ascii="Times New Roman" w:hAnsi="Times New Roman" w:eastAsia="宋体" w:cs="Times New Roman"/>
                <w:szCs w:val="21"/>
              </w:rPr>
              <w:t>高等教育出版社</w:t>
            </w:r>
            <w:r>
              <w:rPr>
                <w:rFonts w:ascii="Times New Roman" w:hAnsi="Times New Roman" w:eastAsia="宋体" w:cs="Times New Roman"/>
                <w:bCs/>
                <w:szCs w:val="21"/>
              </w:rPr>
              <w:t>，</w:t>
            </w:r>
            <w:r>
              <w:rPr>
                <w:rFonts w:ascii="Times New Roman" w:hAnsi="Times New Roman" w:eastAsia="宋体" w:cs="Times New Roman"/>
                <w:szCs w:val="21"/>
              </w:rPr>
              <w:t>2015</w:t>
            </w:r>
            <w:r>
              <w:rPr>
                <w:rFonts w:ascii="Times New Roman" w:hAnsi="Times New Roman" w:eastAsia="宋体" w:cs="Times New Roman"/>
                <w:bCs/>
                <w:szCs w:val="21"/>
              </w:rPr>
              <w:t>.</w:t>
            </w:r>
          </w:p>
          <w:p>
            <w:pPr>
              <w:autoSpaceDE w:val="0"/>
              <w:autoSpaceDN w:val="0"/>
              <w:adjustRightInd w:val="0"/>
              <w:rPr>
                <w:rFonts w:ascii="Times New Roman" w:hAnsi="Times New Roman" w:eastAsia="宋体" w:cs="Times New Roman"/>
                <w:bCs/>
                <w:szCs w:val="21"/>
                <w:u w:val="single" w:color="FF0000"/>
              </w:rPr>
            </w:pPr>
            <w:r>
              <w:rPr>
                <w:rFonts w:ascii="Times New Roman" w:hAnsi="Times New Roman" w:eastAsia="宋体" w:cs="Times New Roman"/>
                <w:szCs w:val="21"/>
              </w:rPr>
              <w:t>谷源涛</w:t>
            </w:r>
            <w:r>
              <w:rPr>
                <w:rFonts w:hint="eastAsia" w:ascii="Times New Roman" w:hAnsi="Times New Roman" w:eastAsia="宋体" w:cs="Times New Roman"/>
                <w:szCs w:val="21"/>
              </w:rPr>
              <w:t>等</w:t>
            </w:r>
            <w:r>
              <w:rPr>
                <w:rFonts w:ascii="Times New Roman" w:hAnsi="Times New Roman" w:eastAsia="宋体" w:cs="Times New Roman"/>
                <w:bCs/>
                <w:szCs w:val="21"/>
              </w:rPr>
              <w:t>.</w:t>
            </w:r>
            <w:r>
              <w:rPr>
                <w:rFonts w:ascii="Times New Roman" w:hAnsi="Times New Roman" w:eastAsia="宋体" w:cs="Times New Roman"/>
                <w:szCs w:val="21"/>
              </w:rPr>
              <w:t>信号与系统—MATLAB综合实验</w:t>
            </w:r>
            <w:r>
              <w:rPr>
                <w:rFonts w:ascii="Times New Roman" w:hAnsi="Times New Roman" w:eastAsia="宋体" w:cs="Times New Roman"/>
                <w:bCs/>
                <w:szCs w:val="21"/>
              </w:rPr>
              <w:t>.</w:t>
            </w:r>
            <w:r>
              <w:rPr>
                <w:rFonts w:ascii="Times New Roman" w:hAnsi="Times New Roman" w:eastAsia="宋体" w:cs="Times New Roman"/>
                <w:szCs w:val="21"/>
              </w:rPr>
              <w:t>北京</w:t>
            </w:r>
            <w:r>
              <w:rPr>
                <w:rFonts w:ascii="Times New Roman" w:hAnsi="Times New Roman" w:eastAsia="宋体" w:cs="Times New Roman"/>
                <w:bCs/>
                <w:szCs w:val="21"/>
              </w:rPr>
              <w:t>：</w:t>
            </w:r>
            <w:r>
              <w:rPr>
                <w:rFonts w:ascii="Times New Roman" w:hAnsi="Times New Roman" w:eastAsia="宋体" w:cs="Times New Roman"/>
                <w:szCs w:val="21"/>
              </w:rPr>
              <w:t>高等教育出版社</w:t>
            </w:r>
            <w:r>
              <w:rPr>
                <w:rFonts w:ascii="Times New Roman" w:hAnsi="Times New Roman" w:eastAsia="宋体" w:cs="Times New Roman"/>
                <w:bCs/>
                <w:szCs w:val="21"/>
              </w:rPr>
              <w:t>，</w:t>
            </w:r>
            <w:r>
              <w:rPr>
                <w:rFonts w:ascii="Times New Roman" w:hAnsi="Times New Roman" w:eastAsia="宋体" w:cs="Times New Roman"/>
                <w:szCs w:val="21"/>
              </w:rPr>
              <w:t>2008.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理论教学56学时，实验教学8学时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Cs/>
                <w:kern w:val="0"/>
                <w:szCs w:val="21"/>
              </w:rPr>
            </w:pPr>
            <w:r>
              <w:rPr>
                <w:rFonts w:hint="eastAsia" w:ascii="宋体" w:hAnsi="宋体" w:eastAsia="宋体" w:cs="宋体"/>
                <w:bCs/>
                <w:kern w:val="0"/>
                <w:szCs w:val="21"/>
              </w:rPr>
              <w:t>刘舒褀</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贾子彦</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薛波</w:t>
            </w:r>
          </w:p>
        </w:tc>
      </w:tr>
    </w:tbl>
    <w:p>
      <w:pPr>
        <w:adjustRightInd w:val="0"/>
        <w:snapToGrid w:val="0"/>
        <w:spacing w:line="420" w:lineRule="exact"/>
        <w:rPr>
          <w:rFonts w:ascii="宋体" w:hAnsi="宋体" w:eastAsia="宋体" w:cs="Times New Roman"/>
          <w:szCs w:val="22"/>
        </w:rPr>
      </w:pPr>
      <w:r>
        <w:rPr>
          <w:rFonts w:hint="eastAsia" w:ascii="宋体" w:hAnsi="宋体" w:eastAsia="宋体" w:cs="等线 Light"/>
          <w:b/>
          <w:bCs/>
          <w:kern w:val="0"/>
          <w:sz w:val="28"/>
          <w:szCs w:val="28"/>
        </w:rPr>
        <w:t>一、课程简介</w:t>
      </w:r>
    </w:p>
    <w:p>
      <w:pPr>
        <w:spacing w:line="420" w:lineRule="exact"/>
        <w:ind w:firstLine="480" w:firstLineChars="200"/>
        <w:rPr>
          <w:rFonts w:ascii="宋体" w:hAnsi="宋体" w:eastAsia="宋体" w:cs="Times New Roman"/>
          <w:sz w:val="24"/>
          <w:szCs w:val="22"/>
        </w:rPr>
      </w:pPr>
      <w:r>
        <w:rPr>
          <w:rFonts w:hint="eastAsia" w:ascii="宋体" w:hAnsi="宋体" w:eastAsia="宋体" w:cs="宋体e眠副浡渀."/>
          <w:kern w:val="0"/>
          <w:sz w:val="24"/>
          <w:szCs w:val="22"/>
        </w:rPr>
        <w:t>《</w:t>
      </w:r>
      <w:r>
        <w:rPr>
          <w:rFonts w:hint="eastAsia" w:ascii="宋体" w:hAnsi="宋体" w:eastAsia="宋体" w:cs="Times New Roman"/>
          <w:sz w:val="24"/>
          <w:szCs w:val="22"/>
        </w:rPr>
        <w:t>信号与线性系统</w:t>
      </w:r>
      <w:r>
        <w:rPr>
          <w:rFonts w:hint="eastAsia" w:ascii="宋体" w:hAnsi="宋体" w:eastAsia="宋体" w:cs="宋体e眠副浡渀."/>
          <w:kern w:val="0"/>
          <w:sz w:val="24"/>
          <w:szCs w:val="22"/>
        </w:rPr>
        <w:t>》是</w:t>
      </w:r>
      <w:r>
        <w:rPr>
          <w:rFonts w:hint="eastAsia" w:ascii="Times New Roman" w:hAnsi="Times New Roman" w:eastAsia="宋体" w:cs="Times New Roman"/>
          <w:bCs/>
          <w:sz w:val="24"/>
        </w:rPr>
        <w:t>应用电子技术教育</w:t>
      </w:r>
      <w:r>
        <w:rPr>
          <w:rFonts w:hint="eastAsia" w:ascii="宋体" w:hAnsi="宋体" w:eastAsia="宋体" w:cs="宋体e眠副浡渀."/>
          <w:kern w:val="0"/>
          <w:sz w:val="24"/>
        </w:rPr>
        <w:t>专</w:t>
      </w:r>
      <w:r>
        <w:rPr>
          <w:rFonts w:hint="eastAsia" w:ascii="宋体" w:hAnsi="宋体" w:eastAsia="宋体" w:cs="宋体e眠副浡渀."/>
          <w:kern w:val="0"/>
          <w:sz w:val="24"/>
          <w:szCs w:val="22"/>
        </w:rPr>
        <w:t>业的必修课，</w:t>
      </w:r>
      <w:r>
        <w:rPr>
          <w:rFonts w:hint="eastAsia" w:ascii="宋体" w:hAnsi="宋体" w:eastAsia="宋体" w:cs="Times New Roman"/>
          <w:sz w:val="24"/>
          <w:szCs w:val="22"/>
        </w:rPr>
        <w:t>要求学生具有工程数学和电路原理的基础知识。该课程主要介绍信号与线性系统的基本概念，信号分析与线性系统分析的基本原理和基本方法，重点介绍信号与线性系统在时域、频域、复频域及Z域的描述、分析方法及工程应用，使学生具有信号与线性系统的时域和变换域分析能力及建模能力，为后续课程的学习及复杂工程问题的系统建模和系统分析打下坚实的基础。同时，通过仿真实验验证课程中经典的理论知识，培养学生理论联系实际、分析解决复杂工程问题的能力，进而培养学生的高阶思维、责任意识和担当精神。</w:t>
      </w:r>
    </w:p>
    <w:p>
      <w:pPr>
        <w:adjustRightInd w:val="0"/>
        <w:snapToGrid w:val="0"/>
        <w:spacing w:line="420" w:lineRule="exact"/>
        <w:rPr>
          <w:rFonts w:ascii="宋体" w:hAnsi="宋体" w:eastAsia="宋体" w:cs="等线 Light"/>
          <w:b/>
          <w:bCs/>
          <w:sz w:val="28"/>
          <w:szCs w:val="28"/>
        </w:rPr>
      </w:pPr>
      <w:r>
        <w:rPr>
          <w:rFonts w:hint="eastAsia" w:ascii="宋体" w:hAnsi="宋体" w:eastAsia="宋体" w:cs="等线 Light"/>
          <w:b/>
          <w:bCs/>
          <w:sz w:val="28"/>
          <w:szCs w:val="28"/>
        </w:rPr>
        <w:t>二、课程目标</w:t>
      </w:r>
    </w:p>
    <w:p>
      <w:pPr>
        <w:autoSpaceDE w:val="0"/>
        <w:autoSpaceDN w:val="0"/>
        <w:adjustRightInd w:val="0"/>
        <w:spacing w:line="420" w:lineRule="exact"/>
        <w:ind w:firstLine="480" w:firstLineChars="200"/>
        <w:rPr>
          <w:rFonts w:ascii="宋体" w:hAnsi="宋体" w:eastAsia="宋体" w:cs="黑体"/>
          <w:sz w:val="24"/>
        </w:rPr>
      </w:pPr>
      <w:r>
        <w:rPr>
          <w:rFonts w:hint="eastAsia" w:ascii="宋体" w:hAnsi="宋体" w:eastAsia="宋体" w:cs="宋体e眠副浡渀."/>
          <w:sz w:val="24"/>
        </w:rPr>
        <w:t>课程目标1：</w:t>
      </w:r>
      <w:r>
        <w:rPr>
          <w:rFonts w:ascii="宋体" w:hAnsi="宋体" w:eastAsia="宋体" w:cs="黑体"/>
          <w:sz w:val="24"/>
        </w:rPr>
        <w:t>能够掌握信号</w:t>
      </w:r>
      <w:r>
        <w:rPr>
          <w:rFonts w:hint="eastAsia" w:ascii="宋体" w:hAnsi="宋体" w:eastAsia="宋体" w:cs="黑体"/>
          <w:sz w:val="24"/>
        </w:rPr>
        <w:t>与</w:t>
      </w:r>
      <w:r>
        <w:rPr>
          <w:rFonts w:ascii="宋体" w:hAnsi="宋体" w:eastAsia="宋体" w:cs="黑体"/>
          <w:sz w:val="24"/>
        </w:rPr>
        <w:t>线性系统的</w:t>
      </w:r>
      <w:r>
        <w:rPr>
          <w:rFonts w:hint="eastAsia" w:ascii="宋体" w:hAnsi="宋体" w:eastAsia="宋体" w:cs="黑体"/>
          <w:sz w:val="24"/>
        </w:rPr>
        <w:t>基本概念和基本知识</w:t>
      </w:r>
      <w:r>
        <w:rPr>
          <w:rFonts w:ascii="宋体" w:hAnsi="宋体" w:eastAsia="宋体" w:cs="黑体"/>
          <w:sz w:val="24"/>
        </w:rPr>
        <w:t>；</w:t>
      </w:r>
      <w:r>
        <w:rPr>
          <w:rFonts w:hint="eastAsia" w:ascii="宋体" w:hAnsi="宋体" w:eastAsia="宋体" w:cs="黑体"/>
          <w:sz w:val="24"/>
        </w:rPr>
        <w:t>并能够将其用于专业工程问题的恰当描述</w:t>
      </w:r>
      <w:r>
        <w:rPr>
          <w:rFonts w:ascii="宋体" w:hAnsi="宋体" w:eastAsia="宋体" w:cs="黑体"/>
          <w:sz w:val="24"/>
        </w:rPr>
        <w:t>。</w:t>
      </w:r>
    </w:p>
    <w:p>
      <w:pPr>
        <w:spacing w:line="420" w:lineRule="exact"/>
        <w:ind w:firstLine="480" w:firstLineChars="200"/>
        <w:rPr>
          <w:rFonts w:ascii="宋体" w:hAnsi="宋体" w:eastAsia="宋体" w:cs="宋体e眠副浡渀."/>
          <w:kern w:val="0"/>
          <w:sz w:val="24"/>
          <w:szCs w:val="22"/>
        </w:rPr>
      </w:pPr>
      <w:r>
        <w:rPr>
          <w:rFonts w:hint="eastAsia" w:ascii="宋体" w:hAnsi="宋体" w:eastAsia="宋体" w:cs="宋体e眠副浡渀."/>
          <w:kern w:val="0"/>
          <w:sz w:val="24"/>
          <w:szCs w:val="22"/>
        </w:rPr>
        <w:t>课程目标2：</w:t>
      </w:r>
      <w:r>
        <w:rPr>
          <w:rFonts w:ascii="宋体" w:hAnsi="宋体" w:eastAsia="宋体" w:cs="Times New Roman"/>
          <w:sz w:val="24"/>
          <w:szCs w:val="22"/>
        </w:rPr>
        <w:t>能够掌握线性系统的建模和求解方法，并能求解系统的零输入响应、零状态响应和全响应；</w:t>
      </w:r>
      <w:bookmarkStart w:id="0" w:name="_Hlk106264938"/>
      <w:r>
        <w:rPr>
          <w:rFonts w:ascii="Times New Roman" w:cs="Times New Roman" w:hAnsiTheme="minorEastAsia"/>
          <w:sz w:val="24"/>
          <w:shd w:val="clear" w:color="auto" w:fill="FFFFFF"/>
        </w:rPr>
        <w:t>能够运用</w:t>
      </w:r>
      <w:r>
        <w:rPr>
          <w:rFonts w:ascii="Times New Roman" w:hAnsi="Times New Roman" w:cs="Times New Roman"/>
          <w:sz w:val="24"/>
          <w:shd w:val="clear" w:color="auto" w:fill="FFFFFF"/>
        </w:rPr>
        <w:t>MATLAB</w:t>
      </w:r>
      <w:r>
        <w:rPr>
          <w:rFonts w:ascii="Times New Roman" w:cs="Times New Roman" w:hAnsiTheme="minorEastAsia"/>
          <w:sz w:val="24"/>
          <w:shd w:val="clear" w:color="auto" w:fill="FFFFFF"/>
        </w:rPr>
        <w:t>等仿真工具</w:t>
      </w:r>
      <w:r>
        <w:rPr>
          <w:rFonts w:hint="eastAsia" w:ascii="Times New Roman" w:cs="Times New Roman" w:hAnsiTheme="minorEastAsia"/>
          <w:sz w:val="24"/>
          <w:shd w:val="clear" w:color="auto" w:fill="FFFFFF"/>
        </w:rPr>
        <w:t>对</w:t>
      </w:r>
      <w:r>
        <w:rPr>
          <w:rFonts w:ascii="Times New Roman" w:cs="Times New Roman" w:hAnsiTheme="minorEastAsia"/>
          <w:bCs/>
          <w:kern w:val="0"/>
          <w:sz w:val="24"/>
        </w:rPr>
        <w:t>系统</w:t>
      </w:r>
      <w:r>
        <w:rPr>
          <w:rFonts w:hint="eastAsia" w:ascii="Times New Roman" w:cs="Times New Roman" w:hAnsiTheme="minorEastAsia"/>
          <w:bCs/>
          <w:kern w:val="0"/>
          <w:sz w:val="24"/>
        </w:rPr>
        <w:t>进行</w:t>
      </w:r>
      <w:r>
        <w:rPr>
          <w:rFonts w:ascii="Times New Roman" w:cs="Times New Roman" w:hAnsiTheme="minorEastAsia"/>
          <w:bCs/>
          <w:kern w:val="0"/>
          <w:sz w:val="24"/>
        </w:rPr>
        <w:t>仿真</w:t>
      </w:r>
      <w:r>
        <w:rPr>
          <w:rFonts w:hint="eastAsia" w:ascii="Times New Roman" w:cs="Times New Roman" w:hAnsiTheme="minorEastAsia"/>
          <w:bCs/>
          <w:kern w:val="0"/>
          <w:sz w:val="24"/>
        </w:rPr>
        <w:t>分析；</w:t>
      </w:r>
      <w:bookmarkEnd w:id="0"/>
      <w:r>
        <w:rPr>
          <w:rFonts w:ascii="宋体" w:hAnsi="宋体" w:eastAsia="宋体" w:cs="Times New Roman"/>
          <w:sz w:val="24"/>
          <w:szCs w:val="22"/>
        </w:rPr>
        <w:t>具有对通信工程领域中涉及的线性系统工程问题的建模与求解能力</w:t>
      </w:r>
      <w:r>
        <w:rPr>
          <w:rFonts w:hint="eastAsia" w:ascii="宋体" w:hAnsi="宋体" w:eastAsia="宋体" w:cs="Times New Roman"/>
          <w:sz w:val="24"/>
          <w:szCs w:val="22"/>
        </w:rPr>
        <w:t>。</w:t>
      </w:r>
    </w:p>
    <w:p>
      <w:pPr>
        <w:autoSpaceDE w:val="0"/>
        <w:autoSpaceDN w:val="0"/>
        <w:adjustRightInd w:val="0"/>
        <w:spacing w:line="420" w:lineRule="exact"/>
        <w:ind w:firstLine="480" w:firstLineChars="200"/>
        <w:rPr>
          <w:rFonts w:ascii="宋体" w:hAnsi="宋体" w:eastAsia="宋体" w:cs="黑体"/>
          <w:sz w:val="24"/>
        </w:rPr>
      </w:pPr>
      <w:bookmarkStart w:id="1" w:name="_Hlk106265112"/>
      <w:r>
        <w:rPr>
          <w:rFonts w:hint="eastAsia" w:ascii="宋体" w:hAnsi="宋体" w:eastAsia="宋体" w:cs="宋体e眠副浡渀."/>
          <w:sz w:val="24"/>
        </w:rPr>
        <w:t>课程目标3：</w:t>
      </w:r>
      <w:r>
        <w:rPr>
          <w:rFonts w:ascii="宋体" w:hAnsi="宋体" w:eastAsia="宋体" w:cs="黑体"/>
          <w:sz w:val="24"/>
        </w:rPr>
        <w:t>能够掌握</w:t>
      </w:r>
      <w:r>
        <w:rPr>
          <w:rFonts w:hint="eastAsia" w:ascii="宋体" w:hAnsi="宋体" w:eastAsia="宋体" w:cs="黑体"/>
          <w:sz w:val="24"/>
        </w:rPr>
        <w:t>信号与线性</w:t>
      </w:r>
      <w:r>
        <w:rPr>
          <w:rFonts w:ascii="宋体" w:hAnsi="宋体" w:eastAsia="宋体" w:cs="黑体"/>
          <w:sz w:val="24"/>
        </w:rPr>
        <w:t>系统</w:t>
      </w:r>
      <w:r>
        <w:rPr>
          <w:rFonts w:hint="eastAsia" w:ascii="宋体" w:hAnsi="宋体" w:eastAsia="宋体" w:cs="黑体"/>
          <w:sz w:val="24"/>
        </w:rPr>
        <w:t>时域及变换域分析方法；</w:t>
      </w:r>
      <w:r>
        <w:rPr>
          <w:rFonts w:ascii="Times New Roman" w:cs="Times New Roman" w:hAnsiTheme="minorEastAsia"/>
          <w:sz w:val="24"/>
          <w:shd w:val="clear" w:color="auto" w:fill="FFFFFF"/>
        </w:rPr>
        <w:t>能够运用</w:t>
      </w:r>
      <w:r>
        <w:rPr>
          <w:rFonts w:ascii="Times New Roman" w:hAnsi="Times New Roman" w:cs="Times New Roman"/>
          <w:sz w:val="24"/>
          <w:shd w:val="clear" w:color="auto" w:fill="FFFFFF"/>
        </w:rPr>
        <w:t>MATLAB</w:t>
      </w:r>
      <w:r>
        <w:rPr>
          <w:rFonts w:ascii="Times New Roman" w:cs="Times New Roman" w:hAnsiTheme="minorEastAsia"/>
          <w:sz w:val="24"/>
          <w:shd w:val="clear" w:color="auto" w:fill="FFFFFF"/>
        </w:rPr>
        <w:t>等仿真工具</w:t>
      </w:r>
      <w:r>
        <w:rPr>
          <w:rFonts w:ascii="Times New Roman" w:cs="Times New Roman" w:hAnsiTheme="minorEastAsia"/>
          <w:bCs/>
          <w:kern w:val="0"/>
          <w:sz w:val="24"/>
        </w:rPr>
        <w:t>仿真</w:t>
      </w:r>
      <w:r>
        <w:rPr>
          <w:rFonts w:hint="eastAsia" w:ascii="Times New Roman" w:cs="Times New Roman" w:hAnsiTheme="minorEastAsia"/>
          <w:bCs/>
          <w:kern w:val="0"/>
          <w:sz w:val="24"/>
        </w:rPr>
        <w:t>分析系统参数对系统性能的影响；</w:t>
      </w:r>
      <w:r>
        <w:rPr>
          <w:rFonts w:hint="eastAsia" w:ascii="宋体" w:hAnsi="宋体" w:eastAsia="宋体" w:cs="黑体"/>
          <w:sz w:val="24"/>
        </w:rPr>
        <w:t>具有识别和分析基本线性系统关键环节和参数的能力。</w:t>
      </w:r>
    </w:p>
    <w:bookmarkEnd w:id="1"/>
    <w:p>
      <w:pPr>
        <w:widowControl/>
        <w:adjustRightInd w:val="0"/>
        <w:snapToGrid w:val="0"/>
        <w:spacing w:line="420" w:lineRule="exact"/>
        <w:ind w:firstLine="480" w:firstLineChars="200"/>
        <w:jc w:val="left"/>
        <w:rPr>
          <w:rFonts w:ascii="Times New Roman" w:hAnsi="Times New Roman" w:eastAsia="宋体" w:cs="Times New Roman"/>
          <w:sz w:val="24"/>
        </w:rPr>
      </w:pPr>
      <w:r>
        <w:rPr>
          <w:rFonts w:hint="eastAsia" w:ascii="宋体" w:hAnsi="宋体" w:eastAsia="宋体" w:cs="宋体e眠副浡渀."/>
          <w:sz w:val="24"/>
        </w:rPr>
        <w:t>课程目标4：</w:t>
      </w:r>
      <w:r>
        <w:rPr>
          <w:rFonts w:ascii="Times New Roman" w:hAnsi="Times New Roman" w:eastAsia="宋体" w:cs="Times New Roman"/>
          <w:sz w:val="24"/>
        </w:rPr>
        <w:t>了解</w:t>
      </w:r>
      <w:r>
        <w:rPr>
          <w:rFonts w:hint="eastAsia" w:ascii="Times New Roman" w:hAnsi="Times New Roman" w:eastAsia="宋体" w:cs="Times New Roman"/>
          <w:sz w:val="24"/>
        </w:rPr>
        <w:t>信号与系统之间相互作用、互相依赖、不可分割的关系</w:t>
      </w:r>
      <w:r>
        <w:rPr>
          <w:rFonts w:ascii="Times New Roman" w:hAnsi="Times New Roman" w:eastAsia="宋体" w:cs="Times New Roman"/>
          <w:sz w:val="24"/>
        </w:rPr>
        <w:t>，</w:t>
      </w:r>
      <w:r>
        <w:rPr>
          <w:rFonts w:hint="eastAsia" w:ascii="Times New Roman" w:hAnsi="Times New Roman" w:eastAsia="宋体" w:cs="Times New Roman"/>
          <w:sz w:val="24"/>
        </w:rPr>
        <w:t>正确处理个人、集体和国家的关系，增强大局意识和爱国情怀，树立正确的人生观和价值观。了解信号与系统从不同角度的分析方法，合理选择方法，事半功倍，运用对立统一、辩证思维的观点解决矛盾。</w:t>
      </w:r>
      <w:r>
        <w:rPr>
          <w:rFonts w:ascii="Times New Roman" w:hAnsi="Times New Roman" w:eastAsia="宋体" w:cs="Times New Roman"/>
          <w:sz w:val="24"/>
        </w:rPr>
        <w:t>了解</w:t>
      </w:r>
      <w:r>
        <w:rPr>
          <w:rFonts w:hint="eastAsia" w:ascii="Times New Roman" w:hAnsi="Times New Roman" w:eastAsia="宋体" w:cs="Times New Roman"/>
          <w:sz w:val="24"/>
        </w:rPr>
        <w:t>相关知识案例——发明或研究相关知识的</w:t>
      </w:r>
      <w:r>
        <w:rPr>
          <w:rFonts w:ascii="Times New Roman" w:hAnsi="Times New Roman" w:eastAsia="宋体" w:cs="Times New Roman"/>
          <w:sz w:val="24"/>
        </w:rPr>
        <w:t>科学家</w:t>
      </w:r>
      <w:r>
        <w:rPr>
          <w:rFonts w:hint="eastAsia" w:ascii="Times New Roman" w:hAnsi="Times New Roman" w:eastAsia="宋体" w:cs="Times New Roman"/>
          <w:sz w:val="24"/>
        </w:rPr>
        <w:t>的</w:t>
      </w:r>
      <w:r>
        <w:rPr>
          <w:rFonts w:ascii="Times New Roman" w:hAnsi="Times New Roman" w:eastAsia="宋体" w:cs="Times New Roman"/>
          <w:sz w:val="24"/>
        </w:rPr>
        <w:t>故事，</w:t>
      </w:r>
      <w:r>
        <w:rPr>
          <w:rFonts w:hint="eastAsia" w:ascii="Times New Roman" w:hAnsi="Times New Roman" w:eastAsia="宋体" w:cs="Times New Roman"/>
          <w:sz w:val="24"/>
        </w:rPr>
        <w:t>学习他们追求真理、刻苦钻研、精益求精的科学精神，甚至为真理而献身的理想信念。</w:t>
      </w:r>
    </w:p>
    <w:p>
      <w:pPr>
        <w:autoSpaceDE w:val="0"/>
        <w:autoSpaceDN w:val="0"/>
        <w:adjustRightInd w:val="0"/>
        <w:spacing w:line="420" w:lineRule="exact"/>
        <w:jc w:val="left"/>
        <w:rPr>
          <w:rFonts w:ascii="宋体" w:hAnsi="宋体" w:eastAsia="宋体" w:cs="Times New Roman"/>
          <w:bCs/>
          <w:sz w:val="24"/>
        </w:rPr>
      </w:pPr>
      <w:r>
        <w:rPr>
          <w:rFonts w:hint="eastAsia" w:ascii="宋体" w:hAnsi="宋体" w:eastAsia="宋体" w:cs="等线 Light"/>
          <w:b/>
          <w:bCs/>
          <w:sz w:val="28"/>
          <w:szCs w:val="28"/>
        </w:rPr>
        <w:t>三、课程目标与毕业要求的支撑关系</w:t>
      </w:r>
    </w:p>
    <w:tbl>
      <w:tblPr>
        <w:tblStyle w:val="11"/>
        <w:tblW w:w="51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1"/>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061" w:type="dxa"/>
          </w:tcPr>
          <w:p>
            <w:pPr>
              <w:autoSpaceDE w:val="0"/>
              <w:autoSpaceDN w:val="0"/>
              <w:adjustRightInd w:val="0"/>
              <w:spacing w:line="360" w:lineRule="auto"/>
              <w:jc w:val="center"/>
              <w:rPr>
                <w:rFonts w:ascii="宋体" w:hAnsi="宋体" w:eastAsia="宋体" w:cs="宋体"/>
                <w:b/>
                <w:szCs w:val="21"/>
              </w:rPr>
            </w:pPr>
            <w:r>
              <w:rPr>
                <w:rFonts w:hint="eastAsia" w:ascii="宋体" w:hAnsi="宋体" w:eastAsia="宋体" w:cs="宋体"/>
                <w:b/>
                <w:szCs w:val="21"/>
              </w:rPr>
              <w:t>毕业要求</w:t>
            </w:r>
          </w:p>
        </w:tc>
        <w:tc>
          <w:tcPr>
            <w:tcW w:w="2115" w:type="dxa"/>
          </w:tcPr>
          <w:p>
            <w:pPr>
              <w:autoSpaceDE w:val="0"/>
              <w:autoSpaceDN w:val="0"/>
              <w:adjustRightInd w:val="0"/>
              <w:spacing w:line="360" w:lineRule="auto"/>
              <w:jc w:val="center"/>
              <w:rPr>
                <w:rFonts w:ascii="宋体" w:hAnsi="宋体" w:eastAsia="宋体" w:cs="宋体"/>
                <w:b/>
                <w:szCs w:val="21"/>
              </w:rPr>
            </w:pPr>
            <w:r>
              <w:rPr>
                <w:rFonts w:hint="eastAsia" w:ascii="宋体" w:hAnsi="宋体" w:eastAsia="宋体" w:cs="宋体"/>
                <w:b/>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3061" w:type="dxa"/>
            <w:vAlign w:val="center"/>
          </w:tcPr>
          <w:p>
            <w:pPr>
              <w:autoSpaceDE w:val="0"/>
              <w:autoSpaceDN w:val="0"/>
              <w:rPr>
                <w:rFonts w:ascii="宋体" w:hAnsi="宋体" w:eastAsia="宋体" w:cs="宋体"/>
                <w:szCs w:val="21"/>
              </w:rPr>
            </w:pPr>
            <w:r>
              <w:rPr>
                <w:rFonts w:hint="eastAsia" w:ascii="宋体" w:hAnsi="宋体" w:eastAsia="宋体" w:cs="宋体"/>
                <w:szCs w:val="21"/>
              </w:rPr>
              <w:t>毕业要求5：专业实践能力</w:t>
            </w:r>
          </w:p>
        </w:tc>
        <w:tc>
          <w:tcPr>
            <w:tcW w:w="2115" w:type="dxa"/>
            <w:vAlign w:val="center"/>
          </w:tcPr>
          <w:p>
            <w:pPr>
              <w:autoSpaceDE w:val="0"/>
              <w:autoSpaceDN w:val="0"/>
              <w:adjustRightInd w:val="0"/>
              <w:jc w:val="center"/>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lang w:eastAsia="zh-CN"/>
              </w:rPr>
              <w:t>、</w:t>
            </w:r>
            <w:r>
              <w:rPr>
                <w:rFonts w:hint="eastAsia" w:ascii="宋体" w:hAnsi="宋体" w:eastAsia="宋体" w:cs="宋体"/>
                <w:szCs w:val="21"/>
              </w:rPr>
              <w:t>2</w:t>
            </w:r>
            <w:r>
              <w:rPr>
                <w:rFonts w:hint="eastAsia" w:ascii="宋体" w:hAnsi="宋体" w:eastAsia="宋体" w:cs="宋体"/>
                <w:szCs w:val="21"/>
                <w:lang w:eastAsia="zh-CN"/>
              </w:rPr>
              <w:t>、</w:t>
            </w:r>
            <w:r>
              <w:rPr>
                <w:rFonts w:hint="eastAsia" w:ascii="宋体" w:hAnsi="宋体" w:eastAsia="宋体" w:cs="宋体"/>
                <w:szCs w:val="21"/>
              </w:rPr>
              <w:t>3</w:t>
            </w:r>
          </w:p>
        </w:tc>
      </w:tr>
    </w:tbl>
    <w:p>
      <w:pPr>
        <w:autoSpaceDE w:val="0"/>
        <w:autoSpaceDN w:val="0"/>
        <w:adjustRightInd w:val="0"/>
        <w:spacing w:line="420" w:lineRule="exact"/>
        <w:jc w:val="left"/>
        <w:rPr>
          <w:rFonts w:ascii="宋体" w:hAnsi="宋体" w:eastAsia="宋体" w:cs="黑体"/>
          <w:sz w:val="24"/>
        </w:rPr>
      </w:pPr>
      <w:r>
        <w:rPr>
          <w:rFonts w:hint="eastAsia" w:ascii="宋体" w:hAnsi="宋体" w:eastAsia="宋体" w:cs="等线 Light"/>
          <w:b/>
          <w:bCs/>
          <w:sz w:val="28"/>
          <w:szCs w:val="28"/>
        </w:rPr>
        <w:t>四、课程教学内容</w:t>
      </w:r>
    </w:p>
    <w:p>
      <w:pPr>
        <w:autoSpaceDE w:val="0"/>
        <w:autoSpaceDN w:val="0"/>
        <w:adjustRightInd w:val="0"/>
        <w:spacing w:line="420" w:lineRule="exact"/>
        <w:ind w:firstLine="241" w:firstLineChars="100"/>
        <w:jc w:val="left"/>
        <w:rPr>
          <w:rFonts w:ascii="宋体" w:hAnsi="宋体" w:eastAsia="宋体" w:cs="等线"/>
          <w:b/>
          <w:bCs/>
          <w:sz w:val="24"/>
        </w:rPr>
      </w:pPr>
      <w:r>
        <w:rPr>
          <w:rFonts w:hint="eastAsia" w:ascii="宋体" w:hAnsi="宋体" w:eastAsia="宋体" w:cs="等线"/>
          <w:b/>
          <w:bCs/>
          <w:sz w:val="24"/>
        </w:rPr>
        <w:t>（一）理论教学部分</w:t>
      </w:r>
    </w:p>
    <w:p>
      <w:pPr>
        <w:autoSpaceDE w:val="0"/>
        <w:autoSpaceDN w:val="0"/>
        <w:adjustRightInd w:val="0"/>
        <w:spacing w:line="420" w:lineRule="exact"/>
        <w:ind w:firstLine="240" w:firstLineChars="100"/>
        <w:jc w:val="left"/>
        <w:rPr>
          <w:rFonts w:ascii="宋体" w:hAnsi="宋体" w:eastAsia="宋体" w:cs="Times New Roman"/>
          <w:sz w:val="24"/>
        </w:rPr>
      </w:pPr>
      <w:r>
        <w:rPr>
          <w:rFonts w:ascii="宋体" w:hAnsi="宋体" w:eastAsia="宋体" w:cs="Times New Roman"/>
          <w:bCs/>
          <w:sz w:val="24"/>
        </w:rPr>
        <w:t>内容1：</w:t>
      </w:r>
      <w:r>
        <w:rPr>
          <w:rFonts w:hint="eastAsia" w:ascii="宋体" w:hAnsi="宋体" w:eastAsia="宋体" w:cs="Times New Roman"/>
          <w:sz w:val="24"/>
        </w:rPr>
        <w:t>信号与系统概述</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1.</w:t>
      </w:r>
      <w:r>
        <w:rPr>
          <w:rFonts w:ascii="宋体" w:hAnsi="宋体" w:eastAsia="宋体" w:cs="黑体"/>
          <w:sz w:val="24"/>
        </w:rPr>
        <w:t xml:space="preserve">基本内容： </w:t>
      </w:r>
      <w:r>
        <w:rPr>
          <w:rFonts w:hint="eastAsia" w:ascii="宋体" w:hAnsi="宋体" w:eastAsia="宋体" w:cs="黑体"/>
          <w:sz w:val="24"/>
        </w:rPr>
        <w:t>信号的概念、信号的分类、信号的描述方法；系统的概念、系统的分类、系统的描述方法、线性系统的性质、线性系统以及时不变系统的判断、线性系统的模型。</w:t>
      </w:r>
    </w:p>
    <w:p>
      <w:pPr>
        <w:autoSpaceDE w:val="0"/>
        <w:autoSpaceDN w:val="0"/>
        <w:adjustRightInd w:val="0"/>
        <w:spacing w:line="420" w:lineRule="exact"/>
        <w:jc w:val="left"/>
        <w:rPr>
          <w:rFonts w:ascii="宋体" w:hAnsi="宋体" w:eastAsia="宋体" w:cs="黑体"/>
          <w:sz w:val="24"/>
        </w:rPr>
      </w:pPr>
      <w:r>
        <w:rPr>
          <w:rFonts w:hint="eastAsia" w:ascii="宋体" w:hAnsi="宋体" w:eastAsia="宋体" w:cs="等线"/>
          <w:bCs/>
          <w:sz w:val="24"/>
        </w:rPr>
        <w:t>2.</w:t>
      </w:r>
      <w:r>
        <w:rPr>
          <w:rFonts w:ascii="宋体" w:hAnsi="宋体" w:eastAsia="宋体" w:cs="黑体"/>
          <w:sz w:val="24"/>
        </w:rPr>
        <w:t>重点：</w:t>
      </w:r>
      <w:r>
        <w:rPr>
          <w:rFonts w:hint="eastAsia" w:ascii="宋体" w:hAnsi="宋体" w:eastAsia="宋体" w:cs="黑体"/>
          <w:sz w:val="24"/>
        </w:rPr>
        <w:t>周期信号的周期以及能量信号的能量计算；线性系统的判断及性质，线性系统的模型。</w:t>
      </w:r>
    </w:p>
    <w:p>
      <w:pPr>
        <w:autoSpaceDE w:val="0"/>
        <w:autoSpaceDN w:val="0"/>
        <w:adjustRightInd w:val="0"/>
        <w:spacing w:line="420" w:lineRule="exact"/>
        <w:jc w:val="left"/>
        <w:rPr>
          <w:rFonts w:ascii="宋体" w:hAnsi="宋体" w:eastAsia="宋体" w:cs="等线"/>
          <w:bCs/>
          <w:sz w:val="24"/>
        </w:rPr>
      </w:pPr>
      <w:r>
        <w:rPr>
          <w:rFonts w:hint="eastAsia" w:ascii="宋体" w:hAnsi="宋体" w:eastAsia="宋体" w:cs="等线"/>
          <w:bCs/>
          <w:sz w:val="24"/>
        </w:rPr>
        <w:t>3.难点：线性性质的灵活应用。</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4.知识目标：</w:t>
      </w:r>
      <w:r>
        <w:rPr>
          <w:rFonts w:ascii="宋体" w:hAnsi="宋体" w:eastAsia="宋体" w:cs="黑体"/>
          <w:sz w:val="24"/>
        </w:rPr>
        <w:t>能够了解信号的分类，描述方法；</w:t>
      </w:r>
      <w:r>
        <w:rPr>
          <w:rFonts w:hint="eastAsia" w:ascii="宋体" w:hAnsi="宋体" w:eastAsia="宋体" w:cs="黑体"/>
          <w:sz w:val="24"/>
        </w:rPr>
        <w:t>能够了解线性系统的分类、特点、描述，能够理解线性系统的性质。</w:t>
      </w:r>
    </w:p>
    <w:p>
      <w:pPr>
        <w:autoSpaceDE w:val="0"/>
        <w:autoSpaceDN w:val="0"/>
        <w:adjustRightInd w:val="0"/>
        <w:spacing w:line="420" w:lineRule="exact"/>
        <w:rPr>
          <w:rFonts w:ascii="宋体" w:hAnsi="宋体" w:eastAsia="宋体" w:cs="黑体"/>
          <w:b/>
          <w:bCs/>
          <w:sz w:val="24"/>
        </w:rPr>
      </w:pPr>
      <w:r>
        <w:rPr>
          <w:rFonts w:hint="eastAsia" w:ascii="宋体" w:hAnsi="宋体" w:eastAsia="宋体" w:cs="等线"/>
          <w:bCs/>
          <w:sz w:val="24"/>
        </w:rPr>
        <w:t>5.能力目标：能够根据信号的特点，对信号进行分析和参数计算；能够灵活应用线性时不变系统的性质分析线性时不变系统。</w:t>
      </w:r>
    </w:p>
    <w:p>
      <w:pPr>
        <w:pStyle w:val="24"/>
        <w:spacing w:line="420" w:lineRule="exact"/>
        <w:ind w:firstLine="0" w:firstLineChars="0"/>
        <w:rPr>
          <w:rFonts w:ascii="Times New Roman" w:cs="Times New Roman" w:hAnsiTheme="minorEastAsia" w:eastAsiaTheme="minorEastAsia"/>
          <w:b w:val="0"/>
          <w:color w:val="auto"/>
          <w:szCs w:val="21"/>
        </w:rPr>
      </w:pPr>
      <w:r>
        <w:rPr>
          <w:rFonts w:hint="eastAsia" w:cs="等线"/>
          <w:b w:val="0"/>
          <w:color w:val="auto"/>
        </w:rPr>
        <w:t>6.</w:t>
      </w:r>
      <w:r>
        <w:rPr>
          <w:rFonts w:cs="Times New Roman" w:asciiTheme="minorEastAsia" w:hAnsiTheme="minorEastAsia" w:eastAsiaTheme="minorEastAsia"/>
          <w:b w:val="0"/>
          <w:color w:val="auto"/>
        </w:rPr>
        <w:t>素质目标</w:t>
      </w:r>
      <w:r>
        <w:rPr>
          <w:rFonts w:ascii="Times New Roman" w:cs="Times New Roman" w:hAnsiTheme="minorEastAsia" w:eastAsiaTheme="minorEastAsia"/>
          <w:b w:val="0"/>
          <w:color w:val="auto"/>
        </w:rPr>
        <w:t>：通过</w:t>
      </w:r>
      <w:r>
        <w:rPr>
          <w:rFonts w:ascii="Times New Roman" w:cs="Times New Roman" w:hAnsiTheme="minorEastAsia" w:eastAsiaTheme="minorEastAsia"/>
          <w:b w:val="0"/>
          <w:color w:val="auto"/>
          <w:szCs w:val="21"/>
        </w:rPr>
        <w:t>了解</w:t>
      </w:r>
      <w:r>
        <w:rPr>
          <w:rFonts w:hint="eastAsia" w:ascii="Times New Roman" w:cs="Times New Roman" w:hAnsiTheme="minorEastAsia" w:eastAsiaTheme="minorEastAsia"/>
          <w:b w:val="0"/>
          <w:color w:val="auto"/>
          <w:szCs w:val="21"/>
        </w:rPr>
        <w:t>信号与系统之间</w:t>
      </w:r>
      <w:r>
        <w:rPr>
          <w:rFonts w:hint="eastAsia" w:ascii="Times New Roman" w:hAnsi="Times New Roman" w:cs="Times New Roman"/>
          <w:b w:val="0"/>
          <w:color w:val="auto"/>
        </w:rPr>
        <w:t>相互作用、互相依赖的关系</w:t>
      </w:r>
      <w:r>
        <w:rPr>
          <w:rFonts w:ascii="Times New Roman" w:hAnsi="Times New Roman" w:cs="Times New Roman"/>
          <w:b w:val="0"/>
          <w:color w:val="auto"/>
        </w:rPr>
        <w:t>，</w:t>
      </w:r>
      <w:r>
        <w:rPr>
          <w:rFonts w:hint="eastAsia" w:ascii="Times New Roman" w:hAnsi="Times New Roman" w:cs="Times New Roman"/>
          <w:b w:val="0"/>
          <w:color w:val="auto"/>
        </w:rPr>
        <w:t>正确处理个人、集体和国家的关系，培养家国情怀，树立正确的人生观和价值观，并努力学习。</w:t>
      </w:r>
    </w:p>
    <w:p>
      <w:pPr>
        <w:autoSpaceDE w:val="0"/>
        <w:snapToGrid w:val="0"/>
        <w:spacing w:line="420" w:lineRule="exact"/>
        <w:ind w:firstLine="480" w:firstLineChars="200"/>
        <w:rPr>
          <w:rFonts w:ascii="宋体" w:hAnsi="宋体" w:eastAsia="宋体" w:cs="Times New Roman"/>
          <w:sz w:val="24"/>
        </w:rPr>
      </w:pPr>
      <w:bookmarkStart w:id="2" w:name="_Hlk106268720"/>
      <w:r>
        <w:rPr>
          <w:rFonts w:ascii="宋体" w:hAnsi="宋体" w:eastAsia="宋体" w:cs="Times New Roman"/>
          <w:bCs/>
          <w:sz w:val="24"/>
        </w:rPr>
        <w:t>内容</w:t>
      </w:r>
      <w:r>
        <w:rPr>
          <w:rFonts w:hint="eastAsia" w:ascii="宋体" w:hAnsi="宋体" w:eastAsia="宋体" w:cs="Times New Roman"/>
          <w:bCs/>
          <w:sz w:val="24"/>
        </w:rPr>
        <w:t>2</w:t>
      </w:r>
      <w:r>
        <w:rPr>
          <w:rFonts w:ascii="宋体" w:hAnsi="宋体" w:eastAsia="宋体" w:cs="Times New Roman"/>
          <w:bCs/>
          <w:sz w:val="24"/>
        </w:rPr>
        <w:t>：</w:t>
      </w:r>
      <w:r>
        <w:rPr>
          <w:rFonts w:ascii="宋体" w:hAnsi="宋体" w:eastAsia="宋体" w:cs="Times New Roman"/>
          <w:sz w:val="24"/>
        </w:rPr>
        <w:t>连续时间信号的</w:t>
      </w:r>
      <w:r>
        <w:rPr>
          <w:rFonts w:hint="eastAsia" w:ascii="宋体" w:hAnsi="宋体" w:eastAsia="宋体" w:cs="Times New Roman"/>
          <w:sz w:val="24"/>
        </w:rPr>
        <w:t>时域分析</w:t>
      </w:r>
      <w:bookmarkEnd w:id="2"/>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1.</w:t>
      </w:r>
      <w:r>
        <w:rPr>
          <w:rFonts w:ascii="宋体" w:hAnsi="宋体" w:eastAsia="宋体" w:cs="黑体"/>
          <w:sz w:val="24"/>
        </w:rPr>
        <w:t>基本内容：阶跃信号、冲激信号、指数信号、正</w:t>
      </w:r>
      <w:r>
        <w:rPr>
          <w:rFonts w:hint="eastAsia" w:ascii="宋体" w:hAnsi="宋体" w:eastAsia="宋体" w:cs="黑体"/>
          <w:sz w:val="24"/>
        </w:rPr>
        <w:t>余</w:t>
      </w:r>
      <w:r>
        <w:rPr>
          <w:rFonts w:ascii="宋体" w:hAnsi="宋体" w:eastAsia="宋体" w:cs="黑体"/>
          <w:sz w:val="24"/>
        </w:rPr>
        <w:t>弦信号</w:t>
      </w:r>
      <w:r>
        <w:rPr>
          <w:rFonts w:hint="eastAsia" w:ascii="宋体" w:hAnsi="宋体" w:eastAsia="宋体" w:cs="黑体"/>
          <w:sz w:val="24"/>
        </w:rPr>
        <w:t>、复指数信号</w:t>
      </w:r>
      <w:r>
        <w:rPr>
          <w:rFonts w:ascii="宋体" w:hAnsi="宋体" w:eastAsia="宋体" w:cs="黑体"/>
          <w:sz w:val="24"/>
        </w:rPr>
        <w:t>等信号的特点、描述方法、分析；冲激信号</w:t>
      </w:r>
      <w:r>
        <w:rPr>
          <w:rFonts w:hint="eastAsia" w:ascii="宋体" w:hAnsi="宋体" w:eastAsia="宋体" w:cs="黑体"/>
          <w:sz w:val="24"/>
        </w:rPr>
        <w:t>、阶跃信号</w:t>
      </w:r>
      <w:r>
        <w:rPr>
          <w:rFonts w:ascii="宋体" w:hAnsi="宋体" w:eastAsia="宋体" w:cs="黑体"/>
          <w:sz w:val="24"/>
        </w:rPr>
        <w:t>等奇异函数的物理意义及性质</w:t>
      </w:r>
      <w:r>
        <w:rPr>
          <w:rFonts w:hint="eastAsia" w:ascii="宋体" w:hAnsi="宋体" w:eastAsia="宋体" w:cs="黑体"/>
          <w:sz w:val="24"/>
        </w:rPr>
        <w:t>；信号的加、减、乘、反转、折叠运算；信号的分解、信号的卷积以及卷积的性质。</w:t>
      </w:r>
    </w:p>
    <w:p>
      <w:pPr>
        <w:autoSpaceDE w:val="0"/>
        <w:autoSpaceDN w:val="0"/>
        <w:adjustRightInd w:val="0"/>
        <w:spacing w:line="420" w:lineRule="exact"/>
        <w:jc w:val="left"/>
        <w:rPr>
          <w:rFonts w:ascii="宋体" w:hAnsi="宋体" w:eastAsia="宋体" w:cs="等线"/>
          <w:b/>
          <w:bCs/>
          <w:sz w:val="24"/>
        </w:rPr>
      </w:pPr>
      <w:r>
        <w:rPr>
          <w:rFonts w:hint="eastAsia" w:ascii="宋体" w:hAnsi="宋体" w:eastAsia="宋体" w:cs="等线"/>
          <w:bCs/>
          <w:sz w:val="24"/>
        </w:rPr>
        <w:t>2.</w:t>
      </w:r>
      <w:r>
        <w:rPr>
          <w:rFonts w:ascii="宋体" w:hAnsi="宋体" w:eastAsia="宋体" w:cs="黑体"/>
          <w:sz w:val="24"/>
        </w:rPr>
        <w:t>重点：掌握阶跃信号及激信号的物理意义及性质</w:t>
      </w:r>
      <w:r>
        <w:rPr>
          <w:rFonts w:hint="eastAsia" w:ascii="宋体" w:hAnsi="宋体" w:eastAsia="宋体" w:cs="黑体"/>
          <w:sz w:val="24"/>
        </w:rPr>
        <w:t>；</w:t>
      </w:r>
      <w:r>
        <w:rPr>
          <w:rFonts w:ascii="宋体" w:hAnsi="宋体" w:eastAsia="宋体" w:cs="黑体"/>
          <w:sz w:val="24"/>
        </w:rPr>
        <w:t>卷积积分运算</w:t>
      </w:r>
      <w:r>
        <w:rPr>
          <w:rFonts w:hint="eastAsia" w:ascii="宋体" w:hAnsi="宋体" w:eastAsia="宋体" w:cs="黑体"/>
          <w:sz w:val="24"/>
        </w:rPr>
        <w:t>。</w:t>
      </w:r>
    </w:p>
    <w:p>
      <w:pPr>
        <w:autoSpaceDE w:val="0"/>
        <w:autoSpaceDN w:val="0"/>
        <w:adjustRightInd w:val="0"/>
        <w:spacing w:line="420" w:lineRule="exact"/>
        <w:jc w:val="left"/>
        <w:rPr>
          <w:rFonts w:ascii="宋体" w:hAnsi="宋体" w:eastAsia="宋体" w:cs="等线"/>
          <w:bCs/>
          <w:sz w:val="24"/>
        </w:rPr>
      </w:pPr>
      <w:r>
        <w:rPr>
          <w:rFonts w:hint="eastAsia" w:ascii="宋体" w:hAnsi="宋体" w:eastAsia="宋体" w:cs="等线"/>
          <w:bCs/>
          <w:sz w:val="24"/>
        </w:rPr>
        <w:t>3.难点：卷积积分限的确定，图解法求卷积。</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4.知识目标：</w:t>
      </w:r>
      <w:r>
        <w:rPr>
          <w:rFonts w:ascii="宋体" w:hAnsi="宋体" w:eastAsia="宋体" w:cs="黑体"/>
          <w:sz w:val="24"/>
        </w:rPr>
        <w:t>能够了解</w:t>
      </w:r>
      <w:r>
        <w:rPr>
          <w:rFonts w:hint="eastAsia" w:ascii="宋体" w:hAnsi="宋体" w:eastAsia="宋体" w:cs="黑体"/>
          <w:sz w:val="24"/>
        </w:rPr>
        <w:t>常用信号的特点、描述方法；能够掌握阶跃信号、冲激信号的定义、性质，能够掌握信号卷积的定义法和图解法求解；能够熟悉卷积的性质。</w:t>
      </w:r>
      <w:r>
        <w:rPr>
          <w:rFonts w:ascii="宋体" w:hAnsi="宋体" w:eastAsia="宋体" w:cs="黑体"/>
          <w:sz w:val="24"/>
        </w:rPr>
        <w:t xml:space="preserve"> </w:t>
      </w:r>
    </w:p>
    <w:p>
      <w:pPr>
        <w:autoSpaceDE w:val="0"/>
        <w:autoSpaceDN w:val="0"/>
        <w:adjustRightInd w:val="0"/>
        <w:spacing w:line="420" w:lineRule="exact"/>
        <w:jc w:val="left"/>
        <w:rPr>
          <w:rFonts w:ascii="宋体" w:hAnsi="宋体" w:eastAsia="宋体" w:cs="等线"/>
          <w:bCs/>
          <w:sz w:val="24"/>
        </w:rPr>
      </w:pPr>
      <w:r>
        <w:rPr>
          <w:rFonts w:hint="eastAsia" w:ascii="宋体" w:hAnsi="宋体" w:eastAsia="宋体" w:cs="等线"/>
          <w:bCs/>
          <w:sz w:val="24"/>
        </w:rPr>
        <w:t>5.能力目标：能够根据奇异信号的定义、性质以及卷积的定义、求解方法、性质解决一些实际信号的处理问题。</w:t>
      </w:r>
    </w:p>
    <w:p>
      <w:pPr>
        <w:autoSpaceDE w:val="0"/>
        <w:autoSpaceDN w:val="0"/>
        <w:adjustRightInd w:val="0"/>
        <w:spacing w:line="420" w:lineRule="exact"/>
        <w:jc w:val="left"/>
        <w:rPr>
          <w:rFonts w:ascii="宋体" w:hAnsi="宋体" w:eastAsia="宋体" w:cs="等线"/>
          <w:bCs/>
          <w:sz w:val="24"/>
        </w:rPr>
      </w:pPr>
      <w:bookmarkStart w:id="3" w:name="_Hlk106277649"/>
      <w:bookmarkStart w:id="4" w:name="_Hlk106278965"/>
      <w:r>
        <w:rPr>
          <w:rFonts w:hint="eastAsia" w:ascii="宋体" w:hAnsi="宋体" w:eastAsia="宋体" w:cs="等线"/>
          <w:bCs/>
          <w:sz w:val="24"/>
        </w:rPr>
        <w:t>6.</w:t>
      </w:r>
      <w:bookmarkEnd w:id="3"/>
      <w:r>
        <w:rPr>
          <w:rFonts w:hint="eastAsia" w:ascii="宋体" w:hAnsi="宋体" w:eastAsia="宋体" w:cs="等线"/>
          <w:bCs/>
          <w:sz w:val="24"/>
        </w:rPr>
        <w:t>素质目标：通过卷积，</w:t>
      </w:r>
      <w:r>
        <w:rPr>
          <w:rFonts w:hint="eastAsia" w:ascii="仿宋_GB2312" w:hAnsi="宋体" w:cs="宋体"/>
          <w:color w:val="000000"/>
          <w:kern w:val="0"/>
          <w:sz w:val="24"/>
        </w:rPr>
        <w:t>将社会类比于一个系统</w:t>
      </w:r>
      <w:r>
        <w:rPr>
          <w:rFonts w:ascii="仿宋_GB2312" w:hAnsi="宋体" w:cs="宋体"/>
          <w:color w:val="000000"/>
          <w:kern w:val="0"/>
          <w:sz w:val="24"/>
        </w:rPr>
        <w:t>h(t)</w:t>
      </w:r>
      <w:r>
        <w:rPr>
          <w:rFonts w:hint="eastAsia" w:ascii="仿宋_GB2312" w:hAnsi="宋体" w:cs="宋体"/>
          <w:color w:val="000000"/>
          <w:kern w:val="0"/>
          <w:sz w:val="24"/>
        </w:rPr>
        <w:t>，付出与收获类比于输入x</w:t>
      </w:r>
      <w:r>
        <w:rPr>
          <w:rFonts w:ascii="仿宋_GB2312" w:hAnsi="宋体" w:cs="宋体"/>
          <w:color w:val="000000"/>
          <w:kern w:val="0"/>
          <w:sz w:val="24"/>
        </w:rPr>
        <w:t>(t)</w:t>
      </w:r>
      <w:r>
        <w:rPr>
          <w:rFonts w:hint="eastAsia" w:ascii="仿宋_GB2312" w:hAnsi="宋体" w:cs="宋体"/>
          <w:color w:val="000000"/>
          <w:kern w:val="0"/>
          <w:sz w:val="24"/>
        </w:rPr>
        <w:t>和输出y</w:t>
      </w:r>
      <w:r>
        <w:rPr>
          <w:rFonts w:ascii="仿宋_GB2312" w:hAnsi="宋体" w:cs="宋体"/>
          <w:color w:val="000000"/>
          <w:kern w:val="0"/>
          <w:sz w:val="24"/>
        </w:rPr>
        <w:t>(t),</w:t>
      </w:r>
      <w:r>
        <w:rPr>
          <w:rFonts w:hint="eastAsia" w:ascii="仿宋_GB2312" w:hAnsi="宋体" w:cs="宋体"/>
          <w:color w:val="000000"/>
          <w:kern w:val="0"/>
          <w:sz w:val="24"/>
        </w:rPr>
        <w:t>人生就是不断与社会做卷积。若输入x</w:t>
      </w:r>
      <w:r>
        <w:rPr>
          <w:rFonts w:ascii="仿宋_GB2312" w:hAnsi="宋体" w:cs="宋体"/>
          <w:color w:val="000000"/>
          <w:kern w:val="0"/>
          <w:sz w:val="24"/>
        </w:rPr>
        <w:t>(t)</w:t>
      </w:r>
      <w:r>
        <w:rPr>
          <w:rFonts w:hint="eastAsia" w:ascii="仿宋_GB2312" w:hAnsi="宋体" w:cs="宋体"/>
          <w:color w:val="000000"/>
          <w:kern w:val="0"/>
          <w:sz w:val="24"/>
        </w:rPr>
        <w:t>=付出，系统冲激响应</w:t>
      </w:r>
      <w:r>
        <w:rPr>
          <w:rFonts w:ascii="仿宋_GB2312" w:hAnsi="宋体" w:cs="宋体"/>
          <w:color w:val="000000"/>
          <w:kern w:val="0"/>
          <w:sz w:val="24"/>
        </w:rPr>
        <w:t>h(t)</w:t>
      </w:r>
      <w:r>
        <w:rPr>
          <w:rFonts w:hint="eastAsia" w:ascii="仿宋_GB2312" w:hAnsi="宋体" w:cs="宋体"/>
          <w:color w:val="000000"/>
          <w:kern w:val="0"/>
          <w:sz w:val="24"/>
        </w:rPr>
        <w:t>=越努力越幸运，则输出y</w:t>
      </w:r>
      <w:r>
        <w:rPr>
          <w:rFonts w:ascii="仿宋_GB2312" w:hAnsi="宋体" w:cs="宋体"/>
          <w:color w:val="000000"/>
          <w:kern w:val="0"/>
          <w:sz w:val="24"/>
        </w:rPr>
        <w:t>(t)</w:t>
      </w:r>
      <w:r>
        <w:rPr>
          <w:rFonts w:hint="eastAsia" w:ascii="仿宋_GB2312" w:hAnsi="宋体" w:cs="宋体"/>
          <w:color w:val="000000"/>
          <w:kern w:val="0"/>
          <w:sz w:val="24"/>
        </w:rPr>
        <w:t>=收获，今天的收获是过去付出的积累。一份耕耘一分收获，树立目标，并为之努力奋斗。</w:t>
      </w:r>
    </w:p>
    <w:bookmarkEnd w:id="4"/>
    <w:p>
      <w:pPr>
        <w:autoSpaceDE w:val="0"/>
        <w:snapToGrid w:val="0"/>
        <w:spacing w:line="420" w:lineRule="exact"/>
        <w:ind w:firstLine="480" w:firstLineChars="200"/>
        <w:rPr>
          <w:rFonts w:ascii="宋体" w:hAnsi="宋体" w:eastAsia="宋体" w:cs="Times New Roman"/>
          <w:sz w:val="24"/>
        </w:rPr>
      </w:pPr>
      <w:r>
        <w:rPr>
          <w:rFonts w:ascii="宋体" w:hAnsi="宋体" w:eastAsia="宋体" w:cs="Times New Roman"/>
          <w:bCs/>
          <w:kern w:val="0"/>
          <w:sz w:val="24"/>
        </w:rPr>
        <w:t>内容3：</w:t>
      </w:r>
      <w:r>
        <w:rPr>
          <w:rFonts w:ascii="宋体" w:hAnsi="宋体" w:eastAsia="宋体" w:cs="Times New Roman"/>
          <w:sz w:val="24"/>
        </w:rPr>
        <w:t>连续时间系统的</w:t>
      </w:r>
      <w:r>
        <w:rPr>
          <w:rFonts w:hint="eastAsia" w:ascii="宋体" w:hAnsi="宋体" w:eastAsia="宋体" w:cs="Times New Roman"/>
          <w:sz w:val="24"/>
        </w:rPr>
        <w:t>时域</w:t>
      </w:r>
      <w:r>
        <w:rPr>
          <w:rFonts w:ascii="宋体" w:hAnsi="宋体" w:eastAsia="宋体" w:cs="Times New Roman"/>
          <w:sz w:val="24"/>
        </w:rPr>
        <w:t>分析</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等线"/>
          <w:bCs/>
          <w:sz w:val="24"/>
        </w:rPr>
        <w:t>1.</w:t>
      </w:r>
      <w:r>
        <w:rPr>
          <w:rFonts w:ascii="宋体" w:hAnsi="宋体" w:eastAsia="宋体" w:cs="黑体"/>
          <w:sz w:val="24"/>
        </w:rPr>
        <w:t>基本内容：连续时间系统的数学建模</w:t>
      </w:r>
      <w:r>
        <w:rPr>
          <w:rFonts w:hint="eastAsia" w:ascii="宋体" w:hAnsi="宋体" w:eastAsia="宋体" w:cs="黑体"/>
          <w:sz w:val="24"/>
        </w:rPr>
        <w:t>，</w:t>
      </w:r>
      <w:r>
        <w:rPr>
          <w:rFonts w:ascii="宋体" w:hAnsi="宋体" w:eastAsia="宋体" w:cs="黑体"/>
          <w:sz w:val="24"/>
        </w:rPr>
        <w:t>常系数线性微分方程；连续时间系统冲激响应和阶跃响应的概念</w:t>
      </w:r>
      <w:r>
        <w:rPr>
          <w:rFonts w:hint="eastAsia" w:ascii="宋体" w:hAnsi="宋体" w:eastAsia="宋体" w:cs="黑体"/>
          <w:sz w:val="24"/>
        </w:rPr>
        <w:t>；</w:t>
      </w:r>
      <w:r>
        <w:rPr>
          <w:rFonts w:ascii="宋体" w:hAnsi="宋体" w:eastAsia="宋体" w:cs="黑体"/>
          <w:sz w:val="24"/>
        </w:rPr>
        <w:t>零输入响应和零状态响应的概念；</w:t>
      </w:r>
      <w:r>
        <w:rPr>
          <w:rFonts w:hint="eastAsia" w:ascii="宋体" w:hAnsi="宋体" w:eastAsia="宋体" w:cs="Times New Roman"/>
          <w:sz w:val="24"/>
        </w:rPr>
        <w:t>引入微分算子，运用传输算子</w:t>
      </w:r>
      <w:r>
        <w:rPr>
          <w:rFonts w:ascii="宋体" w:hAnsi="宋体" w:eastAsia="宋体" w:cs="黑体"/>
          <w:position w:val="-10"/>
          <w:sz w:val="24"/>
        </w:rPr>
        <w:object>
          <v:shape id="_x0000_i1025" o:spt="75" type="#_x0000_t75" style="height:15pt;width:30.5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r>
        <w:rPr>
          <w:rFonts w:hint="eastAsia" w:ascii="宋体" w:hAnsi="宋体" w:eastAsia="宋体" w:cs="黑体"/>
          <w:sz w:val="24"/>
        </w:rPr>
        <w:t>分析求解微分方程表示系统以及电路表示系统的零输入响应、零状态响应和全响应</w:t>
      </w:r>
      <w:r>
        <w:rPr>
          <w:rFonts w:hint="eastAsia" w:ascii="宋体" w:hAnsi="宋体" w:eastAsia="宋体" w:cs="Times New Roman"/>
          <w:sz w:val="24"/>
        </w:rPr>
        <w:t>；全响应的其他分类方法，包括瞬态响应、稳态响应，以及自由响应和强迫响应。</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2.</w:t>
      </w:r>
      <w:r>
        <w:rPr>
          <w:rFonts w:ascii="宋体" w:hAnsi="宋体" w:eastAsia="宋体" w:cs="黑体"/>
          <w:sz w:val="24"/>
        </w:rPr>
        <w:t>重点：掌握LTI系统在时域</w:t>
      </w:r>
      <w:r>
        <w:rPr>
          <w:rFonts w:hint="eastAsia" w:ascii="宋体" w:hAnsi="宋体" w:eastAsia="宋体" w:cs="黑体"/>
          <w:sz w:val="24"/>
        </w:rPr>
        <w:t>中的分析方法，具体为零输入响应、零状态响应和全响应的求法</w:t>
      </w:r>
      <w:r>
        <w:rPr>
          <w:rFonts w:ascii="宋体" w:hAnsi="宋体" w:eastAsia="宋体" w:cs="黑体"/>
          <w:sz w:val="24"/>
        </w:rPr>
        <w:t>。</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等线"/>
          <w:bCs/>
          <w:sz w:val="24"/>
        </w:rPr>
        <w:t>3.</w:t>
      </w:r>
      <w:r>
        <w:rPr>
          <w:rFonts w:hint="eastAsia" w:ascii="宋体" w:hAnsi="宋体" w:eastAsia="宋体" w:cs="黑体"/>
          <w:sz w:val="24"/>
        </w:rPr>
        <w:t>难</w:t>
      </w:r>
      <w:r>
        <w:rPr>
          <w:rFonts w:ascii="宋体" w:hAnsi="宋体" w:eastAsia="宋体" w:cs="黑体"/>
          <w:sz w:val="24"/>
        </w:rPr>
        <w:t>点：</w:t>
      </w:r>
      <w:r>
        <w:rPr>
          <w:rFonts w:hint="eastAsia" w:ascii="宋体" w:hAnsi="宋体" w:eastAsia="宋体" w:cs="黑体"/>
          <w:sz w:val="24"/>
        </w:rPr>
        <w:t>冲激响应</w:t>
      </w:r>
      <w:r>
        <w:rPr>
          <w:rFonts w:ascii="宋体" w:hAnsi="宋体" w:eastAsia="宋体" w:cs="黑体"/>
          <w:position w:val="-10"/>
          <w:sz w:val="24"/>
        </w:rPr>
        <w:object>
          <v:shape id="_x0000_i1026" o:spt="75" type="#_x0000_t75" style="height:15pt;width:21.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rFonts w:hint="eastAsia" w:ascii="宋体" w:hAnsi="宋体" w:eastAsia="宋体" w:cs="黑体"/>
          <w:sz w:val="24"/>
        </w:rPr>
        <w:t>的求解；零状态响应的求解</w:t>
      </w:r>
      <w:r>
        <w:rPr>
          <w:rFonts w:ascii="宋体" w:hAnsi="宋体" w:eastAsia="宋体" w:cs="Times New Roman"/>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4.</w:t>
      </w:r>
      <w:r>
        <w:rPr>
          <w:rFonts w:hint="eastAsia" w:ascii="宋体" w:hAnsi="宋体" w:eastAsia="宋体" w:cs="黑体"/>
          <w:sz w:val="24"/>
        </w:rPr>
        <w:t>知识目标：能够掌握</w:t>
      </w:r>
      <w:r>
        <w:rPr>
          <w:rFonts w:ascii="宋体" w:hAnsi="宋体" w:eastAsia="宋体" w:cs="黑体"/>
          <w:sz w:val="24"/>
        </w:rPr>
        <w:t>连续时间系统的数学建模</w:t>
      </w:r>
      <w:r>
        <w:rPr>
          <w:rFonts w:hint="eastAsia" w:ascii="宋体" w:hAnsi="宋体" w:eastAsia="宋体" w:cs="黑体"/>
          <w:sz w:val="24"/>
        </w:rPr>
        <w:t>方法；</w:t>
      </w:r>
      <w:r>
        <w:rPr>
          <w:rFonts w:ascii="宋体" w:hAnsi="宋体" w:eastAsia="宋体" w:cs="黑体"/>
          <w:sz w:val="24"/>
        </w:rPr>
        <w:t>能够理解传输算子的物理意义；能够掌握系统时域的分析</w:t>
      </w:r>
      <w:r>
        <w:rPr>
          <w:rFonts w:hint="eastAsia" w:ascii="宋体" w:hAnsi="宋体" w:eastAsia="宋体" w:cs="黑体"/>
          <w:sz w:val="24"/>
        </w:rPr>
        <w:t>求解</w:t>
      </w:r>
      <w:r>
        <w:rPr>
          <w:rFonts w:ascii="宋体" w:hAnsi="宋体" w:eastAsia="宋体" w:cs="黑体"/>
          <w:sz w:val="24"/>
        </w:rPr>
        <w:t>方法</w:t>
      </w:r>
      <w:r>
        <w:rPr>
          <w:rFonts w:hint="eastAsia"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5.</w:t>
      </w:r>
      <w:r>
        <w:rPr>
          <w:rFonts w:hint="eastAsia" w:ascii="宋体" w:hAnsi="宋体" w:eastAsia="宋体" w:cs="黑体"/>
          <w:sz w:val="24"/>
        </w:rPr>
        <w:t>能力目标：</w:t>
      </w:r>
      <w:r>
        <w:rPr>
          <w:rFonts w:ascii="宋体" w:hAnsi="宋体" w:eastAsia="宋体" w:cs="黑体"/>
          <w:sz w:val="24"/>
        </w:rPr>
        <w:t>能够</w:t>
      </w:r>
      <w:r>
        <w:rPr>
          <w:rFonts w:hint="eastAsia" w:ascii="宋体" w:hAnsi="宋体" w:eastAsia="宋体" w:cs="黑体"/>
          <w:sz w:val="24"/>
        </w:rPr>
        <w:t>根据系统特点，灵活应用线性时不变系统的性质，求解系统的响应，分析系统的特性</w:t>
      </w:r>
      <w:r>
        <w:rPr>
          <w:rFonts w:ascii="宋体" w:hAnsi="宋体" w:eastAsia="宋体" w:cs="黑体"/>
          <w:sz w:val="24"/>
        </w:rPr>
        <w:t>；能够用MATLAB仿真分析系统的阶跃响应和冲激响应</w:t>
      </w:r>
      <w:r>
        <w:rPr>
          <w:rFonts w:hint="eastAsia" w:ascii="宋体" w:hAnsi="宋体" w:eastAsia="宋体" w:cs="黑体"/>
          <w:sz w:val="24"/>
        </w:rPr>
        <w:t>，并分析系统的特性</w:t>
      </w:r>
      <w:r>
        <w:rPr>
          <w:rFonts w:ascii="宋体" w:hAnsi="宋体" w:eastAsia="宋体" w:cs="黑体"/>
          <w:sz w:val="24"/>
        </w:rPr>
        <w:t>。</w:t>
      </w:r>
    </w:p>
    <w:p>
      <w:pPr>
        <w:autoSpaceDE w:val="0"/>
        <w:autoSpaceDN w:val="0"/>
        <w:adjustRightInd w:val="0"/>
        <w:spacing w:line="420" w:lineRule="exact"/>
        <w:jc w:val="left"/>
        <w:rPr>
          <w:rFonts w:ascii="宋体" w:hAnsi="宋体" w:eastAsia="宋体" w:cs="等线"/>
          <w:bCs/>
          <w:sz w:val="24"/>
        </w:rPr>
      </w:pPr>
      <w:r>
        <w:rPr>
          <w:rFonts w:hint="eastAsia" w:ascii="宋体" w:hAnsi="宋体" w:eastAsia="宋体" w:cs="等线"/>
          <w:bCs/>
          <w:sz w:val="24"/>
        </w:rPr>
        <w:t>6.素质目标：通过系统建模和仿真，抽象问题具体化，理论联系实际，提高学生的学习兴趣，通过系统的分类，进一步认识部分与整体的关系，增强民族自信心，树立正确的价值观。</w:t>
      </w:r>
    </w:p>
    <w:p>
      <w:pPr>
        <w:autoSpaceDE w:val="0"/>
        <w:snapToGrid w:val="0"/>
        <w:spacing w:line="420" w:lineRule="exact"/>
        <w:ind w:firstLine="480" w:firstLineChars="200"/>
        <w:rPr>
          <w:rFonts w:ascii="宋体" w:hAnsi="宋体" w:eastAsia="宋体" w:cs="Times New Roman"/>
          <w:sz w:val="24"/>
        </w:rPr>
      </w:pPr>
      <w:r>
        <w:rPr>
          <w:rFonts w:ascii="宋体" w:hAnsi="宋体" w:eastAsia="宋体" w:cs="Times New Roman"/>
          <w:bCs/>
          <w:sz w:val="24"/>
        </w:rPr>
        <w:t>内容</w:t>
      </w:r>
      <w:r>
        <w:rPr>
          <w:rFonts w:hint="eastAsia" w:ascii="宋体" w:hAnsi="宋体" w:eastAsia="宋体" w:cs="Times New Roman"/>
          <w:bCs/>
          <w:sz w:val="24"/>
        </w:rPr>
        <w:t>4</w:t>
      </w:r>
      <w:r>
        <w:rPr>
          <w:rFonts w:ascii="宋体" w:hAnsi="宋体" w:eastAsia="宋体" w:cs="Times New Roman"/>
          <w:bCs/>
          <w:sz w:val="24"/>
        </w:rPr>
        <w:t>：</w:t>
      </w:r>
      <w:r>
        <w:rPr>
          <w:rFonts w:ascii="宋体" w:hAnsi="宋体" w:eastAsia="宋体" w:cs="Times New Roman"/>
          <w:sz w:val="24"/>
        </w:rPr>
        <w:t>连续时间信号的</w:t>
      </w:r>
      <w:r>
        <w:rPr>
          <w:rFonts w:hint="eastAsia" w:ascii="宋体" w:hAnsi="宋体" w:eastAsia="宋体" w:cs="Times New Roman"/>
          <w:sz w:val="24"/>
        </w:rPr>
        <w:t>频域分析</w:t>
      </w:r>
    </w:p>
    <w:p>
      <w:pPr>
        <w:autoSpaceDE w:val="0"/>
        <w:autoSpaceDN w:val="0"/>
        <w:adjustRightInd w:val="0"/>
        <w:spacing w:line="420" w:lineRule="exact"/>
        <w:rPr>
          <w:rFonts w:ascii="宋体" w:hAnsi="宋体" w:eastAsia="宋体" w:cs="黑体"/>
          <w:sz w:val="24"/>
        </w:rPr>
      </w:pPr>
      <w:bookmarkStart w:id="5" w:name="_Hlk106281183"/>
      <w:r>
        <w:rPr>
          <w:rFonts w:hint="eastAsia" w:ascii="宋体" w:hAnsi="宋体" w:eastAsia="宋体" w:cs="黑体"/>
          <w:sz w:val="24"/>
        </w:rPr>
        <w:t>1.</w:t>
      </w:r>
      <w:bookmarkEnd w:id="5"/>
      <w:r>
        <w:rPr>
          <w:rFonts w:ascii="宋体" w:hAnsi="宋体" w:eastAsia="宋体" w:cs="黑体"/>
          <w:sz w:val="24"/>
        </w:rPr>
        <w:t>基本内容：</w:t>
      </w:r>
      <w:r>
        <w:rPr>
          <w:rFonts w:hint="eastAsia" w:ascii="宋体" w:hAnsi="宋体" w:eastAsia="宋体" w:cs="黑体"/>
          <w:sz w:val="24"/>
        </w:rPr>
        <w:t>正交函数集、完备的正交函数集；</w:t>
      </w:r>
      <w:r>
        <w:rPr>
          <w:rFonts w:ascii="宋体" w:hAnsi="宋体" w:eastAsia="宋体" w:cs="黑体"/>
          <w:sz w:val="24"/>
        </w:rPr>
        <w:t>周期信号的</w:t>
      </w:r>
      <w:r>
        <w:rPr>
          <w:rFonts w:hint="eastAsia" w:ascii="宋体" w:hAnsi="宋体" w:eastAsia="宋体" w:cs="黑体"/>
          <w:sz w:val="24"/>
        </w:rPr>
        <w:t>三角</w:t>
      </w:r>
      <w:r>
        <w:rPr>
          <w:rFonts w:ascii="宋体" w:hAnsi="宋体" w:eastAsia="宋体" w:cs="黑体"/>
          <w:sz w:val="24"/>
        </w:rPr>
        <w:t>傅里叶级数、</w:t>
      </w:r>
      <w:r>
        <w:rPr>
          <w:rFonts w:hint="eastAsia" w:ascii="宋体" w:hAnsi="宋体" w:eastAsia="宋体" w:cs="黑体"/>
          <w:sz w:val="24"/>
        </w:rPr>
        <w:t>指数</w:t>
      </w:r>
      <w:r>
        <w:rPr>
          <w:rFonts w:ascii="宋体" w:hAnsi="宋体" w:eastAsia="宋体" w:cs="黑体"/>
          <w:sz w:val="24"/>
        </w:rPr>
        <w:t>傅里叶级数展开</w:t>
      </w:r>
      <w:r>
        <w:rPr>
          <w:rFonts w:hint="eastAsia" w:ascii="宋体" w:hAnsi="宋体" w:eastAsia="宋体" w:cs="黑体"/>
          <w:sz w:val="24"/>
        </w:rPr>
        <w:t>式、</w:t>
      </w:r>
      <w:r>
        <w:rPr>
          <w:rFonts w:ascii="宋体" w:hAnsi="宋体" w:eastAsia="宋体" w:cs="黑体"/>
          <w:sz w:val="24"/>
        </w:rPr>
        <w:t>周期信号的频谱；</w:t>
      </w:r>
      <w:r>
        <w:rPr>
          <w:rFonts w:hint="eastAsia" w:ascii="宋体" w:hAnsi="宋体" w:eastAsia="宋体" w:cs="黑体"/>
          <w:sz w:val="24"/>
        </w:rPr>
        <w:t>傅里叶变换的定义、常用信号的傅里叶变换、</w:t>
      </w:r>
      <w:r>
        <w:rPr>
          <w:rFonts w:ascii="宋体" w:hAnsi="宋体" w:eastAsia="宋体" w:cs="黑体"/>
          <w:sz w:val="24"/>
        </w:rPr>
        <w:t>傅里叶变换的性质；傅里叶反变换</w:t>
      </w:r>
      <w:r>
        <w:rPr>
          <w:rFonts w:hint="eastAsia"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2.</w:t>
      </w:r>
      <w:r>
        <w:rPr>
          <w:rFonts w:ascii="宋体" w:hAnsi="宋体" w:eastAsia="宋体" w:cs="黑体"/>
          <w:sz w:val="24"/>
        </w:rPr>
        <w:t>重点：</w:t>
      </w:r>
      <w:r>
        <w:rPr>
          <w:rFonts w:hint="eastAsia" w:ascii="宋体" w:hAnsi="宋体" w:eastAsia="宋体" w:cs="黑体"/>
          <w:sz w:val="24"/>
        </w:rPr>
        <w:t>掌握</w:t>
      </w:r>
      <w:r>
        <w:rPr>
          <w:rFonts w:ascii="宋体" w:hAnsi="宋体" w:eastAsia="宋体" w:cs="黑体"/>
          <w:sz w:val="24"/>
        </w:rPr>
        <w:t>周期信号的</w:t>
      </w:r>
      <w:r>
        <w:rPr>
          <w:rFonts w:hint="eastAsia" w:ascii="宋体" w:hAnsi="宋体" w:eastAsia="宋体" w:cs="黑体"/>
          <w:sz w:val="24"/>
        </w:rPr>
        <w:t>两种分解方法，周期信号的</w:t>
      </w:r>
      <w:r>
        <w:rPr>
          <w:rFonts w:ascii="宋体" w:hAnsi="宋体" w:eastAsia="宋体" w:cs="黑体"/>
          <w:sz w:val="24"/>
        </w:rPr>
        <w:t>频谱，</w:t>
      </w:r>
      <w:r>
        <w:rPr>
          <w:rFonts w:hint="eastAsia" w:ascii="宋体" w:hAnsi="宋体" w:eastAsia="宋体" w:cs="黑体"/>
          <w:sz w:val="24"/>
        </w:rPr>
        <w:t>傅里叶变换的定义、常用信号的傅里叶变换、</w:t>
      </w:r>
      <w:r>
        <w:rPr>
          <w:rFonts w:ascii="宋体" w:hAnsi="宋体" w:eastAsia="宋体" w:cs="黑体"/>
          <w:sz w:val="24"/>
        </w:rPr>
        <w:t>傅里叶变换的性质；傅里叶反变换</w:t>
      </w:r>
      <w:r>
        <w:rPr>
          <w:rFonts w:hint="eastAsia" w:ascii="宋体" w:hAnsi="宋体" w:eastAsia="宋体" w:cs="黑体"/>
          <w:sz w:val="24"/>
        </w:rPr>
        <w:t>。</w:t>
      </w:r>
    </w:p>
    <w:p>
      <w:pPr>
        <w:autoSpaceDE w:val="0"/>
        <w:autoSpaceDN w:val="0"/>
        <w:adjustRightInd w:val="0"/>
        <w:spacing w:line="420" w:lineRule="exact"/>
        <w:rPr>
          <w:rFonts w:ascii="宋体" w:hAnsi="宋体" w:eastAsia="宋体" w:cs="Times New Roman"/>
          <w:bCs/>
          <w:sz w:val="24"/>
        </w:rPr>
      </w:pPr>
      <w:bookmarkStart w:id="6" w:name="_Hlk106276601"/>
      <w:r>
        <w:rPr>
          <w:rFonts w:hint="eastAsia" w:ascii="宋体" w:hAnsi="宋体" w:eastAsia="宋体" w:cs="等线"/>
          <w:bCs/>
          <w:sz w:val="24"/>
        </w:rPr>
        <w:t>3.难点：</w:t>
      </w:r>
      <w:bookmarkEnd w:id="6"/>
      <w:r>
        <w:rPr>
          <w:rFonts w:hint="eastAsia" w:ascii="宋体" w:hAnsi="宋体" w:eastAsia="宋体" w:cs="等线"/>
          <w:bCs/>
          <w:sz w:val="24"/>
        </w:rPr>
        <w:t>周期信号的分解；灵活应用傅里叶变换的性质</w:t>
      </w:r>
      <w:r>
        <w:rPr>
          <w:rFonts w:hint="eastAsia" w:ascii="宋体" w:hAnsi="宋体" w:eastAsia="宋体" w:cs="Times New Roman"/>
          <w:bCs/>
          <w:sz w:val="24"/>
        </w:rPr>
        <w:t>。</w:t>
      </w:r>
    </w:p>
    <w:p>
      <w:pPr>
        <w:autoSpaceDE w:val="0"/>
        <w:autoSpaceDN w:val="0"/>
        <w:adjustRightInd w:val="0"/>
        <w:spacing w:line="420" w:lineRule="exact"/>
        <w:rPr>
          <w:rFonts w:ascii="宋体" w:hAnsi="宋体" w:eastAsia="宋体" w:cs="黑体"/>
          <w:sz w:val="24"/>
        </w:rPr>
      </w:pPr>
      <w:bookmarkStart w:id="7" w:name="_Hlk106270208"/>
      <w:r>
        <w:rPr>
          <w:rFonts w:hint="eastAsia" w:ascii="宋体" w:hAnsi="宋体" w:eastAsia="宋体" w:cs="黑体"/>
          <w:sz w:val="24"/>
        </w:rPr>
        <w:t>4.知识目标：</w:t>
      </w:r>
      <w:r>
        <w:rPr>
          <w:rFonts w:ascii="宋体" w:hAnsi="宋体" w:eastAsia="宋体" w:cs="黑体"/>
          <w:sz w:val="24"/>
        </w:rPr>
        <w:t>能够</w:t>
      </w:r>
      <w:r>
        <w:rPr>
          <w:rFonts w:hint="eastAsia" w:ascii="宋体" w:hAnsi="宋体" w:eastAsia="宋体" w:cs="黑体"/>
          <w:sz w:val="24"/>
        </w:rPr>
        <w:t>计算周期信号的傅里叶级数展开式，分析周期信号的频谱</w:t>
      </w:r>
      <w:r>
        <w:rPr>
          <w:rFonts w:ascii="宋体" w:hAnsi="宋体" w:eastAsia="宋体" w:cs="黑体"/>
          <w:sz w:val="24"/>
        </w:rPr>
        <w:t>；</w:t>
      </w:r>
      <w:r>
        <w:rPr>
          <w:rFonts w:hint="eastAsia" w:ascii="宋体" w:hAnsi="宋体" w:eastAsia="宋体" w:cs="黑体"/>
          <w:sz w:val="24"/>
        </w:rPr>
        <w:t>能够</w:t>
      </w:r>
      <w:r>
        <w:rPr>
          <w:rFonts w:hint="eastAsia" w:ascii="宋体" w:hAnsi="宋体" w:eastAsia="宋体" w:cs="等线"/>
          <w:bCs/>
          <w:sz w:val="24"/>
        </w:rPr>
        <w:t>灵活应用傅里叶变换的性质。</w:t>
      </w:r>
      <w:r>
        <w:rPr>
          <w:rFonts w:hint="eastAsia" w:ascii="宋体" w:hAnsi="宋体" w:eastAsia="宋体" w:cs="黑体"/>
          <w:sz w:val="24"/>
        </w:rPr>
        <w:t xml:space="preserve"> </w:t>
      </w:r>
    </w:p>
    <w:p>
      <w:pPr>
        <w:autoSpaceDE w:val="0"/>
        <w:autoSpaceDN w:val="0"/>
        <w:adjustRightInd w:val="0"/>
        <w:spacing w:line="420" w:lineRule="exact"/>
        <w:rPr>
          <w:rFonts w:ascii="宋体" w:hAnsi="宋体" w:eastAsia="宋体" w:cs="等线"/>
          <w:bCs/>
          <w:sz w:val="24"/>
        </w:rPr>
      </w:pPr>
      <w:r>
        <w:rPr>
          <w:rFonts w:hint="eastAsia" w:ascii="宋体" w:hAnsi="宋体" w:eastAsia="宋体" w:cs="黑体"/>
          <w:sz w:val="24"/>
        </w:rPr>
        <w:t>5.</w:t>
      </w:r>
      <w:r>
        <w:rPr>
          <w:rFonts w:hint="eastAsia" w:ascii="宋体" w:hAnsi="宋体" w:eastAsia="宋体" w:cs="等线"/>
          <w:bCs/>
          <w:sz w:val="24"/>
        </w:rPr>
        <w:t>能力目标：能够理解周期信号分解的本质含义；能够理解傅里叶变换的物理意义；能够在频域中分析信号的特性。</w:t>
      </w:r>
    </w:p>
    <w:p>
      <w:pPr>
        <w:autoSpaceDE w:val="0"/>
        <w:autoSpaceDN w:val="0"/>
        <w:adjustRightInd w:val="0"/>
        <w:spacing w:line="420" w:lineRule="exact"/>
        <w:rPr>
          <w:rFonts w:ascii="宋体" w:hAnsi="宋体" w:eastAsia="宋体" w:cs="等线"/>
          <w:bCs/>
          <w:sz w:val="24"/>
        </w:rPr>
      </w:pPr>
      <w:r>
        <w:rPr>
          <w:rFonts w:hint="eastAsia" w:ascii="宋体" w:hAnsi="宋体" w:eastAsia="宋体" w:cs="黑体"/>
          <w:sz w:val="24"/>
        </w:rPr>
        <w:t>6.</w:t>
      </w:r>
      <w:r>
        <w:rPr>
          <w:rFonts w:hint="eastAsia" w:ascii="宋体" w:hAnsi="宋体" w:eastAsia="宋体" w:cs="等线"/>
          <w:bCs/>
          <w:sz w:val="24"/>
        </w:rPr>
        <w:t>素质目标：了解傅里叶的故事，学习他一丝不苟的科研精神、严谨的科学态度，为电子信息的发展做出的突出贡献，激发斗志和探索新知识的动力。</w:t>
      </w:r>
    </w:p>
    <w:p>
      <w:pPr>
        <w:autoSpaceDE w:val="0"/>
        <w:snapToGrid w:val="0"/>
        <w:spacing w:line="420" w:lineRule="exact"/>
        <w:ind w:firstLine="480" w:firstLineChars="200"/>
        <w:rPr>
          <w:rFonts w:ascii="宋体" w:hAnsi="宋体" w:eastAsia="宋体" w:cs="Times New Roman"/>
          <w:sz w:val="24"/>
        </w:rPr>
      </w:pPr>
      <w:r>
        <w:rPr>
          <w:rFonts w:ascii="宋体" w:hAnsi="宋体" w:eastAsia="宋体" w:cs="Times New Roman"/>
          <w:bCs/>
          <w:kern w:val="0"/>
          <w:sz w:val="24"/>
        </w:rPr>
        <w:t>内容</w:t>
      </w:r>
      <w:r>
        <w:rPr>
          <w:rFonts w:hint="eastAsia" w:ascii="宋体" w:hAnsi="宋体" w:eastAsia="宋体" w:cs="Times New Roman"/>
          <w:bCs/>
          <w:kern w:val="0"/>
          <w:sz w:val="24"/>
        </w:rPr>
        <w:t>5</w:t>
      </w:r>
      <w:r>
        <w:rPr>
          <w:rFonts w:ascii="宋体" w:hAnsi="宋体" w:eastAsia="宋体" w:cs="Times New Roman"/>
          <w:bCs/>
          <w:kern w:val="0"/>
          <w:sz w:val="24"/>
        </w:rPr>
        <w:t>：</w:t>
      </w:r>
      <w:r>
        <w:rPr>
          <w:rFonts w:ascii="宋体" w:hAnsi="宋体" w:eastAsia="宋体" w:cs="Times New Roman"/>
          <w:sz w:val="24"/>
        </w:rPr>
        <w:t>连续时间系统的</w:t>
      </w:r>
      <w:r>
        <w:rPr>
          <w:rFonts w:hint="eastAsia" w:ascii="宋体" w:hAnsi="宋体" w:eastAsia="宋体" w:cs="Times New Roman"/>
          <w:sz w:val="24"/>
        </w:rPr>
        <w:t>频域分析</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黑体"/>
          <w:sz w:val="24"/>
        </w:rPr>
        <w:t>1.</w:t>
      </w:r>
      <w:r>
        <w:rPr>
          <w:rFonts w:ascii="宋体" w:hAnsi="宋体" w:eastAsia="宋体" w:cs="黑体"/>
          <w:sz w:val="24"/>
        </w:rPr>
        <w:t>基本内容：</w:t>
      </w:r>
      <w:r>
        <w:rPr>
          <w:rFonts w:hint="eastAsia" w:ascii="宋体" w:hAnsi="宋体" w:eastAsia="宋体" w:cs="黑体"/>
          <w:sz w:val="24"/>
        </w:rPr>
        <w:t>周期信号通过L</w:t>
      </w:r>
      <w:r>
        <w:rPr>
          <w:rFonts w:ascii="宋体" w:hAnsi="宋体" w:eastAsia="宋体" w:cs="黑体"/>
          <w:sz w:val="24"/>
        </w:rPr>
        <w:t>TI</w:t>
      </w:r>
      <w:r>
        <w:rPr>
          <w:rFonts w:hint="eastAsia" w:ascii="宋体" w:hAnsi="宋体" w:eastAsia="宋体" w:cs="黑体"/>
          <w:sz w:val="24"/>
        </w:rPr>
        <w:t>系统的频域分析，非周期信号通过L</w:t>
      </w:r>
      <w:r>
        <w:rPr>
          <w:rFonts w:ascii="宋体" w:hAnsi="宋体" w:eastAsia="宋体" w:cs="黑体"/>
          <w:sz w:val="24"/>
        </w:rPr>
        <w:t>TI</w:t>
      </w:r>
      <w:r>
        <w:rPr>
          <w:rFonts w:hint="eastAsia" w:ascii="宋体" w:hAnsi="宋体" w:eastAsia="宋体" w:cs="黑体"/>
          <w:sz w:val="24"/>
        </w:rPr>
        <w:t>系统的频域分析；</w:t>
      </w:r>
      <w:r>
        <w:rPr>
          <w:rFonts w:hint="eastAsia" w:ascii="宋体" w:hAnsi="宋体" w:eastAsia="宋体" w:cs="Times New Roman"/>
          <w:sz w:val="24"/>
        </w:rPr>
        <w:t>传输函数</w:t>
      </w:r>
      <w:r>
        <w:rPr>
          <w:rFonts w:ascii="宋体" w:hAnsi="宋体" w:eastAsia="宋体" w:cs="黑体"/>
          <w:position w:val="-10"/>
          <w:sz w:val="24"/>
        </w:rPr>
        <w:object>
          <v:shape id="_x0000_i1027" o:spt="75" type="#_x0000_t75" style="height:15pt;width:36.5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rFonts w:hint="eastAsia" w:ascii="宋体" w:hAnsi="宋体" w:eastAsia="宋体" w:cs="黑体"/>
          <w:sz w:val="24"/>
        </w:rPr>
        <w:t>的物理含义、求法；理想低通滤波器的特性、不可实现；理想低通滤波器的冲激响应和阶跃响应；线性系统不失真传输的条件。</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2.</w:t>
      </w:r>
      <w:r>
        <w:rPr>
          <w:rFonts w:ascii="宋体" w:hAnsi="宋体" w:eastAsia="宋体" w:cs="黑体"/>
          <w:sz w:val="24"/>
        </w:rPr>
        <w:t>重点：掌握</w:t>
      </w:r>
      <w:r>
        <w:rPr>
          <w:rFonts w:hint="eastAsia" w:ascii="宋体" w:hAnsi="宋体" w:eastAsia="宋体" w:cs="黑体"/>
          <w:sz w:val="24"/>
        </w:rPr>
        <w:t>信号通过L</w:t>
      </w:r>
      <w:r>
        <w:rPr>
          <w:rFonts w:ascii="宋体" w:hAnsi="宋体" w:eastAsia="宋体" w:cs="黑体"/>
          <w:sz w:val="24"/>
        </w:rPr>
        <w:t>TI</w:t>
      </w:r>
      <w:r>
        <w:rPr>
          <w:rFonts w:hint="eastAsia" w:ascii="宋体" w:hAnsi="宋体" w:eastAsia="宋体" w:cs="黑体"/>
          <w:sz w:val="24"/>
        </w:rPr>
        <w:t>系统在</w:t>
      </w:r>
      <w:r>
        <w:rPr>
          <w:rFonts w:ascii="宋体" w:hAnsi="宋体" w:eastAsia="宋体" w:cs="黑体"/>
          <w:sz w:val="24"/>
        </w:rPr>
        <w:t>频域</w:t>
      </w:r>
      <w:r>
        <w:rPr>
          <w:rFonts w:hint="eastAsia" w:ascii="宋体" w:hAnsi="宋体" w:eastAsia="宋体" w:cs="黑体"/>
          <w:sz w:val="24"/>
        </w:rPr>
        <w:t>中</w:t>
      </w:r>
      <w:r>
        <w:rPr>
          <w:rFonts w:ascii="宋体" w:hAnsi="宋体" w:eastAsia="宋体" w:cs="黑体"/>
          <w:sz w:val="24"/>
        </w:rPr>
        <w:t>的分析方法</w:t>
      </w:r>
      <w:r>
        <w:rPr>
          <w:rFonts w:hint="eastAsia" w:ascii="宋体" w:hAnsi="宋体" w:eastAsia="宋体" w:cs="黑体"/>
          <w:sz w:val="24"/>
        </w:rPr>
        <w:t>,滤波器</w:t>
      </w:r>
      <w:bookmarkStart w:id="8" w:name="_Hlk106281909"/>
      <w:r>
        <w:rPr>
          <w:rFonts w:ascii="宋体" w:hAnsi="宋体" w:eastAsia="宋体" w:cs="黑体"/>
          <w:position w:val="-10"/>
          <w:sz w:val="24"/>
        </w:rPr>
        <w:object>
          <v:shape id="_x0000_i1028" o:spt="75" type="#_x0000_t75" style="height:15pt;width:36.5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8" r:id="rId16">
            <o:LockedField>false</o:LockedField>
          </o:OLEObject>
        </w:object>
      </w:r>
      <w:bookmarkEnd w:id="8"/>
      <w:r>
        <w:rPr>
          <w:rFonts w:hint="eastAsia" w:ascii="宋体" w:hAnsi="宋体" w:eastAsia="宋体" w:cs="黑体"/>
          <w:sz w:val="24"/>
        </w:rPr>
        <w:t>的特性</w:t>
      </w:r>
      <w:r>
        <w:rPr>
          <w:rFonts w:ascii="宋体" w:hAnsi="宋体" w:eastAsia="宋体" w:cs="黑体"/>
          <w:sz w:val="24"/>
        </w:rPr>
        <w:t>。</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黑体"/>
          <w:sz w:val="24"/>
        </w:rPr>
        <w:t>3.难</w:t>
      </w:r>
      <w:r>
        <w:rPr>
          <w:rFonts w:ascii="宋体" w:hAnsi="宋体" w:eastAsia="宋体" w:cs="黑体"/>
          <w:sz w:val="24"/>
        </w:rPr>
        <w:t>点：</w:t>
      </w:r>
      <w:r>
        <w:rPr>
          <w:rFonts w:hint="eastAsia" w:ascii="宋体" w:hAnsi="宋体" w:eastAsia="宋体" w:cs="Times New Roman"/>
          <w:sz w:val="24"/>
        </w:rPr>
        <w:t>周期信号通过L</w:t>
      </w:r>
      <w:r>
        <w:rPr>
          <w:rFonts w:ascii="宋体" w:hAnsi="宋体" w:eastAsia="宋体" w:cs="Times New Roman"/>
          <w:sz w:val="24"/>
        </w:rPr>
        <w:t>TI</w:t>
      </w:r>
      <w:r>
        <w:rPr>
          <w:rFonts w:hint="eastAsia" w:ascii="宋体" w:hAnsi="宋体" w:eastAsia="宋体" w:cs="Times New Roman"/>
          <w:sz w:val="24"/>
        </w:rPr>
        <w:t>系统的频域分析</w:t>
      </w:r>
      <w:r>
        <w:rPr>
          <w:rFonts w:ascii="宋体" w:hAnsi="宋体" w:eastAsia="宋体" w:cs="Times New Roman"/>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4.知识目标：</w:t>
      </w:r>
      <w:r>
        <w:rPr>
          <w:rFonts w:ascii="宋体" w:hAnsi="宋体" w:eastAsia="宋体" w:cs="黑体"/>
          <w:sz w:val="24"/>
        </w:rPr>
        <w:t>能够</w:t>
      </w:r>
      <w:r>
        <w:rPr>
          <w:rFonts w:hint="eastAsia" w:ascii="宋体" w:hAnsi="宋体" w:eastAsia="宋体" w:cs="黑体"/>
          <w:sz w:val="24"/>
        </w:rPr>
        <w:t>掌握周期信号、非周期信号通过L</w:t>
      </w:r>
      <w:r>
        <w:rPr>
          <w:rFonts w:ascii="宋体" w:hAnsi="宋体" w:eastAsia="宋体" w:cs="黑体"/>
          <w:sz w:val="24"/>
        </w:rPr>
        <w:t>TI</w:t>
      </w:r>
      <w:r>
        <w:rPr>
          <w:rFonts w:hint="eastAsia" w:ascii="宋体" w:hAnsi="宋体" w:eastAsia="宋体" w:cs="黑体"/>
          <w:sz w:val="24"/>
        </w:rPr>
        <w:t>系统的频域分析方法；</w:t>
      </w:r>
      <w:r>
        <w:rPr>
          <w:rFonts w:ascii="宋体" w:hAnsi="宋体" w:eastAsia="宋体" w:cs="黑体"/>
          <w:sz w:val="24"/>
        </w:rPr>
        <w:t>能够掌握传输函数</w:t>
      </w:r>
      <w:r>
        <w:rPr>
          <w:rFonts w:ascii="宋体" w:hAnsi="宋体" w:eastAsia="宋体" w:cs="黑体"/>
          <w:position w:val="-10"/>
          <w:sz w:val="24"/>
        </w:rPr>
        <w:object>
          <v:shape id="_x0000_i1029" o:spt="75" type="#_x0000_t75" style="height:15pt;width:36.5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7">
            <o:LockedField>false</o:LockedField>
          </o:OLEObject>
        </w:object>
      </w:r>
      <w:r>
        <w:rPr>
          <w:rFonts w:hint="eastAsia" w:ascii="宋体" w:hAnsi="宋体" w:eastAsia="宋体" w:cs="黑体"/>
          <w:sz w:val="24"/>
        </w:rPr>
        <w:t>对输入信号的滤波</w:t>
      </w:r>
      <w:r>
        <w:rPr>
          <w:rFonts w:ascii="宋体" w:hAnsi="宋体" w:eastAsia="宋体" w:cs="黑体"/>
          <w:sz w:val="24"/>
        </w:rPr>
        <w:t>；能够</w:t>
      </w:r>
      <w:r>
        <w:rPr>
          <w:rFonts w:hint="eastAsia" w:ascii="宋体" w:hAnsi="宋体" w:eastAsia="宋体" w:cs="黑体"/>
          <w:sz w:val="24"/>
        </w:rPr>
        <w:t>理解不失真传输的条件。</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5.能力目标：</w:t>
      </w:r>
      <w:r>
        <w:rPr>
          <w:rFonts w:ascii="宋体" w:hAnsi="宋体" w:eastAsia="宋体" w:cs="黑体"/>
          <w:sz w:val="24"/>
        </w:rPr>
        <w:t>能够</w:t>
      </w:r>
      <w:r>
        <w:rPr>
          <w:rFonts w:hint="eastAsia" w:ascii="宋体" w:hAnsi="宋体" w:eastAsia="宋体" w:cs="黑体"/>
          <w:sz w:val="24"/>
        </w:rPr>
        <w:t>在频域中分析周期信号、非周期信号通过L</w:t>
      </w:r>
      <w:r>
        <w:rPr>
          <w:rFonts w:ascii="宋体" w:hAnsi="宋体" w:eastAsia="宋体" w:cs="黑体"/>
          <w:sz w:val="24"/>
        </w:rPr>
        <w:t>TI</w:t>
      </w:r>
      <w:r>
        <w:rPr>
          <w:rFonts w:hint="eastAsia" w:ascii="宋体" w:hAnsi="宋体" w:eastAsia="宋体" w:cs="黑体"/>
          <w:sz w:val="24"/>
        </w:rPr>
        <w:t>系统的特性；</w:t>
      </w:r>
      <w:r>
        <w:rPr>
          <w:rFonts w:ascii="宋体" w:hAnsi="宋体" w:eastAsia="宋体" w:cs="黑体"/>
          <w:sz w:val="24"/>
        </w:rPr>
        <w:t>能够</w:t>
      </w:r>
      <w:r>
        <w:rPr>
          <w:rFonts w:hint="eastAsia" w:ascii="宋体" w:hAnsi="宋体" w:eastAsia="宋体" w:cs="黑体"/>
          <w:sz w:val="24"/>
        </w:rPr>
        <w:t>根据滤波器</w:t>
      </w:r>
      <w:r>
        <w:rPr>
          <w:rFonts w:ascii="宋体" w:hAnsi="宋体" w:eastAsia="宋体" w:cs="黑体"/>
          <w:position w:val="-10"/>
          <w:sz w:val="24"/>
        </w:rPr>
        <w:object>
          <v:shape id="_x0000_i1030" o:spt="75" type="#_x0000_t75" style="height:15pt;width:36.5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8">
            <o:LockedField>false</o:LockedField>
          </o:OLEObject>
        </w:object>
      </w:r>
      <w:r>
        <w:rPr>
          <w:rFonts w:hint="eastAsia" w:ascii="宋体" w:hAnsi="宋体" w:eastAsia="宋体" w:cs="黑体"/>
          <w:sz w:val="24"/>
        </w:rPr>
        <w:t>的性能，对输入信号选择合适的滤波器</w:t>
      </w:r>
      <w:r>
        <w:rPr>
          <w:rFonts w:ascii="宋体" w:hAnsi="宋体" w:eastAsia="宋体" w:cs="黑体"/>
          <w:sz w:val="24"/>
        </w:rPr>
        <w:t>。</w:t>
      </w:r>
    </w:p>
    <w:p>
      <w:pPr>
        <w:autoSpaceDE w:val="0"/>
        <w:autoSpaceDN w:val="0"/>
        <w:adjustRightInd w:val="0"/>
        <w:spacing w:line="420" w:lineRule="exact"/>
        <w:rPr>
          <w:rFonts w:ascii="宋体" w:hAnsi="宋体" w:eastAsia="宋体" w:cs="等线"/>
          <w:bCs/>
          <w:sz w:val="24"/>
        </w:rPr>
      </w:pPr>
      <w:r>
        <w:rPr>
          <w:rFonts w:hint="eastAsia" w:ascii="宋体" w:hAnsi="宋体" w:eastAsia="宋体" w:cs="黑体"/>
          <w:sz w:val="24"/>
        </w:rPr>
        <w:t>6.素质目标：</w:t>
      </w:r>
      <w:r>
        <w:rPr>
          <w:rFonts w:hint="eastAsia" w:ascii="仿宋_GB2312" w:hAnsi="宋体" w:cs="宋体"/>
          <w:color w:val="000000"/>
          <w:kern w:val="0"/>
          <w:sz w:val="24"/>
        </w:rPr>
        <w:t>由滤波器的性能，滤除无用的频率成分，保留有效的频率成分，学会在工作学习生活中排除干扰，一心一意投入到工作学习生活中，达到设定的目标，成人成才。</w:t>
      </w:r>
    </w:p>
    <w:p>
      <w:pPr>
        <w:autoSpaceDE w:val="0"/>
        <w:snapToGrid w:val="0"/>
        <w:spacing w:line="420" w:lineRule="exact"/>
        <w:ind w:firstLine="480" w:firstLineChars="200"/>
        <w:rPr>
          <w:rFonts w:ascii="宋体" w:hAnsi="宋体" w:eastAsia="宋体" w:cs="Times New Roman"/>
          <w:sz w:val="24"/>
        </w:rPr>
      </w:pPr>
      <w:r>
        <w:rPr>
          <w:rFonts w:ascii="宋体" w:hAnsi="宋体" w:eastAsia="宋体" w:cs="Times New Roman"/>
          <w:bCs/>
          <w:sz w:val="24"/>
        </w:rPr>
        <w:t>内容</w:t>
      </w:r>
      <w:r>
        <w:rPr>
          <w:rFonts w:hint="eastAsia" w:ascii="宋体" w:hAnsi="宋体" w:eastAsia="宋体" w:cs="Times New Roman"/>
          <w:bCs/>
          <w:sz w:val="24"/>
        </w:rPr>
        <w:t>6</w:t>
      </w:r>
      <w:r>
        <w:rPr>
          <w:rFonts w:ascii="宋体" w:hAnsi="宋体" w:eastAsia="宋体" w:cs="Times New Roman"/>
          <w:bCs/>
          <w:sz w:val="24"/>
        </w:rPr>
        <w:t>：</w:t>
      </w:r>
      <w:r>
        <w:rPr>
          <w:rFonts w:ascii="宋体" w:hAnsi="宋体" w:eastAsia="宋体" w:cs="Times New Roman"/>
          <w:sz w:val="24"/>
        </w:rPr>
        <w:t>连续时间信号的</w:t>
      </w:r>
      <w:r>
        <w:rPr>
          <w:rFonts w:hint="eastAsia" w:ascii="宋体" w:hAnsi="宋体" w:eastAsia="宋体" w:cs="Times New Roman"/>
          <w:sz w:val="24"/>
        </w:rPr>
        <w:t>复频域分析</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1.</w:t>
      </w:r>
      <w:r>
        <w:rPr>
          <w:rFonts w:ascii="宋体" w:hAnsi="宋体" w:eastAsia="宋体" w:cs="黑体"/>
          <w:sz w:val="24"/>
        </w:rPr>
        <w:t>基本内容：</w:t>
      </w:r>
      <w:bookmarkStart w:id="9" w:name="_Hlk106285277"/>
      <w:r>
        <w:rPr>
          <w:rFonts w:hint="eastAsia" w:ascii="宋体" w:hAnsi="宋体" w:eastAsia="宋体" w:cs="黑体"/>
          <w:sz w:val="24"/>
        </w:rPr>
        <w:t>傅里叶变换与</w:t>
      </w:r>
      <w:bookmarkStart w:id="10" w:name="_Hlk106284377"/>
      <w:r>
        <w:rPr>
          <w:rFonts w:hint="eastAsia" w:ascii="宋体" w:hAnsi="宋体" w:eastAsia="宋体" w:cs="黑体"/>
          <w:sz w:val="24"/>
        </w:rPr>
        <w:t>拉普拉斯</w:t>
      </w:r>
      <w:bookmarkEnd w:id="10"/>
      <w:r>
        <w:rPr>
          <w:rFonts w:hint="eastAsia" w:ascii="宋体" w:hAnsi="宋体" w:eastAsia="宋体" w:cs="黑体"/>
          <w:sz w:val="24"/>
        </w:rPr>
        <w:t>变换的关系</w:t>
      </w:r>
      <w:bookmarkEnd w:id="9"/>
      <w:r>
        <w:rPr>
          <w:rFonts w:hint="eastAsia" w:ascii="宋体" w:hAnsi="宋体" w:eastAsia="宋体" w:cs="黑体"/>
          <w:sz w:val="24"/>
        </w:rPr>
        <w:t>；</w:t>
      </w:r>
      <w:bookmarkStart w:id="11" w:name="_Hlk106285200"/>
      <w:r>
        <w:rPr>
          <w:rFonts w:hint="eastAsia" w:ascii="宋体" w:hAnsi="宋体" w:eastAsia="宋体" w:cs="黑体"/>
          <w:sz w:val="24"/>
        </w:rPr>
        <w:t>拉普拉斯变换的</w:t>
      </w:r>
      <w:bookmarkEnd w:id="11"/>
      <w:r>
        <w:rPr>
          <w:rFonts w:hint="eastAsia" w:ascii="宋体" w:hAnsi="宋体" w:eastAsia="宋体" w:cs="黑体"/>
          <w:sz w:val="24"/>
        </w:rPr>
        <w:t>定义、拉普拉斯变换的收敛域；常用信号的拉普拉斯变换；拉普拉斯</w:t>
      </w:r>
      <w:r>
        <w:rPr>
          <w:rFonts w:ascii="宋体" w:hAnsi="宋体" w:eastAsia="宋体" w:cs="黑体"/>
          <w:sz w:val="24"/>
        </w:rPr>
        <w:t>变换的性质；</w:t>
      </w:r>
      <w:r>
        <w:rPr>
          <w:rFonts w:hint="eastAsia" w:ascii="宋体" w:hAnsi="宋体" w:eastAsia="宋体" w:cs="黑体"/>
          <w:sz w:val="24"/>
        </w:rPr>
        <w:t>拉普拉斯</w:t>
      </w:r>
      <w:r>
        <w:rPr>
          <w:rFonts w:ascii="宋体" w:hAnsi="宋体" w:eastAsia="宋体" w:cs="黑体"/>
          <w:sz w:val="24"/>
        </w:rPr>
        <w:t>反变换</w:t>
      </w:r>
      <w:r>
        <w:rPr>
          <w:rFonts w:hint="eastAsia"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2.</w:t>
      </w:r>
      <w:r>
        <w:rPr>
          <w:rFonts w:ascii="宋体" w:hAnsi="宋体" w:eastAsia="宋体" w:cs="黑体"/>
          <w:sz w:val="24"/>
        </w:rPr>
        <w:t>重点：</w:t>
      </w:r>
      <w:r>
        <w:rPr>
          <w:rFonts w:hint="eastAsia" w:ascii="宋体" w:hAnsi="宋体" w:eastAsia="宋体" w:cs="黑体"/>
          <w:sz w:val="24"/>
        </w:rPr>
        <w:t>掌握拉普拉斯变换的定义、常用信号的拉普拉斯变换、拉普拉斯变换的</w:t>
      </w:r>
      <w:r>
        <w:rPr>
          <w:rFonts w:ascii="宋体" w:hAnsi="宋体" w:eastAsia="宋体" w:cs="黑体"/>
          <w:sz w:val="24"/>
        </w:rPr>
        <w:t>性质；</w:t>
      </w:r>
      <w:r>
        <w:rPr>
          <w:rFonts w:hint="eastAsia" w:ascii="宋体" w:hAnsi="宋体" w:eastAsia="宋体" w:cs="黑体"/>
          <w:sz w:val="24"/>
        </w:rPr>
        <w:t>拉普拉斯</w:t>
      </w:r>
      <w:r>
        <w:rPr>
          <w:rFonts w:ascii="宋体" w:hAnsi="宋体" w:eastAsia="宋体" w:cs="黑体"/>
          <w:sz w:val="24"/>
        </w:rPr>
        <w:t>反变换</w:t>
      </w:r>
      <w:r>
        <w:rPr>
          <w:rFonts w:hint="eastAsia" w:ascii="宋体" w:hAnsi="宋体" w:eastAsia="宋体" w:cs="黑体"/>
          <w:sz w:val="24"/>
        </w:rPr>
        <w:t>。</w:t>
      </w:r>
    </w:p>
    <w:p>
      <w:pPr>
        <w:autoSpaceDE w:val="0"/>
        <w:autoSpaceDN w:val="0"/>
        <w:adjustRightInd w:val="0"/>
        <w:spacing w:line="420" w:lineRule="exact"/>
        <w:rPr>
          <w:rFonts w:ascii="宋体" w:hAnsi="宋体" w:eastAsia="宋体" w:cs="Times New Roman"/>
          <w:bCs/>
          <w:sz w:val="24"/>
        </w:rPr>
      </w:pPr>
      <w:r>
        <w:rPr>
          <w:rFonts w:hint="eastAsia" w:ascii="宋体" w:hAnsi="宋体" w:eastAsia="宋体" w:cs="等线"/>
          <w:bCs/>
          <w:sz w:val="24"/>
        </w:rPr>
        <w:t>3.难点：</w:t>
      </w:r>
      <w:r>
        <w:rPr>
          <w:rFonts w:hint="eastAsia" w:ascii="宋体" w:hAnsi="宋体" w:eastAsia="宋体" w:cs="黑体"/>
          <w:sz w:val="24"/>
        </w:rPr>
        <w:t>傅里叶变换与拉普拉斯变换的关系；</w:t>
      </w:r>
      <w:r>
        <w:rPr>
          <w:rFonts w:hint="eastAsia" w:ascii="宋体" w:hAnsi="宋体" w:eastAsia="宋体" w:cs="等线"/>
          <w:bCs/>
          <w:sz w:val="24"/>
        </w:rPr>
        <w:t>灵活应用拉普拉斯变换的性质</w:t>
      </w:r>
      <w:r>
        <w:rPr>
          <w:rFonts w:hint="eastAsia" w:ascii="宋体" w:hAnsi="宋体" w:eastAsia="宋体" w:cs="Times New Roman"/>
          <w:bCs/>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4.知识目标：</w:t>
      </w:r>
      <w:r>
        <w:rPr>
          <w:rFonts w:ascii="宋体" w:hAnsi="宋体" w:eastAsia="宋体" w:cs="黑体"/>
          <w:sz w:val="24"/>
        </w:rPr>
        <w:t>能够</w:t>
      </w:r>
      <w:r>
        <w:rPr>
          <w:rFonts w:hint="eastAsia" w:ascii="宋体" w:hAnsi="宋体" w:eastAsia="宋体" w:cs="黑体"/>
          <w:sz w:val="24"/>
        </w:rPr>
        <w:t>计算信号的拉普拉斯变换及收敛域，拉普拉斯</w:t>
      </w:r>
      <w:r>
        <w:rPr>
          <w:rFonts w:ascii="宋体" w:hAnsi="宋体" w:eastAsia="宋体" w:cs="黑体"/>
          <w:sz w:val="24"/>
        </w:rPr>
        <w:t>反变换；</w:t>
      </w:r>
      <w:r>
        <w:rPr>
          <w:rFonts w:hint="eastAsia" w:ascii="宋体" w:hAnsi="宋体" w:eastAsia="宋体" w:cs="黑体"/>
          <w:sz w:val="24"/>
        </w:rPr>
        <w:t>能够</w:t>
      </w:r>
      <w:r>
        <w:rPr>
          <w:rFonts w:hint="eastAsia" w:ascii="宋体" w:hAnsi="宋体" w:eastAsia="宋体" w:cs="等线"/>
          <w:bCs/>
          <w:sz w:val="24"/>
        </w:rPr>
        <w:t>灵活应用拉普拉斯变换的性质。</w:t>
      </w:r>
      <w:r>
        <w:rPr>
          <w:rFonts w:hint="eastAsia" w:ascii="宋体" w:hAnsi="宋体" w:eastAsia="宋体" w:cs="黑体"/>
          <w:sz w:val="24"/>
        </w:rPr>
        <w:t xml:space="preserve"> </w:t>
      </w:r>
    </w:p>
    <w:p>
      <w:pPr>
        <w:autoSpaceDE w:val="0"/>
        <w:autoSpaceDN w:val="0"/>
        <w:adjustRightInd w:val="0"/>
        <w:spacing w:line="420" w:lineRule="exact"/>
        <w:rPr>
          <w:rFonts w:ascii="宋体" w:hAnsi="宋体" w:eastAsia="宋体" w:cs="等线"/>
          <w:bCs/>
          <w:sz w:val="24"/>
        </w:rPr>
      </w:pPr>
      <w:r>
        <w:rPr>
          <w:rFonts w:hint="eastAsia" w:ascii="宋体" w:hAnsi="宋体" w:eastAsia="宋体" w:cs="黑体"/>
          <w:sz w:val="24"/>
        </w:rPr>
        <w:t>5.</w:t>
      </w:r>
      <w:r>
        <w:rPr>
          <w:rFonts w:hint="eastAsia" w:ascii="宋体" w:hAnsi="宋体" w:eastAsia="宋体" w:cs="等线"/>
          <w:bCs/>
          <w:sz w:val="24"/>
        </w:rPr>
        <w:t>能力目标：能够理解拉普拉斯变换的物理意义；能够在复频域中分析信号的特性，能够从不同的角度分析信号的特性。</w:t>
      </w:r>
    </w:p>
    <w:p>
      <w:pPr>
        <w:autoSpaceDE w:val="0"/>
        <w:autoSpaceDN w:val="0"/>
        <w:adjustRightInd w:val="0"/>
        <w:spacing w:line="420" w:lineRule="exact"/>
        <w:rPr>
          <w:rFonts w:ascii="宋体" w:hAnsi="宋体" w:eastAsia="宋体" w:cs="等线"/>
          <w:bCs/>
          <w:sz w:val="24"/>
        </w:rPr>
      </w:pPr>
      <w:r>
        <w:rPr>
          <w:rFonts w:hint="eastAsia" w:ascii="宋体" w:hAnsi="宋体" w:eastAsia="宋体" w:cs="黑体"/>
          <w:sz w:val="24"/>
        </w:rPr>
        <w:t>6.</w:t>
      </w:r>
      <w:r>
        <w:rPr>
          <w:rFonts w:hint="eastAsia" w:ascii="宋体" w:hAnsi="宋体" w:eastAsia="宋体" w:cs="等线"/>
          <w:bCs/>
          <w:sz w:val="24"/>
        </w:rPr>
        <w:t>素质目标：了解拉普拉斯的故事，学习他对科研追求的坚忍不拔精神及为科学发展做出的突出贡献，同时也了解他在政治上的立场，学会</w:t>
      </w:r>
      <w:r>
        <w:rPr>
          <w:rFonts w:ascii="Arial" w:hAnsi="Arial" w:cs="Arial"/>
          <w:color w:val="323232"/>
          <w:sz w:val="24"/>
          <w:shd w:val="clear" w:color="auto" w:fill="FFFFFF"/>
        </w:rPr>
        <w:t>以一分为二的态度去看待世界上的一切人或事物</w:t>
      </w:r>
      <w:r>
        <w:rPr>
          <w:rFonts w:hint="eastAsia" w:ascii="Arial" w:hAnsi="Arial" w:cs="Arial"/>
          <w:color w:val="323232"/>
          <w:sz w:val="24"/>
          <w:shd w:val="clear" w:color="auto" w:fill="FFFFFF"/>
        </w:rPr>
        <w:t>，了解事物的两面性</w:t>
      </w:r>
      <w:r>
        <w:rPr>
          <w:rFonts w:ascii="Arial" w:hAnsi="Arial" w:cs="Arial"/>
          <w:color w:val="323232"/>
          <w:sz w:val="24"/>
          <w:shd w:val="clear" w:color="auto" w:fill="FFFFFF"/>
        </w:rPr>
        <w:t>。</w:t>
      </w:r>
    </w:p>
    <w:p>
      <w:pPr>
        <w:autoSpaceDE w:val="0"/>
        <w:snapToGrid w:val="0"/>
        <w:spacing w:line="420" w:lineRule="exact"/>
        <w:ind w:firstLine="480" w:firstLineChars="200"/>
        <w:rPr>
          <w:rFonts w:ascii="宋体" w:hAnsi="宋体" w:eastAsia="宋体" w:cs="Times New Roman"/>
          <w:sz w:val="24"/>
        </w:rPr>
      </w:pPr>
      <w:r>
        <w:rPr>
          <w:rFonts w:ascii="宋体" w:hAnsi="宋体" w:eastAsia="宋体" w:cs="Times New Roman"/>
          <w:bCs/>
          <w:kern w:val="0"/>
          <w:sz w:val="24"/>
        </w:rPr>
        <w:t>内容</w:t>
      </w:r>
      <w:r>
        <w:rPr>
          <w:rFonts w:hint="eastAsia" w:ascii="宋体" w:hAnsi="宋体" w:eastAsia="宋体" w:cs="Times New Roman"/>
          <w:bCs/>
          <w:kern w:val="0"/>
          <w:sz w:val="24"/>
        </w:rPr>
        <w:t>7</w:t>
      </w:r>
      <w:r>
        <w:rPr>
          <w:rFonts w:ascii="宋体" w:hAnsi="宋体" w:eastAsia="宋体" w:cs="Times New Roman"/>
          <w:bCs/>
          <w:kern w:val="0"/>
          <w:sz w:val="24"/>
        </w:rPr>
        <w:t>：</w:t>
      </w:r>
      <w:r>
        <w:rPr>
          <w:rFonts w:ascii="宋体" w:hAnsi="宋体" w:eastAsia="宋体" w:cs="Times New Roman"/>
          <w:sz w:val="24"/>
        </w:rPr>
        <w:t>连续时间系统的</w:t>
      </w:r>
      <w:r>
        <w:rPr>
          <w:rFonts w:hint="eastAsia" w:ascii="宋体" w:hAnsi="宋体" w:eastAsia="宋体" w:cs="Times New Roman"/>
          <w:sz w:val="24"/>
        </w:rPr>
        <w:t>复频域分析</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黑体"/>
          <w:sz w:val="24"/>
        </w:rPr>
        <w:t>1.</w:t>
      </w:r>
      <w:r>
        <w:rPr>
          <w:rFonts w:ascii="宋体" w:hAnsi="宋体" w:eastAsia="宋体" w:cs="黑体"/>
          <w:sz w:val="24"/>
        </w:rPr>
        <w:t>基本内容：</w:t>
      </w:r>
      <w:r>
        <w:rPr>
          <w:rFonts w:hint="eastAsia" w:ascii="宋体" w:hAnsi="宋体" w:eastAsia="宋体" w:cs="黑体"/>
          <w:sz w:val="24"/>
        </w:rPr>
        <w:t>微分方程表示系统的复频域分析；电路表示系统的复频域分析；系统</w:t>
      </w:r>
      <w:r>
        <w:rPr>
          <w:rFonts w:hint="eastAsia" w:ascii="宋体" w:hAnsi="宋体" w:eastAsia="宋体" w:cs="Times New Roman"/>
          <w:sz w:val="24"/>
        </w:rPr>
        <w:t>函数</w:t>
      </w:r>
      <w:r>
        <w:rPr>
          <w:rFonts w:ascii="宋体" w:hAnsi="宋体" w:eastAsia="宋体" w:cs="黑体"/>
          <w:position w:val="-10"/>
          <w:sz w:val="24"/>
        </w:rPr>
        <w:object>
          <v:shape id="_x0000_i1031" o:spt="75" type="#_x0000_t75" style="height:15pt;width:27.5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ascii="宋体" w:hAnsi="宋体" w:eastAsia="宋体" w:cs="黑体"/>
          <w:sz w:val="24"/>
        </w:rPr>
        <w:t>的物理含义、求法；方框图、信号流图表示系统的复频域分析；梅森公式求系统函数；系统的模拟；系统稳定性的判断。</w:t>
      </w:r>
      <w:r>
        <w:rPr>
          <w:rFonts w:ascii="宋体" w:hAnsi="宋体" w:eastAsia="宋体" w:cs="Times New Roman"/>
          <w:sz w:val="24"/>
        </w:rPr>
        <w:t xml:space="preserve"> </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2.</w:t>
      </w:r>
      <w:r>
        <w:rPr>
          <w:rFonts w:ascii="宋体" w:hAnsi="宋体" w:eastAsia="宋体" w:cs="黑体"/>
          <w:sz w:val="24"/>
        </w:rPr>
        <w:t>重点：</w:t>
      </w:r>
      <w:r>
        <w:rPr>
          <w:rFonts w:hint="eastAsia" w:ascii="宋体" w:hAnsi="宋体" w:eastAsia="宋体" w:cs="黑体"/>
          <w:sz w:val="24"/>
        </w:rPr>
        <w:t>微分方程表示系统的复频域分析；方框图、信号流图表示系统的复频域分析；梅森公式求系统函数；系统的模拟；系统稳定性的判断</w:t>
      </w:r>
      <w:r>
        <w:rPr>
          <w:rFonts w:ascii="宋体" w:hAnsi="宋体" w:eastAsia="宋体" w:cs="黑体"/>
          <w:sz w:val="24"/>
        </w:rPr>
        <w:t>。</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黑体"/>
          <w:sz w:val="24"/>
        </w:rPr>
        <w:t>3.难</w:t>
      </w:r>
      <w:r>
        <w:rPr>
          <w:rFonts w:ascii="宋体" w:hAnsi="宋体" w:eastAsia="宋体" w:cs="黑体"/>
          <w:sz w:val="24"/>
        </w:rPr>
        <w:t>点：</w:t>
      </w:r>
      <w:r>
        <w:rPr>
          <w:rFonts w:hint="eastAsia" w:ascii="宋体" w:hAnsi="宋体" w:eastAsia="宋体" w:cs="黑体"/>
          <w:sz w:val="24"/>
        </w:rPr>
        <w:t>电路表示系统的复频域分析</w:t>
      </w:r>
      <w:r>
        <w:rPr>
          <w:rFonts w:ascii="宋体" w:hAnsi="宋体" w:eastAsia="宋体" w:cs="Times New Roman"/>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4.知识目标：</w:t>
      </w:r>
      <w:r>
        <w:rPr>
          <w:rFonts w:ascii="宋体" w:hAnsi="宋体" w:eastAsia="宋体" w:cs="黑体"/>
          <w:sz w:val="24"/>
        </w:rPr>
        <w:t>能够</w:t>
      </w:r>
      <w:r>
        <w:rPr>
          <w:rFonts w:hint="eastAsia" w:ascii="宋体" w:hAnsi="宋体" w:eastAsia="宋体" w:cs="黑体"/>
          <w:sz w:val="24"/>
        </w:rPr>
        <w:t>掌握微分方程、电路、方框图、信号流图表示的L</w:t>
      </w:r>
      <w:r>
        <w:rPr>
          <w:rFonts w:ascii="宋体" w:hAnsi="宋体" w:eastAsia="宋体" w:cs="黑体"/>
          <w:sz w:val="24"/>
        </w:rPr>
        <w:t>TI</w:t>
      </w:r>
      <w:r>
        <w:rPr>
          <w:rFonts w:hint="eastAsia" w:ascii="宋体" w:hAnsi="宋体" w:eastAsia="宋体" w:cs="黑体"/>
          <w:sz w:val="24"/>
        </w:rPr>
        <w:t>系统的复频域分析方法；</w:t>
      </w:r>
      <w:r>
        <w:rPr>
          <w:rFonts w:ascii="宋体" w:hAnsi="宋体" w:eastAsia="宋体" w:cs="黑体"/>
          <w:sz w:val="24"/>
        </w:rPr>
        <w:t>能够掌握</w:t>
      </w:r>
      <w:r>
        <w:rPr>
          <w:rFonts w:hint="eastAsia" w:ascii="宋体" w:hAnsi="宋体" w:eastAsia="宋体" w:cs="黑体"/>
          <w:sz w:val="24"/>
        </w:rPr>
        <w:t>系统</w:t>
      </w:r>
      <w:r>
        <w:rPr>
          <w:rFonts w:ascii="宋体" w:hAnsi="宋体" w:eastAsia="宋体" w:cs="黑体"/>
          <w:sz w:val="24"/>
        </w:rPr>
        <w:t>函数</w:t>
      </w:r>
      <w:r>
        <w:rPr>
          <w:rFonts w:ascii="宋体" w:hAnsi="宋体" w:eastAsia="宋体" w:cs="黑体"/>
          <w:position w:val="-10"/>
          <w:sz w:val="24"/>
        </w:rPr>
        <w:object>
          <v:shape id="_x0000_i1032" o:spt="75" type="#_x0000_t75" style="height:15pt;width:27.5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r>
        <w:rPr>
          <w:rFonts w:hint="eastAsia" w:ascii="宋体" w:hAnsi="宋体" w:eastAsia="宋体" w:cs="黑体"/>
          <w:sz w:val="24"/>
        </w:rPr>
        <w:t>的物理意义、求法</w:t>
      </w:r>
      <w:r>
        <w:rPr>
          <w:rFonts w:ascii="宋体" w:hAnsi="宋体" w:eastAsia="宋体" w:cs="黑体"/>
          <w:sz w:val="24"/>
        </w:rPr>
        <w:t>；</w:t>
      </w:r>
      <w:r>
        <w:rPr>
          <w:rFonts w:hint="eastAsia" w:ascii="宋体" w:hAnsi="宋体" w:eastAsia="宋体" w:cs="黑体"/>
          <w:sz w:val="24"/>
        </w:rPr>
        <w:t>能够掌握系统的模拟方法、系统稳定性的判断方法。</w:t>
      </w:r>
    </w:p>
    <w:p>
      <w:pPr>
        <w:autoSpaceDE w:val="0"/>
        <w:autoSpaceDN w:val="0"/>
        <w:adjustRightInd w:val="0"/>
        <w:spacing w:line="420" w:lineRule="exact"/>
        <w:rPr>
          <w:rFonts w:ascii="宋体" w:hAnsi="宋体" w:eastAsia="宋体" w:cs="黑体"/>
          <w:sz w:val="24"/>
        </w:rPr>
      </w:pPr>
      <w:r>
        <w:rPr>
          <w:rFonts w:hint="eastAsia" w:ascii="宋体" w:hAnsi="宋体" w:eastAsia="宋体" w:cs="黑体"/>
          <w:sz w:val="24"/>
        </w:rPr>
        <w:t>5.能力目标：</w:t>
      </w:r>
      <w:r>
        <w:rPr>
          <w:rFonts w:ascii="宋体" w:hAnsi="宋体" w:eastAsia="宋体" w:cs="黑体"/>
          <w:sz w:val="24"/>
        </w:rPr>
        <w:t>能够</w:t>
      </w:r>
      <w:r>
        <w:rPr>
          <w:rFonts w:hint="eastAsia" w:ascii="宋体" w:hAnsi="宋体" w:eastAsia="宋体" w:cs="黑体"/>
          <w:sz w:val="24"/>
        </w:rPr>
        <w:t>在复频域中分析信号通过L</w:t>
      </w:r>
      <w:r>
        <w:rPr>
          <w:rFonts w:ascii="宋体" w:hAnsi="宋体" w:eastAsia="宋体" w:cs="黑体"/>
          <w:sz w:val="24"/>
        </w:rPr>
        <w:t>TI</w:t>
      </w:r>
      <w:r>
        <w:rPr>
          <w:rFonts w:hint="eastAsia" w:ascii="宋体" w:hAnsi="宋体" w:eastAsia="宋体" w:cs="黑体"/>
          <w:sz w:val="24"/>
        </w:rPr>
        <w:t>系统的特性；</w:t>
      </w:r>
      <w:r>
        <w:rPr>
          <w:rFonts w:ascii="宋体" w:hAnsi="宋体" w:eastAsia="宋体" w:cs="黑体"/>
          <w:sz w:val="24"/>
        </w:rPr>
        <w:t>能够</w:t>
      </w:r>
      <w:r>
        <w:rPr>
          <w:rFonts w:hint="eastAsia" w:ascii="宋体" w:hAnsi="宋体" w:eastAsia="宋体" w:cs="黑体"/>
          <w:sz w:val="24"/>
        </w:rPr>
        <w:t>根据系统</w:t>
      </w:r>
      <w:r>
        <w:rPr>
          <w:rFonts w:ascii="宋体" w:hAnsi="宋体" w:eastAsia="宋体" w:cs="黑体"/>
          <w:sz w:val="24"/>
        </w:rPr>
        <w:t>函数</w:t>
      </w:r>
      <w:r>
        <w:rPr>
          <w:rFonts w:ascii="宋体" w:hAnsi="宋体" w:eastAsia="宋体" w:cs="黑体"/>
          <w:position w:val="-10"/>
          <w:sz w:val="24"/>
        </w:rPr>
        <w:object>
          <v:shape id="_x0000_i1033" o:spt="75" type="#_x0000_t75" style="height:15pt;width:27.5pt;" o:ole="t" filled="f" o:preferrelative="t" stroked="f" coordsize="21600,21600">
            <v:path/>
            <v:fill on="f" focussize="0,0"/>
            <v:stroke on="f" joinstyle="miter"/>
            <v:imagedata r:id="rId22" o:title=""/>
            <o:lock v:ext="edit" aspectratio="t"/>
            <w10:wrap type="none"/>
            <w10:anchorlock/>
          </v:shape>
          <o:OLEObject Type="Embed" ProgID="Equation.DSMT4" ShapeID="_x0000_i1033" DrawAspect="Content" ObjectID="_1468075733" r:id="rId23">
            <o:LockedField>false</o:LockedField>
          </o:OLEObject>
        </w:object>
      </w:r>
      <w:r>
        <w:rPr>
          <w:rFonts w:hint="eastAsia" w:ascii="宋体" w:hAnsi="宋体" w:eastAsia="宋体" w:cs="黑体"/>
          <w:sz w:val="24"/>
        </w:rPr>
        <w:t>分析系统的性能，分析系统参数对系统性能的影响；</w:t>
      </w:r>
      <w:r>
        <w:rPr>
          <w:rFonts w:ascii="宋体" w:hAnsi="宋体" w:eastAsia="宋体" w:cs="黑体"/>
          <w:sz w:val="24"/>
        </w:rPr>
        <w:t>能够用MATLAB仿真分析系统的</w:t>
      </w:r>
      <w:r>
        <w:rPr>
          <w:rFonts w:hint="eastAsia" w:ascii="宋体" w:hAnsi="宋体" w:eastAsia="宋体" w:cs="黑体"/>
          <w:sz w:val="24"/>
        </w:rPr>
        <w:t>性能</w:t>
      </w:r>
      <w:r>
        <w:rPr>
          <w:rFonts w:ascii="宋体" w:hAnsi="宋体" w:eastAsia="宋体" w:cs="黑体"/>
          <w:sz w:val="24"/>
        </w:rPr>
        <w:t>。</w:t>
      </w:r>
    </w:p>
    <w:p>
      <w:pPr>
        <w:autoSpaceDE w:val="0"/>
        <w:autoSpaceDN w:val="0"/>
        <w:adjustRightInd w:val="0"/>
        <w:spacing w:line="420" w:lineRule="exact"/>
        <w:rPr>
          <w:rFonts w:ascii="仿宋_GB2312" w:hAnsi="宋体" w:cs="宋体"/>
          <w:color w:val="000000"/>
          <w:kern w:val="0"/>
          <w:sz w:val="24"/>
        </w:rPr>
      </w:pPr>
      <w:r>
        <w:rPr>
          <w:rFonts w:hint="eastAsia" w:ascii="宋体" w:hAnsi="宋体" w:eastAsia="宋体" w:cs="黑体"/>
          <w:sz w:val="24"/>
        </w:rPr>
        <w:t>6.素质目标：由系统的模拟方法、系统稳定性的判断方法，</w:t>
      </w:r>
      <w:r>
        <w:rPr>
          <w:rFonts w:ascii="Times New Roman" w:cs="Times New Roman" w:hAnsiTheme="minorEastAsia"/>
          <w:sz w:val="24"/>
          <w:shd w:val="clear" w:color="auto" w:fill="FFFFFF"/>
        </w:rPr>
        <w:t>学会从事物的现象，用理性的科学思维正确分析和认识事物的本质与规律</w:t>
      </w:r>
      <w:r>
        <w:rPr>
          <w:rFonts w:hint="eastAsia" w:ascii="Times New Roman" w:cs="Times New Roman" w:hAnsiTheme="minorEastAsia"/>
          <w:sz w:val="24"/>
          <w:shd w:val="clear" w:color="auto" w:fill="FFFFFF"/>
        </w:rPr>
        <w:t>；学会从不同角度分析解决问题，</w:t>
      </w:r>
      <w:r>
        <w:rPr>
          <w:rFonts w:hint="eastAsia" w:ascii="仿宋_GB2312" w:hAnsi="宋体" w:cs="宋体"/>
          <w:color w:val="000000"/>
          <w:kern w:val="0"/>
          <w:sz w:val="24"/>
        </w:rPr>
        <w:t>同时要遵循规律，有规矩意识，遵纪守法，不违法违纪，做对社会有用的人。</w:t>
      </w:r>
    </w:p>
    <w:p>
      <w:pPr>
        <w:autoSpaceDE w:val="0"/>
        <w:snapToGrid w:val="0"/>
        <w:spacing w:line="420" w:lineRule="exact"/>
        <w:ind w:firstLine="480" w:firstLineChars="200"/>
        <w:rPr>
          <w:rFonts w:ascii="宋体" w:hAnsi="宋体" w:eastAsia="宋体" w:cs="Times New Roman"/>
          <w:sz w:val="24"/>
        </w:rPr>
      </w:pPr>
      <w:r>
        <w:rPr>
          <w:rFonts w:ascii="宋体" w:hAnsi="宋体" w:eastAsia="宋体" w:cs="Times New Roman"/>
          <w:bCs/>
          <w:sz w:val="24"/>
        </w:rPr>
        <w:t>内容</w:t>
      </w:r>
      <w:r>
        <w:rPr>
          <w:rFonts w:hint="eastAsia" w:ascii="宋体" w:hAnsi="宋体" w:eastAsia="宋体" w:cs="Times New Roman"/>
          <w:bCs/>
          <w:sz w:val="24"/>
        </w:rPr>
        <w:t>8</w:t>
      </w:r>
      <w:r>
        <w:rPr>
          <w:rFonts w:ascii="宋体" w:hAnsi="宋体" w:eastAsia="宋体" w:cs="Times New Roman"/>
          <w:bCs/>
          <w:sz w:val="24"/>
        </w:rPr>
        <w:t>：</w:t>
      </w:r>
      <w:r>
        <w:rPr>
          <w:rFonts w:hint="eastAsia" w:ascii="宋体" w:hAnsi="宋体" w:eastAsia="宋体" w:cs="Times New Roman"/>
          <w:sz w:val="24"/>
        </w:rPr>
        <w:t>离散</w:t>
      </w:r>
      <w:r>
        <w:rPr>
          <w:rFonts w:ascii="宋体" w:hAnsi="宋体" w:eastAsia="宋体" w:cs="Times New Roman"/>
          <w:sz w:val="24"/>
        </w:rPr>
        <w:t>时间信号的</w:t>
      </w:r>
      <w:r>
        <w:rPr>
          <w:rFonts w:hint="eastAsia" w:ascii="宋体" w:hAnsi="宋体" w:eastAsia="宋体" w:cs="Times New Roman"/>
          <w:sz w:val="24"/>
        </w:rPr>
        <w:t>时域分析</w:t>
      </w:r>
    </w:p>
    <w:p>
      <w:pPr>
        <w:autoSpaceDE w:val="0"/>
        <w:autoSpaceDN w:val="0"/>
        <w:adjustRightInd w:val="0"/>
        <w:spacing w:line="420" w:lineRule="exact"/>
        <w:rPr>
          <w:rFonts w:ascii="宋体" w:hAnsi="宋体" w:eastAsia="宋体" w:cs="黑体"/>
          <w:sz w:val="24"/>
        </w:rPr>
      </w:pPr>
      <w:bookmarkStart w:id="12" w:name="_Hlk106291700"/>
      <w:r>
        <w:rPr>
          <w:rFonts w:hint="eastAsia" w:ascii="宋体" w:hAnsi="宋体" w:eastAsia="宋体" w:cs="等线"/>
          <w:bCs/>
          <w:sz w:val="24"/>
        </w:rPr>
        <w:t>1.</w:t>
      </w:r>
      <w:bookmarkEnd w:id="12"/>
      <w:r>
        <w:rPr>
          <w:rFonts w:ascii="宋体" w:hAnsi="宋体" w:eastAsia="宋体" w:cs="黑体"/>
          <w:sz w:val="24"/>
        </w:rPr>
        <w:t>基本内容：</w:t>
      </w:r>
      <w:r>
        <w:rPr>
          <w:rFonts w:hint="eastAsia" w:ascii="宋体" w:hAnsi="宋体" w:eastAsia="宋体" w:cs="黑体"/>
          <w:sz w:val="24"/>
        </w:rPr>
        <w:t>离散时间信号的定义；抽样定理；</w:t>
      </w:r>
      <w:r>
        <w:rPr>
          <w:rFonts w:ascii="宋体" w:hAnsi="宋体" w:eastAsia="宋体" w:cs="黑体"/>
          <w:sz w:val="24"/>
        </w:rPr>
        <w:t>阶跃序列、冲激序列、指数序列等</w:t>
      </w:r>
      <w:r>
        <w:rPr>
          <w:rFonts w:hint="eastAsia" w:ascii="宋体" w:hAnsi="宋体" w:eastAsia="宋体" w:cs="黑体"/>
          <w:sz w:val="24"/>
        </w:rPr>
        <w:t>常用离散时间</w:t>
      </w:r>
      <w:r>
        <w:rPr>
          <w:rFonts w:ascii="宋体" w:hAnsi="宋体" w:eastAsia="宋体" w:cs="黑体"/>
          <w:sz w:val="24"/>
        </w:rPr>
        <w:t>信号的特点、描述方法、分析及运算；</w:t>
      </w:r>
      <w:r>
        <w:rPr>
          <w:rFonts w:hint="eastAsia" w:ascii="宋体" w:hAnsi="宋体" w:eastAsia="宋体" w:cs="黑体"/>
          <w:sz w:val="24"/>
        </w:rPr>
        <w:t>信号的加、减、乘、反转、折叠运算；信号的分解、信号的卷积和以及卷积和的性质。</w:t>
      </w:r>
    </w:p>
    <w:p>
      <w:pPr>
        <w:autoSpaceDE w:val="0"/>
        <w:autoSpaceDN w:val="0"/>
        <w:adjustRightInd w:val="0"/>
        <w:spacing w:line="420" w:lineRule="exact"/>
        <w:jc w:val="left"/>
        <w:rPr>
          <w:rFonts w:ascii="宋体" w:hAnsi="宋体" w:eastAsia="宋体" w:cs="等线"/>
          <w:b/>
          <w:bCs/>
          <w:sz w:val="24"/>
        </w:rPr>
      </w:pPr>
      <w:r>
        <w:rPr>
          <w:rFonts w:hint="eastAsia" w:ascii="宋体" w:hAnsi="宋体" w:eastAsia="宋体" w:cs="等线"/>
          <w:bCs/>
          <w:sz w:val="24"/>
        </w:rPr>
        <w:t>2.</w:t>
      </w:r>
      <w:r>
        <w:rPr>
          <w:rFonts w:ascii="宋体" w:hAnsi="宋体" w:eastAsia="宋体" w:cs="黑体"/>
          <w:sz w:val="24"/>
        </w:rPr>
        <w:t>重点：掌握阶跃</w:t>
      </w:r>
      <w:r>
        <w:rPr>
          <w:rFonts w:hint="eastAsia" w:ascii="宋体" w:hAnsi="宋体" w:eastAsia="宋体" w:cs="黑体"/>
          <w:sz w:val="24"/>
        </w:rPr>
        <w:t>序列</w:t>
      </w:r>
      <w:r>
        <w:rPr>
          <w:rFonts w:ascii="宋体" w:hAnsi="宋体" w:eastAsia="宋体" w:cs="黑体"/>
          <w:sz w:val="24"/>
        </w:rPr>
        <w:t>及</w:t>
      </w:r>
      <w:r>
        <w:rPr>
          <w:rFonts w:hint="eastAsia" w:ascii="宋体" w:hAnsi="宋体" w:eastAsia="宋体" w:cs="黑体"/>
          <w:sz w:val="24"/>
        </w:rPr>
        <w:t>冲</w:t>
      </w:r>
      <w:r>
        <w:rPr>
          <w:rFonts w:ascii="宋体" w:hAnsi="宋体" w:eastAsia="宋体" w:cs="黑体"/>
          <w:sz w:val="24"/>
        </w:rPr>
        <w:t>激</w:t>
      </w:r>
      <w:r>
        <w:rPr>
          <w:rFonts w:hint="eastAsia" w:ascii="宋体" w:hAnsi="宋体" w:eastAsia="宋体" w:cs="黑体"/>
          <w:sz w:val="24"/>
        </w:rPr>
        <w:t>序列</w:t>
      </w:r>
      <w:r>
        <w:rPr>
          <w:rFonts w:ascii="宋体" w:hAnsi="宋体" w:eastAsia="宋体" w:cs="黑体"/>
          <w:sz w:val="24"/>
        </w:rPr>
        <w:t>的</w:t>
      </w:r>
      <w:r>
        <w:rPr>
          <w:rFonts w:hint="eastAsia" w:ascii="宋体" w:hAnsi="宋体" w:eastAsia="宋体" w:cs="黑体"/>
          <w:sz w:val="24"/>
        </w:rPr>
        <w:t>定义和应用；</w:t>
      </w:r>
      <w:r>
        <w:rPr>
          <w:rFonts w:ascii="宋体" w:hAnsi="宋体" w:eastAsia="宋体" w:cs="黑体"/>
          <w:sz w:val="24"/>
        </w:rPr>
        <w:t>卷积</w:t>
      </w:r>
      <w:r>
        <w:rPr>
          <w:rFonts w:hint="eastAsia" w:ascii="宋体" w:hAnsi="宋体" w:eastAsia="宋体" w:cs="黑体"/>
          <w:sz w:val="24"/>
        </w:rPr>
        <w:t>和</w:t>
      </w:r>
      <w:r>
        <w:rPr>
          <w:rFonts w:ascii="宋体" w:hAnsi="宋体" w:eastAsia="宋体" w:cs="黑体"/>
          <w:sz w:val="24"/>
        </w:rPr>
        <w:t>运算</w:t>
      </w:r>
      <w:r>
        <w:rPr>
          <w:rFonts w:hint="eastAsia" w:ascii="宋体" w:hAnsi="宋体" w:eastAsia="宋体" w:cs="黑体"/>
          <w:sz w:val="24"/>
        </w:rPr>
        <w:t>。</w:t>
      </w:r>
    </w:p>
    <w:p>
      <w:pPr>
        <w:autoSpaceDE w:val="0"/>
        <w:autoSpaceDN w:val="0"/>
        <w:adjustRightInd w:val="0"/>
        <w:spacing w:line="420" w:lineRule="exact"/>
        <w:jc w:val="left"/>
        <w:rPr>
          <w:rFonts w:ascii="宋体" w:hAnsi="宋体" w:eastAsia="宋体" w:cs="等线"/>
          <w:bCs/>
          <w:sz w:val="24"/>
        </w:rPr>
      </w:pPr>
      <w:r>
        <w:rPr>
          <w:rFonts w:hint="eastAsia" w:ascii="宋体" w:hAnsi="宋体" w:eastAsia="宋体" w:cs="等线"/>
          <w:bCs/>
          <w:sz w:val="24"/>
        </w:rPr>
        <w:t>3.难点：卷积求和限的确定，图解法求卷积和。</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4.知识目标：</w:t>
      </w:r>
      <w:r>
        <w:rPr>
          <w:rFonts w:ascii="宋体" w:hAnsi="宋体" w:eastAsia="宋体" w:cs="黑体"/>
          <w:sz w:val="24"/>
        </w:rPr>
        <w:t>能够了解</w:t>
      </w:r>
      <w:r>
        <w:rPr>
          <w:rFonts w:hint="eastAsia" w:ascii="宋体" w:hAnsi="宋体" w:eastAsia="宋体" w:cs="黑体"/>
          <w:sz w:val="24"/>
        </w:rPr>
        <w:t>常用信号的特点、描述方法；能够掌握阶跃序列、冲激序列的定义、性质，能够掌握信号卷积和的定义法、图解法、不进位乘法求解；能够熟悉卷积和的性质。</w:t>
      </w:r>
      <w:r>
        <w:rPr>
          <w:rFonts w:ascii="宋体" w:hAnsi="宋体" w:eastAsia="宋体" w:cs="黑体"/>
          <w:sz w:val="24"/>
        </w:rPr>
        <w:t xml:space="preserve"> </w:t>
      </w:r>
    </w:p>
    <w:p>
      <w:pPr>
        <w:autoSpaceDE w:val="0"/>
        <w:autoSpaceDN w:val="0"/>
        <w:adjustRightInd w:val="0"/>
        <w:spacing w:line="420" w:lineRule="exact"/>
        <w:jc w:val="left"/>
        <w:rPr>
          <w:rFonts w:ascii="宋体" w:hAnsi="宋体" w:eastAsia="宋体" w:cs="等线"/>
          <w:bCs/>
          <w:sz w:val="24"/>
        </w:rPr>
      </w:pPr>
      <w:r>
        <w:rPr>
          <w:rFonts w:hint="eastAsia" w:ascii="宋体" w:hAnsi="宋体" w:eastAsia="宋体" w:cs="等线"/>
          <w:bCs/>
          <w:sz w:val="24"/>
        </w:rPr>
        <w:t>5.能力目标：能够根据阶跃序列、冲激序列的定义，以及卷积和的定义、求解方法、性质分析解决现实中离散信号的实际问题。</w:t>
      </w:r>
    </w:p>
    <w:p>
      <w:pPr>
        <w:pStyle w:val="9"/>
        <w:shd w:val="clear" w:color="auto" w:fill="FFFFFF"/>
        <w:spacing w:before="0" w:beforeAutospacing="0" w:after="0" w:afterAutospacing="0" w:line="360" w:lineRule="atLeast"/>
        <w:jc w:val="both"/>
        <w:rPr>
          <w:color w:val="3E3E3E"/>
          <w:spacing w:val="2"/>
          <w:sz w:val="36"/>
          <w:szCs w:val="36"/>
        </w:rPr>
      </w:pPr>
      <w:r>
        <w:rPr>
          <w:rFonts w:hint="eastAsia" w:cs="等线"/>
          <w:bCs/>
        </w:rPr>
        <w:t>6.素质目标：了解奈奎斯特的故事，学习他为信息论发展做出的贡献，</w:t>
      </w:r>
      <w:r>
        <w:rPr>
          <w:bCs/>
          <w:spacing w:val="2"/>
          <w:shd w:val="clear" w:color="auto" w:fill="FFFFFF"/>
        </w:rPr>
        <w:t>勇于探索，敢于创新</w:t>
      </w:r>
      <w:r>
        <w:rPr>
          <w:rFonts w:hint="eastAsia"/>
          <w:bCs/>
          <w:spacing w:val="2"/>
          <w:shd w:val="clear" w:color="auto" w:fill="FFFFFF"/>
        </w:rPr>
        <w:t>的精神；由抽样定理</w:t>
      </w:r>
      <w:r>
        <w:rPr>
          <w:rFonts w:hint="eastAsia" w:cs="等线"/>
          <w:bCs/>
        </w:rPr>
        <w:t>，学会工作生活中</w:t>
      </w:r>
      <w:r>
        <w:rPr>
          <w:rStyle w:val="14"/>
          <w:b w:val="0"/>
          <w:spacing w:val="2"/>
        </w:rPr>
        <w:t>正确对待得失，</w:t>
      </w:r>
      <w:r>
        <w:rPr>
          <w:rStyle w:val="14"/>
          <w:rFonts w:hint="eastAsia"/>
          <w:b w:val="0"/>
          <w:spacing w:val="2"/>
        </w:rPr>
        <w:t>用</w:t>
      </w:r>
      <w:r>
        <w:rPr>
          <w:rStyle w:val="14"/>
          <w:b w:val="0"/>
          <w:spacing w:val="2"/>
        </w:rPr>
        <w:t>辩证思维</w:t>
      </w:r>
      <w:r>
        <w:rPr>
          <w:rStyle w:val="14"/>
          <w:rFonts w:hint="eastAsia"/>
          <w:b w:val="0"/>
          <w:spacing w:val="2"/>
        </w:rPr>
        <w:t>的观点看问题</w:t>
      </w:r>
      <w:r>
        <w:rPr>
          <w:rStyle w:val="14"/>
          <w:b w:val="0"/>
          <w:spacing w:val="2"/>
        </w:rPr>
        <w:t>：</w:t>
      </w:r>
      <w:r>
        <w:rPr>
          <w:bCs/>
          <w:spacing w:val="2"/>
        </w:rPr>
        <w:t>正确处理</w:t>
      </w:r>
      <w:r>
        <w:rPr>
          <w:rFonts w:hint="eastAsia"/>
          <w:bCs/>
          <w:spacing w:val="2"/>
        </w:rPr>
        <w:t>通信可靠性</w:t>
      </w:r>
      <w:r>
        <w:rPr>
          <w:bCs/>
          <w:spacing w:val="2"/>
        </w:rPr>
        <w:t>与</w:t>
      </w:r>
      <w:r>
        <w:rPr>
          <w:rFonts w:hint="eastAsia"/>
          <w:bCs/>
          <w:spacing w:val="2"/>
        </w:rPr>
        <w:t>有效性</w:t>
      </w:r>
      <w:r>
        <w:rPr>
          <w:bCs/>
          <w:spacing w:val="2"/>
        </w:rPr>
        <w:t>的辩证关系。</w:t>
      </w:r>
    </w:p>
    <w:p>
      <w:pPr>
        <w:autoSpaceDE w:val="0"/>
        <w:autoSpaceDN w:val="0"/>
        <w:adjustRightInd w:val="0"/>
        <w:spacing w:line="420" w:lineRule="exact"/>
        <w:ind w:firstLine="480" w:firstLineChars="200"/>
        <w:rPr>
          <w:rFonts w:ascii="宋体" w:hAnsi="宋体" w:eastAsia="宋体" w:cs="黑体"/>
          <w:bCs/>
          <w:sz w:val="24"/>
        </w:rPr>
      </w:pPr>
      <w:r>
        <w:rPr>
          <w:rFonts w:ascii="宋体" w:hAnsi="宋体" w:eastAsia="宋体" w:cs="黑体"/>
          <w:bCs/>
          <w:sz w:val="24"/>
        </w:rPr>
        <w:t>内容</w:t>
      </w:r>
      <w:r>
        <w:rPr>
          <w:rFonts w:hint="eastAsia" w:ascii="宋体" w:hAnsi="宋体" w:eastAsia="宋体" w:cs="黑体"/>
          <w:bCs/>
          <w:sz w:val="24"/>
        </w:rPr>
        <w:t>9</w:t>
      </w:r>
      <w:r>
        <w:rPr>
          <w:rFonts w:ascii="宋体" w:hAnsi="宋体" w:eastAsia="宋体" w:cs="黑体"/>
          <w:bCs/>
          <w:sz w:val="24"/>
        </w:rPr>
        <w:t>：</w:t>
      </w:r>
      <w:r>
        <w:rPr>
          <w:rFonts w:ascii="宋体" w:hAnsi="宋体" w:eastAsia="宋体" w:cs="黑体"/>
          <w:sz w:val="24"/>
        </w:rPr>
        <w:t>离散时间系统的</w:t>
      </w:r>
      <w:r>
        <w:rPr>
          <w:rFonts w:hint="eastAsia" w:ascii="宋体" w:hAnsi="宋体" w:eastAsia="宋体" w:cs="黑体"/>
          <w:sz w:val="24"/>
        </w:rPr>
        <w:t>时域</w:t>
      </w:r>
      <w:r>
        <w:rPr>
          <w:rFonts w:ascii="宋体" w:hAnsi="宋体" w:eastAsia="宋体" w:cs="黑体"/>
          <w:sz w:val="24"/>
        </w:rPr>
        <w:t>分析</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1.</w:t>
      </w:r>
      <w:r>
        <w:rPr>
          <w:rFonts w:ascii="宋体" w:hAnsi="宋体" w:eastAsia="宋体" w:cs="黑体"/>
          <w:sz w:val="24"/>
        </w:rPr>
        <w:t>基本内容：离散时间系统的基本概念和描述方法；离散时间系统的数学建模，差分方程；离散时间系统单位响应和阶跃响应的概念，</w:t>
      </w:r>
      <w:bookmarkStart w:id="13" w:name="_Hlk106720702"/>
      <w:r>
        <w:rPr>
          <w:rFonts w:ascii="宋体" w:hAnsi="宋体" w:eastAsia="宋体" w:cs="黑体"/>
          <w:sz w:val="24"/>
        </w:rPr>
        <w:t>零输入响应和零状态响应</w:t>
      </w:r>
      <w:bookmarkEnd w:id="13"/>
      <w:r>
        <w:rPr>
          <w:rFonts w:ascii="宋体" w:hAnsi="宋体" w:eastAsia="宋体" w:cs="黑体"/>
          <w:sz w:val="24"/>
        </w:rPr>
        <w:t>的概念；</w:t>
      </w:r>
      <w:r>
        <w:rPr>
          <w:rFonts w:hint="eastAsia" w:ascii="宋体" w:hAnsi="宋体" w:eastAsia="宋体" w:cs="Times New Roman"/>
          <w:sz w:val="24"/>
        </w:rPr>
        <w:t>引入差分算子，运用传输算子</w:t>
      </w:r>
      <w:r>
        <w:rPr>
          <w:rFonts w:ascii="宋体" w:hAnsi="宋体" w:eastAsia="宋体" w:cs="黑体"/>
          <w:position w:val="-10"/>
          <w:sz w:val="24"/>
        </w:rPr>
        <w:object>
          <v:shape id="_x0000_i1034" o:spt="75" type="#_x0000_t75" style="height:15pt;width:30.5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4">
            <o:LockedField>false</o:LockedField>
          </o:OLEObject>
        </w:object>
      </w:r>
      <w:r>
        <w:rPr>
          <w:rFonts w:hint="eastAsia" w:ascii="宋体" w:hAnsi="宋体" w:eastAsia="宋体" w:cs="黑体"/>
          <w:sz w:val="24"/>
        </w:rPr>
        <w:t>时域分析离散系统的</w:t>
      </w:r>
      <w:r>
        <w:rPr>
          <w:rFonts w:ascii="宋体" w:hAnsi="宋体" w:eastAsia="宋体" w:cs="黑体"/>
          <w:sz w:val="24"/>
        </w:rPr>
        <w:t>零输入响应</w:t>
      </w:r>
      <w:r>
        <w:rPr>
          <w:rFonts w:hint="eastAsia" w:ascii="宋体" w:hAnsi="宋体" w:eastAsia="宋体" w:cs="黑体"/>
          <w:sz w:val="24"/>
        </w:rPr>
        <w:t>、</w:t>
      </w:r>
      <w:r>
        <w:rPr>
          <w:rFonts w:ascii="宋体" w:hAnsi="宋体" w:eastAsia="宋体" w:cs="黑体"/>
          <w:sz w:val="24"/>
        </w:rPr>
        <w:t>零状态响应</w:t>
      </w:r>
      <w:r>
        <w:rPr>
          <w:rFonts w:hint="eastAsia" w:ascii="宋体" w:hAnsi="宋体" w:eastAsia="宋体" w:cs="黑体"/>
          <w:sz w:val="24"/>
        </w:rPr>
        <w:t>和全响应。</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2.</w:t>
      </w:r>
      <w:r>
        <w:rPr>
          <w:rFonts w:ascii="宋体" w:hAnsi="宋体" w:eastAsia="宋体" w:cs="黑体"/>
          <w:sz w:val="24"/>
        </w:rPr>
        <w:t>重点：</w:t>
      </w:r>
      <w:r>
        <w:rPr>
          <w:rFonts w:hint="eastAsia" w:ascii="宋体" w:hAnsi="宋体" w:eastAsia="宋体" w:cs="黑体"/>
          <w:sz w:val="24"/>
        </w:rPr>
        <w:t>掌握离散时间系统的建模方法；掌握</w:t>
      </w:r>
      <w:r>
        <w:rPr>
          <w:rFonts w:ascii="宋体" w:hAnsi="宋体" w:eastAsia="宋体" w:cs="黑体"/>
          <w:sz w:val="24"/>
        </w:rPr>
        <w:t>LTI</w:t>
      </w:r>
      <w:r>
        <w:rPr>
          <w:rFonts w:hint="eastAsia" w:ascii="宋体" w:hAnsi="宋体" w:eastAsia="宋体" w:cs="黑体"/>
          <w:sz w:val="24"/>
        </w:rPr>
        <w:t>离散</w:t>
      </w:r>
      <w:r>
        <w:rPr>
          <w:rFonts w:ascii="宋体" w:hAnsi="宋体" w:eastAsia="宋体" w:cs="黑体"/>
          <w:sz w:val="24"/>
        </w:rPr>
        <w:t>系统在时域中的分析方法</w:t>
      </w:r>
      <w:r>
        <w:rPr>
          <w:rFonts w:hint="eastAsia" w:ascii="宋体" w:hAnsi="宋体" w:eastAsia="宋体" w:cs="黑体"/>
          <w:sz w:val="24"/>
        </w:rPr>
        <w:t>，具体包括零输入响应、零状态响应和全响应的求解；</w:t>
      </w:r>
      <w:r>
        <w:rPr>
          <w:rFonts w:hint="eastAsia" w:ascii="宋体" w:hAnsi="宋体" w:eastAsia="宋体" w:cs="Times New Roman"/>
          <w:sz w:val="24"/>
        </w:rPr>
        <w:t>传输算子</w:t>
      </w:r>
      <w:bookmarkStart w:id="14" w:name="_Hlk106292128"/>
      <w:r>
        <w:rPr>
          <w:rFonts w:ascii="宋体" w:hAnsi="宋体" w:eastAsia="宋体" w:cs="黑体"/>
          <w:position w:val="-10"/>
          <w:sz w:val="24"/>
        </w:rPr>
        <w:object>
          <v:shape id="_x0000_i1035" o:spt="75" type="#_x0000_t75" style="height:15pt;width:30.5pt;" o:ole="t" filled="f" o:preferrelative="t" stroked="f" coordsize="21600,21600">
            <v:path/>
            <v:fill on="f" focussize="0,0"/>
            <v:stroke on="f" joinstyle="miter"/>
            <v:imagedata r:id="rId25" o:title=""/>
            <o:lock v:ext="edit" aspectratio="t"/>
            <w10:wrap type="none"/>
            <w10:anchorlock/>
          </v:shape>
          <o:OLEObject Type="Embed" ProgID="Equation.DSMT4" ShapeID="_x0000_i1035" DrawAspect="Content" ObjectID="_1468075735" r:id="rId26">
            <o:LockedField>false</o:LockedField>
          </o:OLEObject>
        </w:object>
      </w:r>
      <w:bookmarkEnd w:id="14"/>
      <w:r>
        <w:rPr>
          <w:rFonts w:hint="eastAsia" w:ascii="宋体" w:hAnsi="宋体" w:eastAsia="宋体" w:cs="黑体"/>
          <w:sz w:val="24"/>
        </w:rPr>
        <w:t>的物理含义，</w:t>
      </w:r>
      <w:bookmarkStart w:id="15" w:name="_Hlk106292138"/>
      <w:r>
        <w:rPr>
          <w:rFonts w:ascii="宋体" w:hAnsi="宋体" w:eastAsia="宋体" w:cs="黑体"/>
          <w:position w:val="-10"/>
          <w:sz w:val="24"/>
        </w:rPr>
        <w:object>
          <v:shape id="_x0000_i1036" o:spt="75" type="#_x0000_t75" style="height:15pt;width:30.5pt;" o:ole="t" filled="f" o:preferrelative="t" stroked="f" coordsize="21600,21600">
            <v:path/>
            <v:fill on="f" focussize="0,0"/>
            <v:stroke on="f" joinstyle="miter"/>
            <v:imagedata r:id="rId25" o:title=""/>
            <o:lock v:ext="edit" aspectratio="t"/>
            <w10:wrap type="none"/>
            <w10:anchorlock/>
          </v:shape>
          <o:OLEObject Type="Embed" ProgID="Equation.DSMT4" ShapeID="_x0000_i1036" DrawAspect="Content" ObjectID="_1468075736" r:id="rId27">
            <o:LockedField>false</o:LockedField>
          </o:OLEObject>
        </w:object>
      </w:r>
      <w:bookmarkEnd w:id="15"/>
      <w:r>
        <w:rPr>
          <w:rFonts w:hint="eastAsia" w:ascii="宋体" w:hAnsi="宋体" w:eastAsia="宋体" w:cs="黑体"/>
          <w:sz w:val="24"/>
        </w:rPr>
        <w:t>求</w:t>
      </w:r>
      <w:r>
        <w:rPr>
          <w:rFonts w:ascii="宋体" w:hAnsi="宋体" w:eastAsia="宋体" w:cs="黑体"/>
          <w:position w:val="-10"/>
          <w:sz w:val="24"/>
        </w:rPr>
        <w:object>
          <v:shape id="_x0000_i1037" o:spt="75" type="#_x0000_t75" style="height:15pt;width:24.5pt;" o:ole="t" filled="f" o:preferrelative="t" stroked="f" coordsize="21600,21600">
            <v:path/>
            <v:fill on="f" focussize="0,0"/>
            <v:stroke on="f" joinstyle="miter"/>
            <v:imagedata r:id="rId29" o:title=""/>
            <o:lock v:ext="edit" aspectratio="t"/>
            <w10:wrap type="none"/>
            <w10:anchorlock/>
          </v:shape>
          <o:OLEObject Type="Embed" ProgID="Equation.DSMT4" ShapeID="_x0000_i1037" DrawAspect="Content" ObjectID="_1468075737" r:id="rId28">
            <o:LockedField>false</o:LockedField>
          </o:OLEObject>
        </w:object>
      </w:r>
      <w:r>
        <w:rPr>
          <w:rFonts w:hint="eastAsia" w:ascii="宋体" w:hAnsi="宋体" w:eastAsia="宋体" w:cs="黑体"/>
          <w:sz w:val="24"/>
        </w:rPr>
        <w:t>的方法</w:t>
      </w:r>
      <w:r>
        <w:rPr>
          <w:rFonts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3.</w:t>
      </w:r>
      <w:r>
        <w:rPr>
          <w:rFonts w:hint="eastAsia" w:ascii="宋体" w:hAnsi="宋体" w:eastAsia="宋体" w:cs="黑体"/>
          <w:sz w:val="24"/>
        </w:rPr>
        <w:t>难点：</w:t>
      </w:r>
      <w:r>
        <w:rPr>
          <w:rFonts w:ascii="宋体" w:hAnsi="宋体" w:eastAsia="宋体" w:cs="黑体"/>
          <w:position w:val="-10"/>
          <w:sz w:val="24"/>
        </w:rPr>
        <w:object>
          <v:shape id="_x0000_i1038" o:spt="75" type="#_x0000_t75" style="height:15pt;width:30.5pt;" o:ole="t" filled="f" o:preferrelative="t" stroked="f" coordsize="21600,21600">
            <v:path/>
            <v:fill on="f" focussize="0,0"/>
            <v:stroke on="f" joinstyle="miter"/>
            <v:imagedata r:id="rId25" o:title=""/>
            <o:lock v:ext="edit" aspectratio="t"/>
            <w10:wrap type="none"/>
            <w10:anchorlock/>
          </v:shape>
          <o:OLEObject Type="Embed" ProgID="Equation.DSMT4" ShapeID="_x0000_i1038" DrawAspect="Content" ObjectID="_1468075738" r:id="rId30">
            <o:LockedField>false</o:LockedField>
          </o:OLEObject>
        </w:object>
      </w:r>
      <w:r>
        <w:rPr>
          <w:rFonts w:hint="eastAsia" w:ascii="宋体" w:hAnsi="宋体" w:eastAsia="宋体" w:cs="黑体"/>
          <w:sz w:val="24"/>
        </w:rPr>
        <w:t>求</w:t>
      </w:r>
      <w:r>
        <w:rPr>
          <w:rFonts w:ascii="宋体" w:hAnsi="宋体" w:eastAsia="宋体" w:cs="黑体"/>
          <w:position w:val="-10"/>
          <w:sz w:val="24"/>
        </w:rPr>
        <w:object>
          <v:shape id="_x0000_i1039" o:spt="75" type="#_x0000_t75" style="height:15pt;width:24.5pt;" o:ole="t" filled="f" o:preferrelative="t" stroked="f" coordsize="21600,21600">
            <v:path/>
            <v:fill on="f" focussize="0,0"/>
            <v:stroke on="f" joinstyle="miter"/>
            <v:imagedata r:id="rId29" o:title=""/>
            <o:lock v:ext="edit" aspectratio="t"/>
            <w10:wrap type="none"/>
            <w10:anchorlock/>
          </v:shape>
          <o:OLEObject Type="Embed" ProgID="Equation.DSMT4" ShapeID="_x0000_i1039" DrawAspect="Content" ObjectID="_1468075739" r:id="rId31">
            <o:LockedField>false</o:LockedField>
          </o:OLEObject>
        </w:object>
      </w:r>
      <w:r>
        <w:rPr>
          <w:rFonts w:hint="eastAsia" w:ascii="宋体" w:hAnsi="宋体" w:eastAsia="宋体" w:cs="黑体"/>
          <w:sz w:val="24"/>
        </w:rPr>
        <w:t>的方法；零状态响应的求解方法。</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4.</w:t>
      </w:r>
      <w:r>
        <w:rPr>
          <w:rFonts w:hint="eastAsia" w:ascii="宋体" w:hAnsi="宋体" w:eastAsia="宋体" w:cs="黑体"/>
          <w:sz w:val="24"/>
        </w:rPr>
        <w:t>知识目标：</w:t>
      </w:r>
      <w:r>
        <w:rPr>
          <w:rFonts w:ascii="宋体" w:hAnsi="宋体" w:eastAsia="宋体" w:cs="黑体"/>
          <w:sz w:val="24"/>
        </w:rPr>
        <w:t>能够了解</w:t>
      </w:r>
      <w:r>
        <w:rPr>
          <w:rFonts w:hint="eastAsia" w:ascii="宋体" w:hAnsi="宋体" w:eastAsia="宋体" w:cs="黑体"/>
          <w:sz w:val="24"/>
        </w:rPr>
        <w:t>离散</w:t>
      </w:r>
      <w:r>
        <w:rPr>
          <w:rFonts w:ascii="宋体" w:hAnsi="宋体" w:eastAsia="宋体" w:cs="黑体"/>
          <w:sz w:val="24"/>
        </w:rPr>
        <w:t>系统的</w:t>
      </w:r>
      <w:r>
        <w:rPr>
          <w:rFonts w:hint="eastAsia" w:ascii="宋体" w:hAnsi="宋体" w:eastAsia="宋体" w:cs="黑体"/>
          <w:sz w:val="24"/>
        </w:rPr>
        <w:t>应用</w:t>
      </w:r>
      <w:r>
        <w:rPr>
          <w:rFonts w:ascii="宋体" w:hAnsi="宋体" w:eastAsia="宋体" w:cs="黑体"/>
          <w:sz w:val="24"/>
        </w:rPr>
        <w:t>，理解</w:t>
      </w:r>
      <w:r>
        <w:rPr>
          <w:rFonts w:hint="eastAsia" w:ascii="宋体" w:hAnsi="宋体" w:eastAsia="宋体" w:cs="黑体"/>
          <w:sz w:val="24"/>
        </w:rPr>
        <w:t>传输</w:t>
      </w:r>
      <w:r>
        <w:rPr>
          <w:rFonts w:ascii="宋体" w:hAnsi="宋体" w:eastAsia="宋体" w:cs="黑体"/>
          <w:sz w:val="24"/>
        </w:rPr>
        <w:t>算子的物理意义；能够掌握</w:t>
      </w:r>
      <w:r>
        <w:rPr>
          <w:rFonts w:hint="eastAsia" w:ascii="宋体" w:hAnsi="宋体" w:eastAsia="宋体" w:cs="黑体"/>
          <w:sz w:val="24"/>
        </w:rPr>
        <w:t>离散</w:t>
      </w:r>
      <w:r>
        <w:rPr>
          <w:rFonts w:ascii="宋体" w:hAnsi="宋体" w:eastAsia="宋体" w:cs="黑体"/>
          <w:sz w:val="24"/>
        </w:rPr>
        <w:t>系统时域的分析方法</w:t>
      </w:r>
      <w:r>
        <w:rPr>
          <w:rFonts w:hint="eastAsia"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5.</w:t>
      </w:r>
      <w:r>
        <w:rPr>
          <w:rFonts w:hint="eastAsia" w:ascii="宋体" w:hAnsi="宋体" w:eastAsia="宋体" w:cs="黑体"/>
          <w:sz w:val="24"/>
        </w:rPr>
        <w:t>能力目标：</w:t>
      </w:r>
      <w:r>
        <w:rPr>
          <w:rFonts w:ascii="宋体" w:hAnsi="宋体" w:eastAsia="宋体" w:cs="黑体"/>
          <w:sz w:val="24"/>
        </w:rPr>
        <w:t>能够掌握LTI</w:t>
      </w:r>
      <w:r>
        <w:rPr>
          <w:rFonts w:hint="eastAsia" w:ascii="宋体" w:hAnsi="宋体" w:eastAsia="宋体" w:cs="黑体"/>
          <w:sz w:val="24"/>
        </w:rPr>
        <w:t>离散</w:t>
      </w:r>
      <w:r>
        <w:rPr>
          <w:rFonts w:ascii="宋体" w:hAnsi="宋体" w:eastAsia="宋体" w:cs="黑体"/>
          <w:sz w:val="24"/>
        </w:rPr>
        <w:t>系统的</w:t>
      </w:r>
      <w:r>
        <w:rPr>
          <w:rFonts w:hint="eastAsia" w:ascii="宋体" w:hAnsi="宋体" w:eastAsia="宋体" w:cs="黑体"/>
          <w:sz w:val="24"/>
        </w:rPr>
        <w:t>时域分析方法</w:t>
      </w:r>
      <w:r>
        <w:rPr>
          <w:rFonts w:ascii="宋体" w:hAnsi="宋体" w:eastAsia="宋体" w:cs="黑体"/>
          <w:sz w:val="24"/>
        </w:rPr>
        <w:t>；能够</w:t>
      </w:r>
      <w:r>
        <w:rPr>
          <w:rFonts w:hint="eastAsia" w:ascii="宋体" w:hAnsi="宋体" w:eastAsia="宋体" w:cs="黑体"/>
          <w:sz w:val="24"/>
        </w:rPr>
        <w:t>运</w:t>
      </w:r>
      <w:r>
        <w:rPr>
          <w:rFonts w:ascii="宋体" w:hAnsi="宋体" w:eastAsia="宋体" w:cs="黑体"/>
          <w:sz w:val="24"/>
        </w:rPr>
        <w:t>用MATLAB仿真分析</w:t>
      </w:r>
      <w:r>
        <w:rPr>
          <w:rFonts w:hint="eastAsia" w:ascii="宋体" w:hAnsi="宋体" w:eastAsia="宋体" w:cs="黑体"/>
          <w:sz w:val="24"/>
        </w:rPr>
        <w:t>离散</w:t>
      </w:r>
      <w:r>
        <w:rPr>
          <w:rFonts w:ascii="宋体" w:hAnsi="宋体" w:eastAsia="宋体" w:cs="黑体"/>
          <w:sz w:val="24"/>
        </w:rPr>
        <w:t>系统的阶跃响应和冲激响应</w:t>
      </w:r>
      <w:r>
        <w:rPr>
          <w:rFonts w:hint="eastAsia" w:ascii="宋体" w:hAnsi="宋体" w:eastAsia="宋体" w:cs="黑体"/>
          <w:sz w:val="24"/>
        </w:rPr>
        <w:t>，并分析系统性能</w:t>
      </w:r>
      <w:r>
        <w:rPr>
          <w:rFonts w:ascii="宋体" w:hAnsi="宋体" w:eastAsia="宋体" w:cs="黑体"/>
          <w:sz w:val="24"/>
        </w:rPr>
        <w:t>。</w:t>
      </w:r>
    </w:p>
    <w:p>
      <w:pPr>
        <w:autoSpaceDE w:val="0"/>
        <w:autoSpaceDN w:val="0"/>
        <w:adjustRightInd w:val="0"/>
        <w:spacing w:line="420" w:lineRule="exact"/>
        <w:jc w:val="left"/>
        <w:rPr>
          <w:rFonts w:cs="等线" w:asciiTheme="minorEastAsia" w:hAnsiTheme="minorEastAsia"/>
          <w:bCs/>
          <w:sz w:val="24"/>
        </w:rPr>
      </w:pPr>
      <w:bookmarkStart w:id="16" w:name="_Hlk106293214"/>
      <w:r>
        <w:rPr>
          <w:rFonts w:hint="eastAsia" w:ascii="宋体" w:hAnsi="宋体" w:eastAsia="宋体" w:cs="等线"/>
          <w:bCs/>
          <w:sz w:val="24"/>
        </w:rPr>
        <w:t>6.</w:t>
      </w:r>
      <w:bookmarkEnd w:id="16"/>
      <w:r>
        <w:rPr>
          <w:rFonts w:hint="eastAsia" w:ascii="宋体" w:hAnsi="宋体" w:eastAsia="宋体" w:cs="黑体"/>
          <w:sz w:val="24"/>
        </w:rPr>
        <w:t>素质目标：</w:t>
      </w:r>
      <w:r>
        <w:rPr>
          <w:rFonts w:hint="eastAsia" w:cs="黑体" w:asciiTheme="minorEastAsia" w:hAnsiTheme="minorEastAsia"/>
          <w:sz w:val="24"/>
        </w:rPr>
        <w:t>了解数字通信系统的应用，</w:t>
      </w:r>
      <w:r>
        <w:rPr>
          <w:rFonts w:cs="Arial" w:asciiTheme="minorEastAsia" w:hAnsiTheme="minorEastAsia"/>
          <w:color w:val="323232"/>
          <w:sz w:val="24"/>
          <w:shd w:val="clear" w:color="auto" w:fill="FFFFFF"/>
        </w:rPr>
        <w:t>北斗导航系统已经迈进了全球服务的新时代</w:t>
      </w:r>
      <w:r>
        <w:rPr>
          <w:rFonts w:hint="eastAsia" w:cs="Arial" w:asciiTheme="minorEastAsia" w:hAnsiTheme="minorEastAsia"/>
          <w:color w:val="323232"/>
          <w:sz w:val="24"/>
          <w:shd w:val="clear" w:color="auto" w:fill="FFFFFF"/>
        </w:rPr>
        <w:t>；</w:t>
      </w:r>
      <w:r>
        <w:rPr>
          <w:rFonts w:cs="Arial" w:asciiTheme="minorEastAsia" w:hAnsiTheme="minorEastAsia"/>
          <w:color w:val="323232"/>
          <w:sz w:val="24"/>
          <w:shd w:val="clear" w:color="auto" w:fill="FFFFFF"/>
        </w:rPr>
        <w:t>增强民族自豪感，激发科技报国的家国情怀。</w:t>
      </w:r>
    </w:p>
    <w:bookmarkEnd w:id="7"/>
    <w:p>
      <w:pPr>
        <w:autoSpaceDE w:val="0"/>
        <w:snapToGrid w:val="0"/>
        <w:spacing w:line="420" w:lineRule="exact"/>
        <w:ind w:firstLine="480" w:firstLineChars="200"/>
        <w:rPr>
          <w:rFonts w:ascii="宋体" w:hAnsi="宋体" w:eastAsia="宋体" w:cs="Times New Roman"/>
          <w:sz w:val="24"/>
        </w:rPr>
      </w:pPr>
      <w:r>
        <w:rPr>
          <w:rFonts w:ascii="宋体" w:hAnsi="宋体" w:eastAsia="宋体" w:cs="Times New Roman"/>
          <w:bCs/>
          <w:sz w:val="24"/>
        </w:rPr>
        <w:t>内容</w:t>
      </w:r>
      <w:r>
        <w:rPr>
          <w:rFonts w:hint="eastAsia" w:ascii="宋体" w:hAnsi="宋体" w:eastAsia="宋体" w:cs="Times New Roman"/>
          <w:bCs/>
          <w:sz w:val="24"/>
        </w:rPr>
        <w:t>10</w:t>
      </w:r>
      <w:r>
        <w:rPr>
          <w:rFonts w:ascii="宋体" w:hAnsi="宋体" w:eastAsia="宋体" w:cs="Times New Roman"/>
          <w:bCs/>
          <w:sz w:val="24"/>
        </w:rPr>
        <w:t>：</w:t>
      </w:r>
      <w:r>
        <w:rPr>
          <w:rFonts w:ascii="宋体" w:hAnsi="宋体" w:eastAsia="宋体" w:cs="Times New Roman"/>
          <w:sz w:val="24"/>
        </w:rPr>
        <w:t>离散时间信号的</w:t>
      </w:r>
      <w:bookmarkStart w:id="17" w:name="_Hlk106293920"/>
      <w:r>
        <w:rPr>
          <w:rFonts w:hint="eastAsia" w:ascii="宋体" w:hAnsi="宋体" w:eastAsia="宋体" w:cs="Times New Roman"/>
          <w:sz w:val="24"/>
        </w:rPr>
        <w:t>Z域</w:t>
      </w:r>
      <w:bookmarkEnd w:id="17"/>
      <w:r>
        <w:rPr>
          <w:rFonts w:ascii="宋体" w:hAnsi="宋体" w:eastAsia="宋体" w:cs="Times New Roman"/>
          <w:sz w:val="24"/>
        </w:rPr>
        <w:t>分析</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1.</w:t>
      </w:r>
      <w:r>
        <w:rPr>
          <w:rFonts w:ascii="宋体" w:hAnsi="宋体" w:eastAsia="宋体" w:cs="黑体"/>
          <w:sz w:val="24"/>
        </w:rPr>
        <w:t>基本内容：</w:t>
      </w:r>
      <w:r>
        <w:rPr>
          <w:rFonts w:hint="eastAsia" w:ascii="宋体" w:hAnsi="宋体" w:eastAsia="宋体" w:cs="黑体"/>
          <w:sz w:val="24"/>
        </w:rPr>
        <w:t>Z变换与拉普拉斯变换的关系</w:t>
      </w:r>
      <w:r>
        <w:rPr>
          <w:rFonts w:ascii="宋体" w:hAnsi="宋体" w:eastAsia="宋体" w:cs="黑体"/>
          <w:sz w:val="24"/>
        </w:rPr>
        <w:t>；Z变换</w:t>
      </w:r>
      <w:r>
        <w:rPr>
          <w:rFonts w:hint="eastAsia" w:ascii="宋体" w:hAnsi="宋体" w:eastAsia="宋体" w:cs="黑体"/>
          <w:sz w:val="24"/>
        </w:rPr>
        <w:t>的收敛域；</w:t>
      </w:r>
      <w:r>
        <w:rPr>
          <w:rFonts w:ascii="宋体" w:hAnsi="宋体" w:eastAsia="宋体" w:cs="黑体"/>
          <w:sz w:val="24"/>
        </w:rPr>
        <w:t>Z变换</w:t>
      </w:r>
      <w:r>
        <w:rPr>
          <w:rFonts w:hint="eastAsia" w:ascii="宋体" w:hAnsi="宋体" w:eastAsia="宋体" w:cs="黑体"/>
          <w:sz w:val="24"/>
        </w:rPr>
        <w:t>的定义；常用信号的Z变换；</w:t>
      </w:r>
      <w:r>
        <w:rPr>
          <w:rFonts w:ascii="宋体" w:hAnsi="宋体" w:eastAsia="宋体" w:cs="黑体"/>
          <w:sz w:val="24"/>
        </w:rPr>
        <w:t>Z反变换</w:t>
      </w:r>
      <w:r>
        <w:rPr>
          <w:rFonts w:hint="eastAsia" w:ascii="宋体" w:hAnsi="宋体" w:eastAsia="宋体" w:cs="黑体"/>
          <w:sz w:val="24"/>
        </w:rPr>
        <w:t>；Z变换的</w:t>
      </w:r>
      <w:r>
        <w:rPr>
          <w:rFonts w:ascii="宋体" w:hAnsi="宋体" w:eastAsia="宋体" w:cs="黑体"/>
          <w:sz w:val="24"/>
        </w:rPr>
        <w:t>性质。</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2.</w:t>
      </w:r>
      <w:r>
        <w:rPr>
          <w:rFonts w:ascii="宋体" w:hAnsi="宋体" w:eastAsia="宋体" w:cs="黑体"/>
          <w:sz w:val="24"/>
        </w:rPr>
        <w:t>重点：</w:t>
      </w:r>
      <w:bookmarkStart w:id="18" w:name="_Hlk39334088"/>
      <w:r>
        <w:rPr>
          <w:rFonts w:ascii="宋体" w:hAnsi="宋体" w:eastAsia="宋体" w:cs="黑体"/>
          <w:sz w:val="24"/>
        </w:rPr>
        <w:t>掌握</w:t>
      </w:r>
      <w:bookmarkEnd w:id="18"/>
      <w:r>
        <w:rPr>
          <w:rFonts w:hint="eastAsia" w:ascii="宋体" w:hAnsi="宋体" w:eastAsia="宋体" w:cs="黑体"/>
          <w:sz w:val="24"/>
        </w:rPr>
        <w:t>Z变换的定义；常用信号的Z变换；</w:t>
      </w:r>
      <w:r>
        <w:rPr>
          <w:rFonts w:ascii="宋体" w:hAnsi="宋体" w:eastAsia="宋体" w:cs="黑体"/>
          <w:sz w:val="24"/>
        </w:rPr>
        <w:t>Z变换的性质</w:t>
      </w:r>
      <w:r>
        <w:rPr>
          <w:rFonts w:hint="eastAsia" w:ascii="宋体" w:hAnsi="宋体" w:eastAsia="宋体" w:cs="黑体"/>
          <w:sz w:val="24"/>
        </w:rPr>
        <w:t>；</w:t>
      </w:r>
      <w:r>
        <w:rPr>
          <w:rFonts w:ascii="宋体" w:hAnsi="宋体" w:eastAsia="宋体" w:cs="黑体"/>
          <w:sz w:val="24"/>
        </w:rPr>
        <w:t>Z反变换。</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3.</w:t>
      </w:r>
      <w:r>
        <w:rPr>
          <w:rFonts w:hint="eastAsia" w:ascii="宋体" w:hAnsi="宋体" w:eastAsia="宋体" w:cs="黑体"/>
          <w:sz w:val="24"/>
        </w:rPr>
        <w:t>难</w:t>
      </w:r>
      <w:r>
        <w:rPr>
          <w:rFonts w:ascii="宋体" w:hAnsi="宋体" w:eastAsia="宋体" w:cs="黑体"/>
          <w:sz w:val="24"/>
        </w:rPr>
        <w:t>点：</w:t>
      </w:r>
      <w:r>
        <w:rPr>
          <w:rFonts w:hint="eastAsia" w:ascii="宋体" w:hAnsi="宋体" w:eastAsia="宋体" w:cs="黑体"/>
          <w:sz w:val="24"/>
        </w:rPr>
        <w:t>收敛域对</w:t>
      </w:r>
      <w:r>
        <w:rPr>
          <w:rFonts w:ascii="宋体" w:hAnsi="宋体" w:eastAsia="宋体" w:cs="黑体"/>
          <w:sz w:val="24"/>
        </w:rPr>
        <w:t>Z</w:t>
      </w:r>
      <w:r>
        <w:rPr>
          <w:rFonts w:hint="eastAsia" w:ascii="宋体" w:hAnsi="宋体" w:eastAsia="宋体" w:cs="黑体"/>
          <w:sz w:val="24"/>
        </w:rPr>
        <w:t>变换的影响；</w:t>
      </w:r>
      <w:r>
        <w:rPr>
          <w:rFonts w:ascii="宋体" w:hAnsi="宋体" w:eastAsia="宋体" w:cs="黑体"/>
          <w:sz w:val="24"/>
        </w:rPr>
        <w:t>Z变换性质</w:t>
      </w:r>
      <w:r>
        <w:rPr>
          <w:rFonts w:hint="eastAsia" w:ascii="宋体" w:hAnsi="宋体" w:eastAsia="宋体" w:cs="黑体"/>
          <w:sz w:val="24"/>
        </w:rPr>
        <w:t>的灵活应用</w:t>
      </w:r>
      <w:r>
        <w:rPr>
          <w:rFonts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4.</w:t>
      </w:r>
      <w:r>
        <w:rPr>
          <w:rFonts w:hint="eastAsia" w:ascii="宋体" w:hAnsi="宋体" w:eastAsia="宋体" w:cs="黑体"/>
          <w:sz w:val="24"/>
        </w:rPr>
        <w:t>知识目标：</w:t>
      </w:r>
      <w:r>
        <w:rPr>
          <w:rFonts w:ascii="宋体" w:hAnsi="宋体" w:eastAsia="宋体" w:cs="黑体"/>
          <w:sz w:val="24"/>
        </w:rPr>
        <w:t>能够掌握常用离散时间信号的Z变换、Z反变换和Z变换的性质</w:t>
      </w:r>
      <w:r>
        <w:rPr>
          <w:rFonts w:hint="eastAsia"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5.</w:t>
      </w:r>
      <w:r>
        <w:rPr>
          <w:rFonts w:hint="eastAsia" w:ascii="宋体" w:hAnsi="宋体" w:eastAsia="宋体" w:cs="黑体"/>
          <w:sz w:val="24"/>
        </w:rPr>
        <w:t>能力目标：能够灵活应用Z变换的性质求一些信号的Z变换或反变换。</w:t>
      </w:r>
    </w:p>
    <w:p>
      <w:pPr>
        <w:autoSpaceDE w:val="0"/>
        <w:snapToGrid w:val="0"/>
        <w:spacing w:line="420" w:lineRule="exact"/>
        <w:rPr>
          <w:rFonts w:ascii="宋体" w:hAnsi="宋体" w:eastAsia="宋体" w:cs="Times New Roman"/>
          <w:bCs/>
          <w:sz w:val="24"/>
        </w:rPr>
      </w:pPr>
      <w:bookmarkStart w:id="19" w:name="_Hlk106296466"/>
      <w:r>
        <w:rPr>
          <w:rFonts w:hint="eastAsia" w:ascii="宋体" w:hAnsi="宋体" w:eastAsia="宋体" w:cs="等线"/>
          <w:bCs/>
          <w:sz w:val="24"/>
        </w:rPr>
        <w:t>6.</w:t>
      </w:r>
      <w:r>
        <w:rPr>
          <w:rFonts w:hint="eastAsia" w:ascii="宋体" w:hAnsi="宋体" w:eastAsia="宋体" w:cs="黑体"/>
          <w:sz w:val="24"/>
        </w:rPr>
        <w:t>素质目标：</w:t>
      </w:r>
      <w:bookmarkEnd w:id="19"/>
      <w:r>
        <w:rPr>
          <w:bCs/>
          <w:sz w:val="24"/>
        </w:rPr>
        <w:t>开展翻转课堂，</w:t>
      </w:r>
      <w:r>
        <w:rPr>
          <w:sz w:val="24"/>
        </w:rPr>
        <w:t>学生小组学习汇报，团队合作，有效沟通，提升团</w:t>
      </w:r>
      <w:r>
        <w:rPr>
          <w:rFonts w:ascii="宋体" w:hAnsi="宋体" w:eastAsia="宋体" w:cs="Times New Roman"/>
          <w:bCs/>
          <w:sz w:val="24"/>
        </w:rPr>
        <w:t>队协作能力</w:t>
      </w:r>
      <w:r>
        <w:rPr>
          <w:rFonts w:hint="eastAsia" w:ascii="宋体" w:hAnsi="宋体" w:eastAsia="宋体" w:cs="Times New Roman"/>
          <w:bCs/>
          <w:sz w:val="24"/>
        </w:rPr>
        <w:t>，涵养家国情怀</w:t>
      </w:r>
      <w:r>
        <w:rPr>
          <w:rFonts w:ascii="宋体" w:hAnsi="宋体" w:eastAsia="宋体" w:cs="Times New Roman"/>
          <w:bCs/>
          <w:sz w:val="24"/>
        </w:rPr>
        <w:t>。</w:t>
      </w:r>
    </w:p>
    <w:p>
      <w:pPr>
        <w:autoSpaceDE w:val="0"/>
        <w:snapToGrid w:val="0"/>
        <w:spacing w:line="420" w:lineRule="exact"/>
        <w:ind w:firstLine="480" w:firstLineChars="200"/>
        <w:rPr>
          <w:rFonts w:ascii="宋体" w:hAnsi="宋体" w:eastAsia="宋体" w:cs="Times New Roman"/>
          <w:bCs/>
          <w:sz w:val="24"/>
        </w:rPr>
      </w:pPr>
      <w:bookmarkStart w:id="20" w:name="_Hlk106291672"/>
      <w:r>
        <w:rPr>
          <w:rFonts w:ascii="宋体" w:hAnsi="宋体" w:eastAsia="宋体" w:cs="Times New Roman"/>
          <w:bCs/>
          <w:sz w:val="24"/>
        </w:rPr>
        <w:t>内容</w:t>
      </w:r>
      <w:r>
        <w:rPr>
          <w:rFonts w:hint="eastAsia" w:ascii="宋体" w:hAnsi="宋体" w:eastAsia="宋体" w:cs="Times New Roman"/>
          <w:bCs/>
          <w:sz w:val="24"/>
        </w:rPr>
        <w:t>11</w:t>
      </w:r>
      <w:r>
        <w:rPr>
          <w:rFonts w:ascii="宋体" w:hAnsi="宋体" w:eastAsia="宋体" w:cs="Times New Roman"/>
          <w:bCs/>
          <w:sz w:val="24"/>
        </w:rPr>
        <w:t>：离散时间系统的</w:t>
      </w:r>
      <w:r>
        <w:rPr>
          <w:rFonts w:hint="eastAsia" w:ascii="宋体" w:hAnsi="宋体" w:eastAsia="宋体" w:cs="Times New Roman"/>
          <w:bCs/>
          <w:sz w:val="24"/>
        </w:rPr>
        <w:t>Z域</w:t>
      </w:r>
      <w:r>
        <w:rPr>
          <w:rFonts w:ascii="宋体" w:hAnsi="宋体" w:eastAsia="宋体" w:cs="Times New Roman"/>
          <w:bCs/>
          <w:sz w:val="24"/>
        </w:rPr>
        <w:t>分析</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1.</w:t>
      </w:r>
      <w:r>
        <w:rPr>
          <w:rFonts w:ascii="宋体" w:hAnsi="宋体" w:eastAsia="宋体" w:cs="黑体"/>
          <w:sz w:val="24"/>
        </w:rPr>
        <w:t>基本内容：</w:t>
      </w:r>
      <w:r>
        <w:rPr>
          <w:rFonts w:hint="eastAsia" w:ascii="宋体" w:hAnsi="宋体" w:eastAsia="宋体" w:cs="黑体"/>
          <w:sz w:val="24"/>
        </w:rPr>
        <w:t>差分方程、方框图和信号流图表示的系统Z域求解系统的</w:t>
      </w:r>
      <w:bookmarkStart w:id="21" w:name="_Hlk106295796"/>
      <w:r>
        <w:rPr>
          <w:rFonts w:hint="eastAsia" w:ascii="宋体" w:hAnsi="宋体" w:eastAsia="宋体" w:cs="黑体"/>
          <w:sz w:val="24"/>
        </w:rPr>
        <w:t>零输入响应、零状态响应和全响应的方法</w:t>
      </w:r>
      <w:bookmarkEnd w:id="21"/>
      <w:r>
        <w:rPr>
          <w:rFonts w:hint="eastAsia" w:ascii="宋体" w:hAnsi="宋体" w:eastAsia="宋体" w:cs="黑体"/>
          <w:sz w:val="24"/>
        </w:rPr>
        <w:t>；系统</w:t>
      </w:r>
      <w:r>
        <w:rPr>
          <w:rFonts w:hint="eastAsia" w:ascii="宋体" w:hAnsi="宋体" w:eastAsia="宋体" w:cs="Times New Roman"/>
          <w:sz w:val="24"/>
        </w:rPr>
        <w:t>函数</w:t>
      </w:r>
      <w:r>
        <w:rPr>
          <w:rFonts w:ascii="宋体" w:hAnsi="宋体" w:eastAsia="宋体" w:cs="黑体"/>
          <w:position w:val="-10"/>
          <w:sz w:val="24"/>
        </w:rPr>
        <w:object>
          <v:shape id="_x0000_i1040" o:spt="75" type="#_x0000_t75" style="height:15pt;width:29.5pt;" o:ole="t" filled="f" o:preferrelative="t" stroked="f" coordsize="21600,21600">
            <v:path/>
            <v:fill on="f" focussize="0,0"/>
            <v:stroke on="f" joinstyle="miter"/>
            <v:imagedata r:id="rId33" o:title=""/>
            <o:lock v:ext="edit" aspectratio="t"/>
            <w10:wrap type="none"/>
            <w10:anchorlock/>
          </v:shape>
          <o:OLEObject Type="Embed" ProgID="Equation.DSMT4" ShapeID="_x0000_i1040" DrawAspect="Content" ObjectID="_1468075740" r:id="rId32">
            <o:LockedField>false</o:LockedField>
          </o:OLEObject>
        </w:object>
      </w:r>
      <w:r>
        <w:rPr>
          <w:rFonts w:hint="eastAsia" w:ascii="宋体" w:hAnsi="宋体" w:eastAsia="宋体" w:cs="黑体"/>
          <w:sz w:val="24"/>
        </w:rPr>
        <w:t>的物理含义、求解方法；系统函数</w:t>
      </w:r>
      <w:r>
        <w:rPr>
          <w:rFonts w:ascii="宋体" w:hAnsi="宋体" w:eastAsia="宋体" w:cs="黑体"/>
          <w:position w:val="-10"/>
          <w:sz w:val="24"/>
        </w:rPr>
        <w:object>
          <v:shape id="_x0000_i1041" o:spt="75" type="#_x0000_t75" style="height:15pt;width:29.5pt;" o:ole="t" filled="f" o:preferrelative="t" stroked="f" coordsize="21600,21600">
            <v:path/>
            <v:fill on="f" focussize="0,0"/>
            <v:stroke on="f" joinstyle="miter"/>
            <v:imagedata r:id="rId33" o:title=""/>
            <o:lock v:ext="edit" aspectratio="t"/>
            <w10:wrap type="none"/>
            <w10:anchorlock/>
          </v:shape>
          <o:OLEObject Type="Embed" ProgID="Equation.DSMT4" ShapeID="_x0000_i1041" DrawAspect="Content" ObjectID="_1468075741" r:id="rId34">
            <o:LockedField>false</o:LockedField>
          </o:OLEObject>
        </w:object>
      </w:r>
      <w:r>
        <w:rPr>
          <w:rFonts w:hint="eastAsia" w:ascii="宋体" w:hAnsi="宋体" w:eastAsia="宋体" w:cs="黑体"/>
          <w:sz w:val="24"/>
        </w:rPr>
        <w:t>的模拟方法，系统稳定性的判断方法。</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2.</w:t>
      </w:r>
      <w:r>
        <w:rPr>
          <w:rFonts w:ascii="宋体" w:hAnsi="宋体" w:eastAsia="宋体" w:cs="黑体"/>
          <w:sz w:val="24"/>
        </w:rPr>
        <w:t>重点：</w:t>
      </w:r>
      <w:r>
        <w:rPr>
          <w:rFonts w:hint="eastAsia" w:ascii="宋体" w:hAnsi="宋体" w:eastAsia="宋体" w:cs="黑体"/>
          <w:sz w:val="24"/>
        </w:rPr>
        <w:t>离散系统</w:t>
      </w:r>
      <w:bookmarkStart w:id="22" w:name="_Hlk106296445"/>
      <w:r>
        <w:rPr>
          <w:rFonts w:hint="eastAsia" w:ascii="宋体" w:hAnsi="宋体" w:eastAsia="宋体" w:cs="黑体"/>
          <w:sz w:val="24"/>
        </w:rPr>
        <w:t>零输入响应、零状态响应</w:t>
      </w:r>
      <w:bookmarkEnd w:id="22"/>
      <w:r>
        <w:rPr>
          <w:rFonts w:hint="eastAsia" w:ascii="宋体" w:hAnsi="宋体" w:eastAsia="宋体" w:cs="黑体"/>
          <w:sz w:val="24"/>
        </w:rPr>
        <w:t>的Z域求解方法；系统</w:t>
      </w:r>
      <w:r>
        <w:rPr>
          <w:rFonts w:hint="eastAsia" w:ascii="宋体" w:hAnsi="宋体" w:eastAsia="宋体" w:cs="Times New Roman"/>
          <w:sz w:val="24"/>
        </w:rPr>
        <w:t>函数</w:t>
      </w:r>
      <w:bookmarkStart w:id="23" w:name="_Hlk106296301"/>
      <w:r>
        <w:rPr>
          <w:rFonts w:ascii="宋体" w:hAnsi="宋体" w:eastAsia="宋体" w:cs="黑体"/>
          <w:position w:val="-10"/>
          <w:sz w:val="24"/>
        </w:rPr>
        <w:object>
          <v:shape id="_x0000_i1042" o:spt="75" type="#_x0000_t75" style="height:15pt;width:29.5pt;" o:ole="t" filled="f" o:preferrelative="t" stroked="f" coordsize="21600,21600">
            <v:path/>
            <v:fill on="f" focussize="0,0"/>
            <v:stroke on="f" joinstyle="miter"/>
            <v:imagedata r:id="rId33" o:title=""/>
            <o:lock v:ext="edit" aspectratio="t"/>
            <w10:wrap type="none"/>
            <w10:anchorlock/>
          </v:shape>
          <o:OLEObject Type="Embed" ProgID="Equation.DSMT4" ShapeID="_x0000_i1042" DrawAspect="Content" ObjectID="_1468075742" r:id="rId35">
            <o:LockedField>false</o:LockedField>
          </o:OLEObject>
        </w:object>
      </w:r>
      <w:bookmarkEnd w:id="23"/>
      <w:r>
        <w:rPr>
          <w:rFonts w:hint="eastAsia" w:ascii="宋体" w:hAnsi="宋体" w:eastAsia="宋体" w:cs="黑体"/>
          <w:sz w:val="24"/>
        </w:rPr>
        <w:t>的物理含义、求解；系统函数</w:t>
      </w:r>
      <w:r>
        <w:rPr>
          <w:rFonts w:ascii="宋体" w:hAnsi="宋体" w:eastAsia="宋体" w:cs="黑体"/>
          <w:position w:val="-10"/>
          <w:sz w:val="24"/>
        </w:rPr>
        <w:object>
          <v:shape id="_x0000_i1043" o:spt="75" type="#_x0000_t75" style="height:15pt;width:29.5pt;" o:ole="t" filled="f" o:preferrelative="t" stroked="f" coordsize="21600,21600">
            <v:path/>
            <v:fill on="f" focussize="0,0"/>
            <v:stroke on="f" joinstyle="miter"/>
            <v:imagedata r:id="rId33" o:title=""/>
            <o:lock v:ext="edit" aspectratio="t"/>
            <w10:wrap type="none"/>
            <w10:anchorlock/>
          </v:shape>
          <o:OLEObject Type="Embed" ProgID="Equation.DSMT4" ShapeID="_x0000_i1043" DrawAspect="Content" ObjectID="_1468075743" r:id="rId36">
            <o:LockedField>false</o:LockedField>
          </o:OLEObject>
        </w:object>
      </w:r>
      <w:r>
        <w:rPr>
          <w:rFonts w:hint="eastAsia" w:ascii="宋体" w:hAnsi="宋体" w:eastAsia="宋体" w:cs="黑体"/>
          <w:sz w:val="24"/>
        </w:rPr>
        <w:t>的模拟，系统稳定性的判断</w:t>
      </w:r>
      <w:r>
        <w:rPr>
          <w:rFonts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3.</w:t>
      </w:r>
      <w:r>
        <w:rPr>
          <w:rFonts w:hint="eastAsia" w:ascii="宋体" w:hAnsi="宋体" w:eastAsia="宋体" w:cs="黑体"/>
          <w:sz w:val="24"/>
        </w:rPr>
        <w:t>难点：零输入响应、零状态响应的Z域求解。</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4.</w:t>
      </w:r>
      <w:r>
        <w:rPr>
          <w:rFonts w:hint="eastAsia" w:ascii="宋体" w:hAnsi="宋体" w:eastAsia="宋体" w:cs="黑体"/>
          <w:sz w:val="24"/>
        </w:rPr>
        <w:t>知识目标：能够理解</w:t>
      </w:r>
      <w:r>
        <w:rPr>
          <w:rFonts w:ascii="宋体" w:hAnsi="宋体" w:eastAsia="宋体" w:cs="黑体"/>
          <w:sz w:val="24"/>
        </w:rPr>
        <w:t>传输函数</w:t>
      </w:r>
      <w:r>
        <w:rPr>
          <w:rFonts w:ascii="宋体" w:hAnsi="宋体" w:eastAsia="宋体" w:cs="黑体"/>
          <w:position w:val="-10"/>
          <w:sz w:val="24"/>
        </w:rPr>
        <w:object>
          <v:shape id="_x0000_i1044" o:spt="75" type="#_x0000_t75" style="height:15pt;width:29.5pt;" o:ole="t" filled="f" o:preferrelative="t" stroked="f" coordsize="21600,21600">
            <v:path/>
            <v:fill on="f" focussize="0,0"/>
            <v:stroke on="f" joinstyle="miter"/>
            <v:imagedata r:id="rId33" o:title=""/>
            <o:lock v:ext="edit" aspectratio="t"/>
            <w10:wrap type="none"/>
            <w10:anchorlock/>
          </v:shape>
          <o:OLEObject Type="Embed" ProgID="Equation.DSMT4" ShapeID="_x0000_i1044" DrawAspect="Content" ObjectID="_1468075744" r:id="rId37">
            <o:LockedField>false</o:LockedField>
          </o:OLEObject>
        </w:object>
      </w:r>
      <w:r>
        <w:rPr>
          <w:rFonts w:ascii="宋体" w:hAnsi="宋体" w:eastAsia="宋体" w:cs="黑体"/>
          <w:sz w:val="24"/>
        </w:rPr>
        <w:t>的物理意义；能够理解系统的零、极点对系统稳定性的影响</w:t>
      </w:r>
      <w:r>
        <w:rPr>
          <w:rFonts w:hint="eastAsia" w:ascii="宋体" w:hAnsi="宋体" w:eastAsia="宋体" w:cs="黑体"/>
          <w:sz w:val="24"/>
        </w:rPr>
        <w:t>；</w:t>
      </w:r>
      <w:r>
        <w:rPr>
          <w:rFonts w:ascii="宋体" w:hAnsi="宋体" w:eastAsia="宋体" w:cs="黑体"/>
          <w:sz w:val="24"/>
        </w:rPr>
        <w:t>能够掌握</w:t>
      </w:r>
      <w:r>
        <w:rPr>
          <w:rFonts w:hint="eastAsia" w:ascii="宋体" w:hAnsi="宋体" w:eastAsia="宋体" w:cs="黑体"/>
          <w:sz w:val="24"/>
        </w:rPr>
        <w:t>离散系统零输入响应、零状态响应在</w:t>
      </w:r>
      <w:r>
        <w:rPr>
          <w:rFonts w:ascii="宋体" w:hAnsi="宋体" w:eastAsia="宋体" w:cs="黑体"/>
          <w:sz w:val="24"/>
        </w:rPr>
        <w:t>Z域中的分析方法</w:t>
      </w:r>
      <w:r>
        <w:rPr>
          <w:rFonts w:hint="eastAsia"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5.</w:t>
      </w:r>
      <w:r>
        <w:rPr>
          <w:rFonts w:hint="eastAsia" w:ascii="宋体" w:hAnsi="宋体" w:eastAsia="宋体" w:cs="黑体"/>
          <w:sz w:val="24"/>
        </w:rPr>
        <w:t>能力目标：</w:t>
      </w:r>
      <w:r>
        <w:rPr>
          <w:rFonts w:ascii="宋体" w:hAnsi="宋体" w:eastAsia="宋体" w:cs="黑体"/>
          <w:sz w:val="24"/>
        </w:rPr>
        <w:t>能够掌握</w:t>
      </w:r>
      <w:r>
        <w:rPr>
          <w:rFonts w:hint="eastAsia" w:ascii="宋体" w:hAnsi="宋体" w:eastAsia="宋体" w:cs="黑体"/>
          <w:sz w:val="24"/>
        </w:rPr>
        <w:t>离散系统</w:t>
      </w:r>
      <w:r>
        <w:rPr>
          <w:rFonts w:ascii="宋体" w:hAnsi="宋体" w:eastAsia="宋体" w:cs="黑体"/>
          <w:sz w:val="24"/>
        </w:rPr>
        <w:t>Z域中的分析方法；能够</w:t>
      </w:r>
      <w:r>
        <w:rPr>
          <w:rFonts w:hint="eastAsia" w:ascii="宋体" w:hAnsi="宋体" w:eastAsia="宋体" w:cs="黑体"/>
          <w:sz w:val="24"/>
        </w:rPr>
        <w:t>运</w:t>
      </w:r>
      <w:r>
        <w:rPr>
          <w:rFonts w:ascii="宋体" w:hAnsi="宋体" w:eastAsia="宋体" w:cs="黑体"/>
          <w:sz w:val="24"/>
        </w:rPr>
        <w:t>用MATLAB仿真分析</w:t>
      </w:r>
      <w:r>
        <w:rPr>
          <w:rFonts w:hint="eastAsia" w:ascii="宋体" w:hAnsi="宋体" w:eastAsia="宋体" w:cs="黑体"/>
          <w:sz w:val="24"/>
        </w:rPr>
        <w:t>离散系统的性能</w:t>
      </w:r>
      <w:r>
        <w:rPr>
          <w:rFonts w:ascii="宋体" w:hAnsi="宋体" w:eastAsia="宋体" w:cs="黑体"/>
          <w:sz w:val="24"/>
        </w:rPr>
        <w:t>。</w:t>
      </w:r>
    </w:p>
    <w:p>
      <w:pPr>
        <w:autoSpaceDE w:val="0"/>
        <w:autoSpaceDN w:val="0"/>
        <w:adjustRightInd w:val="0"/>
        <w:spacing w:line="420" w:lineRule="exact"/>
        <w:rPr>
          <w:rFonts w:cs="黑体" w:asciiTheme="minorEastAsia" w:hAnsiTheme="minorEastAsia"/>
          <w:sz w:val="24"/>
        </w:rPr>
      </w:pPr>
      <w:bookmarkStart w:id="24" w:name="_Hlk106296850"/>
      <w:bookmarkStart w:id="25" w:name="_Hlk106296906"/>
      <w:r>
        <w:rPr>
          <w:rFonts w:hint="eastAsia" w:ascii="宋体" w:hAnsi="宋体" w:eastAsia="宋体" w:cs="等线"/>
          <w:bCs/>
          <w:sz w:val="24"/>
        </w:rPr>
        <w:t>6.</w:t>
      </w:r>
      <w:bookmarkEnd w:id="24"/>
      <w:r>
        <w:rPr>
          <w:rFonts w:hint="eastAsia" w:ascii="宋体" w:hAnsi="宋体" w:eastAsia="宋体" w:cs="黑体"/>
          <w:sz w:val="24"/>
        </w:rPr>
        <w:t>素质目标：</w:t>
      </w:r>
      <w:bookmarkEnd w:id="25"/>
      <w:r>
        <w:rPr>
          <w:rFonts w:hint="eastAsia" w:ascii="宋体" w:hAnsi="宋体" w:eastAsia="宋体" w:cs="黑体"/>
          <w:sz w:val="24"/>
        </w:rPr>
        <w:t>由</w:t>
      </w:r>
      <w:r>
        <w:rPr>
          <w:rFonts w:hint="eastAsia" w:ascii="仿宋_GB2312" w:hAnsi="宋体" w:cs="宋体"/>
          <w:color w:val="000000"/>
          <w:kern w:val="0"/>
          <w:sz w:val="24"/>
        </w:rPr>
        <w:t>Z变换在军事雷达中的应用，</w:t>
      </w:r>
      <w:r>
        <w:rPr>
          <w:rFonts w:hint="eastAsia" w:cs="黑体" w:asciiTheme="minorEastAsia" w:hAnsiTheme="minorEastAsia"/>
          <w:sz w:val="24"/>
        </w:rPr>
        <w:t>按照</w:t>
      </w:r>
      <w:r>
        <w:rPr>
          <w:rFonts w:asciiTheme="minorEastAsia" w:hAnsiTheme="minorEastAsia"/>
          <w:color w:val="3E3E3E"/>
          <w:spacing w:val="2"/>
          <w:sz w:val="24"/>
          <w:shd w:val="clear" w:color="auto" w:fill="FFFFFF"/>
        </w:rPr>
        <w:t>“基本原理-分析方法-工程应用”</w:t>
      </w:r>
      <w:r>
        <w:rPr>
          <w:rFonts w:hint="eastAsia" w:asciiTheme="minorEastAsia" w:hAnsiTheme="minorEastAsia"/>
          <w:color w:val="3E3E3E"/>
          <w:spacing w:val="2"/>
          <w:sz w:val="24"/>
          <w:shd w:val="clear" w:color="auto" w:fill="FFFFFF"/>
        </w:rPr>
        <w:t>的步骤</w:t>
      </w:r>
      <w:r>
        <w:rPr>
          <w:rFonts w:asciiTheme="minorEastAsia" w:hAnsiTheme="minorEastAsia"/>
          <w:color w:val="3E3E3E"/>
          <w:spacing w:val="2"/>
          <w:sz w:val="24"/>
          <w:shd w:val="clear" w:color="auto" w:fill="FFFFFF"/>
        </w:rPr>
        <w:t>，潜移默化地</w:t>
      </w:r>
      <w:r>
        <w:rPr>
          <w:rFonts w:hint="eastAsia" w:asciiTheme="minorEastAsia" w:hAnsiTheme="minorEastAsia"/>
          <w:color w:val="3E3E3E"/>
          <w:spacing w:val="2"/>
          <w:sz w:val="24"/>
          <w:shd w:val="clear" w:color="auto" w:fill="FFFFFF"/>
        </w:rPr>
        <w:t>培养</w:t>
      </w:r>
      <w:r>
        <w:rPr>
          <w:rFonts w:asciiTheme="minorEastAsia" w:hAnsiTheme="minorEastAsia"/>
          <w:color w:val="3E3E3E"/>
          <w:spacing w:val="2"/>
          <w:sz w:val="24"/>
          <w:shd w:val="clear" w:color="auto" w:fill="FFFFFF"/>
        </w:rPr>
        <w:t>爱国情怀、科学素养、辩证思维、工匠精神</w:t>
      </w:r>
      <w:r>
        <w:rPr>
          <w:rFonts w:hint="eastAsia" w:asciiTheme="minorEastAsia" w:hAnsiTheme="minorEastAsia"/>
          <w:color w:val="3E3E3E"/>
          <w:spacing w:val="2"/>
          <w:sz w:val="24"/>
          <w:shd w:val="clear" w:color="auto" w:fill="FFFFFF"/>
        </w:rPr>
        <w:t>。</w:t>
      </w:r>
    </w:p>
    <w:bookmarkEnd w:id="20"/>
    <w:p>
      <w:pPr>
        <w:autoSpaceDE w:val="0"/>
        <w:autoSpaceDN w:val="0"/>
        <w:adjustRightInd w:val="0"/>
        <w:spacing w:line="420" w:lineRule="exact"/>
        <w:ind w:firstLine="480" w:firstLineChars="200"/>
        <w:rPr>
          <w:rFonts w:ascii="宋体" w:hAnsi="宋体" w:eastAsia="宋体" w:cs="黑体"/>
          <w:sz w:val="24"/>
        </w:rPr>
      </w:pPr>
      <w:r>
        <w:rPr>
          <w:rFonts w:ascii="宋体" w:hAnsi="宋体" w:eastAsia="宋体" w:cs="黑体"/>
          <w:bCs/>
          <w:sz w:val="24"/>
        </w:rPr>
        <w:t>内容</w:t>
      </w:r>
      <w:r>
        <w:rPr>
          <w:rFonts w:hint="eastAsia" w:ascii="宋体" w:hAnsi="宋体" w:eastAsia="宋体" w:cs="黑体"/>
          <w:bCs/>
          <w:sz w:val="24"/>
        </w:rPr>
        <w:t>12</w:t>
      </w:r>
      <w:r>
        <w:rPr>
          <w:rFonts w:ascii="宋体" w:hAnsi="宋体" w:eastAsia="宋体" w:cs="黑体"/>
          <w:bCs/>
          <w:sz w:val="24"/>
        </w:rPr>
        <w:t>：</w:t>
      </w:r>
      <w:r>
        <w:rPr>
          <w:rFonts w:ascii="宋体" w:hAnsi="宋体" w:eastAsia="宋体" w:cs="黑体"/>
          <w:sz w:val="24"/>
        </w:rPr>
        <w:t>线性系统的状态变量分析</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1.</w:t>
      </w:r>
      <w:r>
        <w:rPr>
          <w:rFonts w:ascii="宋体" w:hAnsi="宋体" w:eastAsia="宋体" w:cs="黑体"/>
          <w:sz w:val="24"/>
        </w:rPr>
        <w:t>基本内容：系统的状态变量描述法、状态方程、</w:t>
      </w:r>
      <w:r>
        <w:rPr>
          <w:rFonts w:hint="eastAsia" w:ascii="宋体" w:hAnsi="宋体" w:eastAsia="宋体" w:cs="黑体"/>
          <w:sz w:val="24"/>
        </w:rPr>
        <w:t>输出方程</w:t>
      </w:r>
      <w:r>
        <w:rPr>
          <w:rFonts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2.</w:t>
      </w:r>
      <w:r>
        <w:rPr>
          <w:rFonts w:ascii="宋体" w:hAnsi="宋体" w:eastAsia="宋体" w:cs="黑体"/>
          <w:sz w:val="24"/>
        </w:rPr>
        <w:t>重 点：理解系统状态方程的建立方法。</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3.</w:t>
      </w:r>
      <w:r>
        <w:rPr>
          <w:rFonts w:hint="eastAsia" w:ascii="宋体" w:hAnsi="宋体" w:eastAsia="宋体" w:cs="黑体"/>
          <w:sz w:val="24"/>
        </w:rPr>
        <w:t>难点：系统状态空间的构成。</w:t>
      </w:r>
    </w:p>
    <w:p>
      <w:pPr>
        <w:autoSpaceDE w:val="0"/>
        <w:autoSpaceDN w:val="0"/>
        <w:adjustRightInd w:val="0"/>
        <w:spacing w:line="420" w:lineRule="exact"/>
        <w:rPr>
          <w:rFonts w:ascii="宋体" w:hAnsi="宋体" w:eastAsia="宋体" w:cs="黑体"/>
          <w:sz w:val="24"/>
        </w:rPr>
      </w:pPr>
      <w:r>
        <w:rPr>
          <w:rFonts w:hint="eastAsia" w:ascii="宋体" w:hAnsi="宋体" w:eastAsia="宋体" w:cs="等线"/>
          <w:bCs/>
          <w:sz w:val="24"/>
        </w:rPr>
        <w:t>4.</w:t>
      </w:r>
      <w:r>
        <w:rPr>
          <w:rFonts w:hint="eastAsia" w:ascii="宋体" w:hAnsi="宋体" w:eastAsia="宋体" w:cs="黑体"/>
          <w:sz w:val="24"/>
        </w:rPr>
        <w:t>知识目标：</w:t>
      </w:r>
      <w:r>
        <w:rPr>
          <w:rFonts w:ascii="宋体" w:hAnsi="宋体" w:eastAsia="宋体" w:cs="黑体"/>
          <w:sz w:val="24"/>
        </w:rPr>
        <w:t>能够把微分方程、信号流图、方框图、系统函数等形式</w:t>
      </w:r>
      <w:r>
        <w:rPr>
          <w:rFonts w:hint="eastAsia" w:ascii="宋体" w:hAnsi="宋体" w:eastAsia="宋体" w:cs="黑体"/>
          <w:sz w:val="24"/>
        </w:rPr>
        <w:t>表示的系统</w:t>
      </w:r>
      <w:r>
        <w:rPr>
          <w:rFonts w:ascii="宋体" w:hAnsi="宋体" w:eastAsia="宋体" w:cs="黑体"/>
          <w:sz w:val="24"/>
        </w:rPr>
        <w:t>写为标准的状态方程和输出方程，并理解矩阵运算规律。</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黑体"/>
          <w:sz w:val="24"/>
        </w:rPr>
        <w:t>5.能力目标：</w:t>
      </w:r>
      <w:r>
        <w:rPr>
          <w:rFonts w:hint="eastAsia" w:ascii="宋体" w:hAnsi="宋体" w:eastAsia="宋体" w:cs="Times New Roman"/>
          <w:sz w:val="24"/>
        </w:rPr>
        <w:t>以状态变量为独立变量，以状态方程为研究对象，对多输入多输出系统进行分析。</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等线"/>
          <w:bCs/>
          <w:sz w:val="24"/>
        </w:rPr>
        <w:t>6.</w:t>
      </w:r>
      <w:r>
        <w:rPr>
          <w:rFonts w:hint="eastAsia" w:ascii="宋体" w:hAnsi="宋体" w:eastAsia="宋体" w:cs="黑体"/>
          <w:sz w:val="24"/>
        </w:rPr>
        <w:t>素质目标：由状态方程的可控性和客观性，培养对事件进程的整体把握，整体在可控和客观的范围内；大局意识、整体意识，讲究战略布局。</w:t>
      </w:r>
    </w:p>
    <w:p>
      <w:pPr>
        <w:autoSpaceDE w:val="0"/>
        <w:autoSpaceDN w:val="0"/>
        <w:adjustRightInd w:val="0"/>
        <w:spacing w:line="420" w:lineRule="exact"/>
        <w:ind w:firstLine="241" w:firstLineChars="100"/>
        <w:jc w:val="left"/>
        <w:rPr>
          <w:rFonts w:ascii="宋体" w:hAnsi="宋体" w:eastAsia="宋体" w:cs="等线"/>
          <w:b/>
          <w:bCs/>
          <w:sz w:val="24"/>
        </w:rPr>
      </w:pPr>
      <w:r>
        <w:rPr>
          <w:rFonts w:hint="eastAsia" w:ascii="宋体" w:hAnsi="宋体" w:eastAsia="宋体" w:cs="等线"/>
          <w:b/>
          <w:bCs/>
          <w:sz w:val="24"/>
        </w:rPr>
        <w:t>（二）实验教学部分</w:t>
      </w:r>
    </w:p>
    <w:p>
      <w:pPr>
        <w:autoSpaceDE w:val="0"/>
        <w:autoSpaceDN w:val="0"/>
        <w:adjustRightInd w:val="0"/>
        <w:spacing w:line="420" w:lineRule="exact"/>
        <w:ind w:firstLine="480" w:firstLineChars="200"/>
        <w:rPr>
          <w:rFonts w:ascii="宋体" w:hAnsi="宋体" w:eastAsia="宋体" w:cs="Times New Roman"/>
          <w:sz w:val="24"/>
        </w:rPr>
      </w:pPr>
      <w:r>
        <w:rPr>
          <w:rFonts w:ascii="宋体" w:hAnsi="宋体" w:eastAsia="宋体" w:cs="Times New Roman"/>
          <w:sz w:val="24"/>
        </w:rPr>
        <w:t>实验1：信号的可视化表示和运算</w:t>
      </w:r>
    </w:p>
    <w:p>
      <w:pPr>
        <w:autoSpaceDE w:val="0"/>
        <w:autoSpaceDN w:val="0"/>
        <w:adjustRightInd w:val="0"/>
        <w:spacing w:line="420" w:lineRule="exact"/>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基本</w:t>
      </w:r>
      <w:r>
        <w:rPr>
          <w:rFonts w:ascii="宋体" w:hAnsi="宋体" w:eastAsia="宋体" w:cs="Times New Roman"/>
          <w:sz w:val="24"/>
        </w:rPr>
        <w:t>内容：常用信号的可视化表示</w:t>
      </w:r>
      <w:r>
        <w:rPr>
          <w:rFonts w:hint="eastAsia" w:ascii="宋体" w:hAnsi="宋体" w:eastAsia="宋体" w:cs="Times New Roman"/>
          <w:sz w:val="24"/>
        </w:rPr>
        <w:t>；周期信号的分解；</w:t>
      </w:r>
      <w:r>
        <w:rPr>
          <w:rFonts w:ascii="宋体" w:hAnsi="宋体" w:eastAsia="宋体" w:cs="Times New Roman"/>
          <w:sz w:val="24"/>
        </w:rPr>
        <w:t>连续信号的卷积运算</w:t>
      </w:r>
      <w:r>
        <w:rPr>
          <w:rFonts w:hint="eastAsia" w:ascii="宋体" w:hAnsi="宋体" w:eastAsia="宋体" w:cs="Times New Roman"/>
          <w:sz w:val="24"/>
        </w:rPr>
        <w:t>；</w:t>
      </w:r>
      <w:r>
        <w:rPr>
          <w:rFonts w:ascii="宋体" w:hAnsi="宋体" w:eastAsia="宋体" w:cs="Times New Roman"/>
          <w:sz w:val="24"/>
        </w:rPr>
        <w:t>离散信号的卷积和运算。</w:t>
      </w:r>
    </w:p>
    <w:p>
      <w:pPr>
        <w:autoSpaceDE w:val="0"/>
        <w:autoSpaceDN w:val="0"/>
        <w:adjustRightInd w:val="0"/>
        <w:spacing w:line="420" w:lineRule="exact"/>
        <w:rPr>
          <w:rFonts w:ascii="宋体" w:hAnsi="宋体" w:eastAsia="宋体" w:cs="Times New Roman"/>
          <w:sz w:val="24"/>
        </w:rPr>
      </w:pPr>
      <w:bookmarkStart w:id="26" w:name="_Hlk106298007"/>
      <w:r>
        <w:rPr>
          <w:rFonts w:ascii="宋体" w:hAnsi="宋体" w:eastAsia="宋体" w:cs="Times New Roman"/>
          <w:sz w:val="24"/>
        </w:rPr>
        <w:t>2.</w:t>
      </w:r>
      <w:r>
        <w:rPr>
          <w:rFonts w:hint="eastAsia" w:ascii="宋体" w:hAnsi="宋体" w:eastAsia="宋体" w:cs="Times New Roman"/>
          <w:sz w:val="24"/>
        </w:rPr>
        <w:t>能力</w:t>
      </w:r>
      <w:r>
        <w:rPr>
          <w:rFonts w:ascii="宋体" w:hAnsi="宋体" w:eastAsia="宋体" w:cs="Times New Roman"/>
          <w:sz w:val="24"/>
        </w:rPr>
        <w:t>目标：</w:t>
      </w:r>
      <w:bookmarkEnd w:id="26"/>
      <w:r>
        <w:rPr>
          <w:rFonts w:hint="eastAsia" w:ascii="宋体" w:hAnsi="宋体" w:eastAsia="宋体" w:cs="Times New Roman"/>
          <w:sz w:val="24"/>
        </w:rPr>
        <w:t>能够</w:t>
      </w:r>
      <w:r>
        <w:rPr>
          <w:rFonts w:ascii="宋体" w:hAnsi="宋体" w:eastAsia="宋体" w:cs="Times New Roman"/>
          <w:sz w:val="24"/>
        </w:rPr>
        <w:t>熟悉连续与离散信号在MATLAB 环境下的可视化表示方法</w:t>
      </w:r>
      <w:r>
        <w:rPr>
          <w:rFonts w:hint="eastAsia" w:ascii="宋体" w:hAnsi="宋体" w:eastAsia="宋体" w:cs="Times New Roman"/>
          <w:sz w:val="24"/>
        </w:rPr>
        <w:t>；能够</w:t>
      </w:r>
      <w:r>
        <w:rPr>
          <w:rFonts w:ascii="宋体" w:hAnsi="宋体" w:eastAsia="宋体" w:cs="Times New Roman"/>
          <w:sz w:val="24"/>
        </w:rPr>
        <w:t>掌握</w:t>
      </w:r>
      <w:r>
        <w:rPr>
          <w:rFonts w:hint="eastAsia" w:ascii="宋体" w:hAnsi="宋体" w:eastAsia="宋体" w:cs="Times New Roman"/>
          <w:sz w:val="24"/>
        </w:rPr>
        <w:t>周期信号分解的本质含义；能够</w:t>
      </w:r>
      <w:r>
        <w:rPr>
          <w:rFonts w:ascii="宋体" w:hAnsi="宋体" w:eastAsia="宋体" w:cs="Times New Roman"/>
          <w:sz w:val="24"/>
        </w:rPr>
        <w:t>掌握信号时域运算的仿真实现</w:t>
      </w:r>
      <w:r>
        <w:rPr>
          <w:rFonts w:hint="eastAsia" w:ascii="宋体" w:hAnsi="宋体" w:eastAsia="宋体" w:cs="Times New Roman"/>
          <w:sz w:val="24"/>
        </w:rPr>
        <w:t>方法</w:t>
      </w:r>
      <w:r>
        <w:rPr>
          <w:rFonts w:ascii="宋体" w:hAnsi="宋体" w:eastAsia="宋体" w:cs="Times New Roman"/>
          <w:sz w:val="24"/>
        </w:rPr>
        <w:t>。</w:t>
      </w:r>
    </w:p>
    <w:p>
      <w:pPr>
        <w:autoSpaceDE w:val="0"/>
        <w:autoSpaceDN w:val="0"/>
        <w:adjustRightInd w:val="0"/>
        <w:spacing w:line="420" w:lineRule="exact"/>
        <w:rPr>
          <w:rFonts w:ascii="宋体" w:hAnsi="宋体" w:eastAsia="宋体" w:cs="Times New Roman"/>
          <w:sz w:val="24"/>
        </w:rPr>
      </w:pPr>
      <w:bookmarkStart w:id="27" w:name="_Hlk106298021"/>
      <w:r>
        <w:rPr>
          <w:rFonts w:hint="eastAsia" w:ascii="宋体" w:hAnsi="宋体" w:eastAsia="宋体" w:cs="Times New Roman"/>
          <w:sz w:val="24"/>
        </w:rPr>
        <w:t>3</w:t>
      </w:r>
      <w:r>
        <w:rPr>
          <w:rFonts w:ascii="宋体" w:hAnsi="宋体" w:eastAsia="宋体" w:cs="Times New Roman"/>
          <w:sz w:val="24"/>
        </w:rPr>
        <w:t>.</w:t>
      </w:r>
      <w:r>
        <w:rPr>
          <w:rFonts w:hint="eastAsia" w:ascii="宋体" w:hAnsi="宋体" w:eastAsia="宋体" w:cs="Times New Roman"/>
          <w:sz w:val="24"/>
        </w:rPr>
        <w:t>素质</w:t>
      </w:r>
      <w:r>
        <w:rPr>
          <w:rFonts w:ascii="宋体" w:hAnsi="宋体" w:eastAsia="宋体" w:cs="Times New Roman"/>
          <w:sz w:val="24"/>
        </w:rPr>
        <w:t>目标：</w:t>
      </w:r>
      <w:r>
        <w:rPr>
          <w:bCs/>
          <w:sz w:val="24"/>
        </w:rPr>
        <w:t>从实验项目收集资料到展示成果一系列过程，培育科学探究精神，调动学生学习的主动性、创造性、积极性和团队精神。</w:t>
      </w:r>
    </w:p>
    <w:bookmarkEnd w:id="27"/>
    <w:p>
      <w:pPr>
        <w:autoSpaceDE w:val="0"/>
        <w:autoSpaceDN w:val="0"/>
        <w:adjustRightInd w:val="0"/>
        <w:spacing w:line="420" w:lineRule="exact"/>
        <w:ind w:firstLine="480" w:firstLineChars="200"/>
        <w:rPr>
          <w:rFonts w:ascii="宋体" w:hAnsi="宋体" w:eastAsia="宋体" w:cs="Times New Roman"/>
          <w:sz w:val="24"/>
        </w:rPr>
      </w:pPr>
      <w:r>
        <w:rPr>
          <w:rFonts w:ascii="宋体" w:hAnsi="宋体" w:eastAsia="宋体" w:cs="Times New Roman"/>
          <w:sz w:val="24"/>
        </w:rPr>
        <w:t>实验2：</w:t>
      </w:r>
      <w:bookmarkStart w:id="28" w:name="_Hlk39413192"/>
      <w:r>
        <w:rPr>
          <w:rFonts w:ascii="宋体" w:hAnsi="宋体" w:eastAsia="宋体" w:cs="Times New Roman"/>
          <w:sz w:val="24"/>
        </w:rPr>
        <w:t>线性时不变系统</w:t>
      </w:r>
      <w:bookmarkEnd w:id="28"/>
      <w:r>
        <w:rPr>
          <w:rFonts w:ascii="宋体" w:hAnsi="宋体" w:eastAsia="宋体" w:cs="Times New Roman"/>
          <w:sz w:val="24"/>
        </w:rPr>
        <w:t>的时</w:t>
      </w:r>
      <w:r>
        <w:rPr>
          <w:rFonts w:hint="eastAsia" w:ascii="宋体" w:hAnsi="宋体" w:eastAsia="宋体" w:cs="Times New Roman"/>
          <w:sz w:val="24"/>
        </w:rPr>
        <w:t>、</w:t>
      </w:r>
      <w:r>
        <w:rPr>
          <w:rFonts w:ascii="宋体" w:hAnsi="宋体" w:eastAsia="宋体" w:cs="Times New Roman"/>
          <w:sz w:val="24"/>
        </w:rPr>
        <w:t>频域</w:t>
      </w:r>
      <w:r>
        <w:rPr>
          <w:rFonts w:hint="eastAsia" w:ascii="宋体" w:hAnsi="宋体" w:eastAsia="宋体" w:cs="Times New Roman"/>
          <w:sz w:val="24"/>
        </w:rPr>
        <w:t>分析</w:t>
      </w:r>
      <w:r>
        <w:rPr>
          <w:rFonts w:ascii="宋体" w:hAnsi="宋体" w:eastAsia="宋体" w:cs="Times New Roman"/>
          <w:sz w:val="24"/>
        </w:rPr>
        <w:t xml:space="preserve">仿真实现 </w:t>
      </w:r>
    </w:p>
    <w:p>
      <w:pPr>
        <w:widowControl/>
        <w:spacing w:line="420" w:lineRule="exact"/>
        <w:rPr>
          <w:rFonts w:ascii="宋体" w:hAnsi="宋体" w:eastAsia="宋体" w:cs="Times New Roman"/>
          <w:kern w:val="0"/>
          <w:sz w:val="24"/>
        </w:rPr>
      </w:pPr>
      <w:r>
        <w:rPr>
          <w:rFonts w:ascii="宋体" w:hAnsi="宋体" w:eastAsia="宋体" w:cs="Times New Roman"/>
          <w:sz w:val="24"/>
        </w:rPr>
        <w:t>1.</w:t>
      </w:r>
      <w:r>
        <w:rPr>
          <w:rFonts w:hint="eastAsia" w:ascii="宋体" w:hAnsi="宋体" w:eastAsia="宋体" w:cs="Times New Roman"/>
          <w:sz w:val="24"/>
        </w:rPr>
        <w:t>基本</w:t>
      </w:r>
      <w:r>
        <w:rPr>
          <w:rFonts w:ascii="宋体" w:hAnsi="宋体" w:eastAsia="宋体" w:cs="Times New Roman"/>
          <w:sz w:val="24"/>
        </w:rPr>
        <w:t>内容：线性时不变系统</w:t>
      </w:r>
      <w:r>
        <w:rPr>
          <w:rFonts w:hint="eastAsia" w:ascii="宋体" w:hAnsi="宋体" w:eastAsia="宋体" w:cs="Times New Roman"/>
          <w:sz w:val="24"/>
        </w:rPr>
        <w:t>系统</w:t>
      </w:r>
      <w:r>
        <w:rPr>
          <w:rFonts w:ascii="宋体" w:hAnsi="宋体" w:eastAsia="宋体" w:cs="Times New Roman"/>
          <w:kern w:val="0"/>
          <w:sz w:val="24"/>
        </w:rPr>
        <w:t>函数时域特性的分析和频域特性的分析</w:t>
      </w:r>
      <w:r>
        <w:rPr>
          <w:rFonts w:hint="eastAsia" w:ascii="宋体" w:hAnsi="宋体" w:eastAsia="宋体" w:cs="Times New Roman"/>
          <w:kern w:val="0"/>
          <w:sz w:val="24"/>
        </w:rPr>
        <w:t>；</w:t>
      </w:r>
      <w:r>
        <w:rPr>
          <w:rFonts w:ascii="宋体" w:hAnsi="宋体" w:eastAsia="宋体" w:cs="Times New Roman"/>
          <w:kern w:val="0"/>
          <w:sz w:val="24"/>
        </w:rPr>
        <w:t>。</w:t>
      </w:r>
    </w:p>
    <w:p>
      <w:pPr>
        <w:autoSpaceDE w:val="0"/>
        <w:autoSpaceDN w:val="0"/>
        <w:adjustRightInd w:val="0"/>
        <w:spacing w:line="420" w:lineRule="exact"/>
        <w:rPr>
          <w:rFonts w:ascii="宋体" w:hAnsi="宋体" w:eastAsia="宋体" w:cs="Times New Roman"/>
          <w:sz w:val="24"/>
        </w:rPr>
      </w:pPr>
      <w:r>
        <w:rPr>
          <w:rFonts w:ascii="宋体" w:hAnsi="宋体" w:eastAsia="宋体" w:cs="Times New Roman"/>
          <w:sz w:val="24"/>
        </w:rPr>
        <w:t>2.</w:t>
      </w:r>
      <w:r>
        <w:rPr>
          <w:rFonts w:hint="eastAsia" w:ascii="宋体" w:hAnsi="宋体" w:eastAsia="宋体" w:cs="Times New Roman"/>
          <w:sz w:val="24"/>
        </w:rPr>
        <w:t>能力</w:t>
      </w:r>
      <w:r>
        <w:rPr>
          <w:rFonts w:ascii="宋体" w:hAnsi="宋体" w:eastAsia="宋体" w:cs="Times New Roman"/>
          <w:sz w:val="24"/>
        </w:rPr>
        <w:t>目标：</w:t>
      </w:r>
      <w:r>
        <w:rPr>
          <w:rFonts w:hint="eastAsia" w:ascii="宋体" w:hAnsi="宋体" w:eastAsia="宋体" w:cs="Times New Roman"/>
          <w:sz w:val="24"/>
        </w:rPr>
        <w:t>能够</w:t>
      </w:r>
      <w:r>
        <w:rPr>
          <w:rFonts w:ascii="宋体" w:hAnsi="宋体" w:eastAsia="宋体" w:cs="Times New Roman"/>
          <w:sz w:val="24"/>
        </w:rPr>
        <w:t>掌握线性时不变系统</w:t>
      </w:r>
      <w:r>
        <w:rPr>
          <w:rFonts w:hint="eastAsia" w:ascii="宋体" w:hAnsi="宋体" w:eastAsia="宋体" w:cs="Times New Roman"/>
          <w:sz w:val="24"/>
        </w:rPr>
        <w:t>系统</w:t>
      </w:r>
      <w:r>
        <w:rPr>
          <w:rFonts w:ascii="宋体" w:hAnsi="宋体" w:eastAsia="宋体" w:cs="Times New Roman"/>
          <w:sz w:val="24"/>
        </w:rPr>
        <w:t>函数分析的仿真实现方法，绘制给定LTI系统频率响应的幅值和相位特性曲线</w:t>
      </w:r>
      <w:r>
        <w:rPr>
          <w:rFonts w:hint="eastAsia" w:ascii="宋体" w:hAnsi="宋体" w:eastAsia="宋体" w:cs="Times New Roman"/>
          <w:sz w:val="24"/>
        </w:rPr>
        <w:t>；能够理解滤波器的滤波原理</w:t>
      </w:r>
      <w:r>
        <w:rPr>
          <w:rFonts w:ascii="宋体" w:hAnsi="宋体" w:eastAsia="宋体" w:cs="Times New Roman"/>
          <w:sz w:val="24"/>
        </w:rPr>
        <w:t>。</w:t>
      </w:r>
    </w:p>
    <w:p>
      <w:pPr>
        <w:autoSpaceDE w:val="0"/>
        <w:autoSpaceDN w:val="0"/>
        <w:adjustRightInd w:val="0"/>
        <w:spacing w:line="420" w:lineRule="exact"/>
        <w:rPr>
          <w:rFonts w:cs="Times New Roman" w:asciiTheme="majorEastAsia" w:hAnsiTheme="majorEastAsia" w:eastAsiaTheme="majorEastAsia"/>
          <w:sz w:val="24"/>
        </w:rPr>
      </w:pPr>
      <w:r>
        <w:rPr>
          <w:rFonts w:hint="eastAsia" w:ascii="宋体" w:hAnsi="宋体" w:eastAsia="宋体" w:cs="Times New Roman"/>
          <w:sz w:val="24"/>
        </w:rPr>
        <w:t>3</w:t>
      </w:r>
      <w:r>
        <w:rPr>
          <w:rFonts w:ascii="宋体" w:hAnsi="宋体" w:eastAsia="宋体" w:cs="Times New Roman"/>
          <w:sz w:val="24"/>
        </w:rPr>
        <w:t>.</w:t>
      </w:r>
      <w:r>
        <w:rPr>
          <w:rFonts w:hint="eastAsia" w:ascii="宋体" w:hAnsi="宋体" w:eastAsia="宋体" w:cs="Times New Roman"/>
          <w:sz w:val="24"/>
        </w:rPr>
        <w:t>素质</w:t>
      </w:r>
      <w:r>
        <w:rPr>
          <w:rFonts w:ascii="宋体" w:hAnsi="宋体" w:eastAsia="宋体" w:cs="Times New Roman"/>
          <w:sz w:val="24"/>
        </w:rPr>
        <w:t>目标：</w:t>
      </w:r>
      <w:r>
        <w:rPr>
          <w:rFonts w:cs="Arial" w:asciiTheme="majorEastAsia" w:hAnsiTheme="majorEastAsia" w:eastAsiaTheme="majorEastAsia"/>
          <w:sz w:val="24"/>
          <w:shd w:val="clear" w:color="auto" w:fill="FFFFFF"/>
        </w:rPr>
        <w:t>认真进行实验操作，精心测量实验数据，仔细分析实验误差</w:t>
      </w:r>
      <w:r>
        <w:rPr>
          <w:rFonts w:hint="eastAsia" w:cs="Arial" w:asciiTheme="majorEastAsia" w:hAnsiTheme="majorEastAsia" w:eastAsiaTheme="majorEastAsia"/>
          <w:sz w:val="24"/>
          <w:shd w:val="clear" w:color="auto" w:fill="FFFFFF"/>
        </w:rPr>
        <w:t>，培养大国工匠精神。</w:t>
      </w:r>
    </w:p>
    <w:p>
      <w:pPr>
        <w:autoSpaceDE w:val="0"/>
        <w:autoSpaceDN w:val="0"/>
        <w:adjustRightInd w:val="0"/>
        <w:spacing w:line="420" w:lineRule="exact"/>
        <w:ind w:firstLine="480" w:firstLineChars="200"/>
        <w:rPr>
          <w:rFonts w:ascii="宋体" w:hAnsi="宋体" w:eastAsia="宋体" w:cs="Times New Roman"/>
          <w:sz w:val="24"/>
        </w:rPr>
      </w:pPr>
      <w:r>
        <w:rPr>
          <w:rFonts w:ascii="宋体" w:hAnsi="宋体" w:eastAsia="宋体" w:cs="Times New Roman"/>
          <w:sz w:val="24"/>
        </w:rPr>
        <w:t>实验3：线性时不变系统输出响应的</w:t>
      </w:r>
      <w:r>
        <w:rPr>
          <w:rFonts w:hint="eastAsia" w:ascii="宋体" w:hAnsi="宋体" w:eastAsia="宋体" w:cs="Times New Roman"/>
          <w:sz w:val="24"/>
        </w:rPr>
        <w:t>仿真实现</w:t>
      </w:r>
      <w:r>
        <w:rPr>
          <w:rFonts w:ascii="宋体" w:hAnsi="宋体" w:eastAsia="宋体" w:cs="Times New Roman"/>
          <w:sz w:val="24"/>
        </w:rPr>
        <w:t xml:space="preserve"> </w:t>
      </w:r>
    </w:p>
    <w:p>
      <w:pPr>
        <w:autoSpaceDE w:val="0"/>
        <w:autoSpaceDN w:val="0"/>
        <w:adjustRightInd w:val="0"/>
        <w:spacing w:line="420" w:lineRule="exact"/>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基本</w:t>
      </w:r>
      <w:r>
        <w:rPr>
          <w:rFonts w:ascii="宋体" w:hAnsi="宋体" w:eastAsia="宋体" w:cs="Times New Roman"/>
          <w:sz w:val="24"/>
        </w:rPr>
        <w:t>内容：</w:t>
      </w:r>
      <w:r>
        <w:rPr>
          <w:rFonts w:hint="eastAsia" w:ascii="宋体" w:hAnsi="宋体" w:eastAsia="宋体" w:cs="Times New Roman"/>
          <w:sz w:val="24"/>
        </w:rPr>
        <w:t>连续系统和离散系统模型的建立；系统</w:t>
      </w:r>
      <w:r>
        <w:rPr>
          <w:rFonts w:ascii="宋体" w:hAnsi="宋体" w:eastAsia="宋体" w:cs="Times New Roman"/>
          <w:sz w:val="24"/>
        </w:rPr>
        <w:t>冲激响应输出，阶跃响应输出，零状态响应输出</w:t>
      </w:r>
      <w:r>
        <w:rPr>
          <w:rFonts w:hint="eastAsia" w:ascii="宋体" w:hAnsi="宋体" w:eastAsia="宋体" w:cs="Times New Roman"/>
          <w:sz w:val="24"/>
        </w:rPr>
        <w:t>的求解</w:t>
      </w:r>
      <w:r>
        <w:rPr>
          <w:rFonts w:ascii="宋体" w:hAnsi="宋体" w:eastAsia="宋体" w:cs="Times New Roman"/>
          <w:sz w:val="24"/>
        </w:rPr>
        <w:t>。</w:t>
      </w:r>
    </w:p>
    <w:p>
      <w:pPr>
        <w:autoSpaceDE w:val="0"/>
        <w:autoSpaceDN w:val="0"/>
        <w:adjustRightInd w:val="0"/>
        <w:spacing w:line="420" w:lineRule="exact"/>
        <w:rPr>
          <w:rFonts w:ascii="宋体" w:hAnsi="宋体" w:eastAsia="宋体" w:cs="Times New Roman"/>
          <w:sz w:val="24"/>
        </w:rPr>
      </w:pPr>
      <w:r>
        <w:rPr>
          <w:rFonts w:ascii="宋体" w:hAnsi="宋体" w:eastAsia="宋体" w:cs="Times New Roman"/>
          <w:sz w:val="24"/>
        </w:rPr>
        <w:t>2.</w:t>
      </w:r>
      <w:r>
        <w:rPr>
          <w:rFonts w:hint="eastAsia" w:ascii="宋体" w:hAnsi="宋体" w:eastAsia="宋体" w:cs="Times New Roman"/>
          <w:sz w:val="24"/>
        </w:rPr>
        <w:t>能力</w:t>
      </w:r>
      <w:r>
        <w:rPr>
          <w:rFonts w:ascii="宋体" w:hAnsi="宋体" w:eastAsia="宋体" w:cs="Times New Roman"/>
          <w:sz w:val="24"/>
        </w:rPr>
        <w:t>目标：</w:t>
      </w:r>
      <w:r>
        <w:rPr>
          <w:rFonts w:hint="eastAsia" w:ascii="宋体" w:hAnsi="宋体" w:eastAsia="宋体" w:cs="Times New Roman"/>
          <w:sz w:val="24"/>
        </w:rPr>
        <w:t>能够</w:t>
      </w:r>
      <w:r>
        <w:rPr>
          <w:rFonts w:ascii="宋体" w:hAnsi="宋体" w:eastAsia="宋体" w:cs="Times New Roman"/>
          <w:sz w:val="24"/>
        </w:rPr>
        <w:t>掌握MATLAB求解</w:t>
      </w:r>
      <w:r>
        <w:rPr>
          <w:rFonts w:hint="eastAsia" w:ascii="宋体" w:hAnsi="宋体" w:eastAsia="宋体" w:cs="Times New Roman"/>
          <w:sz w:val="24"/>
        </w:rPr>
        <w:t>连续系统和离散系统</w:t>
      </w:r>
      <w:r>
        <w:rPr>
          <w:rFonts w:ascii="宋体" w:hAnsi="宋体" w:eastAsia="宋体" w:cs="Times New Roman"/>
          <w:sz w:val="24"/>
        </w:rPr>
        <w:t>响应的仿真实现方法</w:t>
      </w:r>
      <w:r>
        <w:rPr>
          <w:rFonts w:hint="eastAsia" w:ascii="宋体" w:hAnsi="宋体" w:eastAsia="宋体" w:cs="Times New Roman"/>
          <w:sz w:val="24"/>
        </w:rPr>
        <w:t>；能够</w:t>
      </w:r>
      <w:r>
        <w:rPr>
          <w:rFonts w:ascii="宋体" w:hAnsi="宋体" w:eastAsia="宋体" w:cs="Times New Roman"/>
          <w:sz w:val="24"/>
        </w:rPr>
        <w:t>运用MATLAB中库函数建立LTI系统</w:t>
      </w:r>
      <w:r>
        <w:rPr>
          <w:rFonts w:hint="eastAsia" w:ascii="宋体" w:hAnsi="宋体" w:eastAsia="宋体" w:cs="Times New Roman"/>
          <w:sz w:val="24"/>
        </w:rPr>
        <w:t>的</w:t>
      </w:r>
      <w:r>
        <w:rPr>
          <w:rFonts w:ascii="宋体" w:hAnsi="宋体" w:eastAsia="宋体" w:cs="Times New Roman"/>
          <w:sz w:val="24"/>
        </w:rPr>
        <w:t>模型。</w:t>
      </w:r>
    </w:p>
    <w:p>
      <w:pPr>
        <w:autoSpaceDE w:val="0"/>
        <w:autoSpaceDN w:val="0"/>
        <w:adjustRightInd w:val="0"/>
        <w:spacing w:line="420" w:lineRule="exact"/>
        <w:rPr>
          <w:rFonts w:ascii="宋体" w:hAnsi="宋体" w:eastAsia="宋体" w:cs="Times New Roman"/>
          <w:sz w:val="24"/>
        </w:rPr>
      </w:pPr>
      <w:r>
        <w:rPr>
          <w:rFonts w:hint="eastAsia" w:ascii="宋体" w:hAnsi="宋体" w:eastAsia="宋体" w:cs="Times New Roman"/>
          <w:sz w:val="24"/>
        </w:rPr>
        <w:t>3</w:t>
      </w:r>
      <w:r>
        <w:rPr>
          <w:rFonts w:ascii="宋体" w:hAnsi="宋体" w:eastAsia="宋体" w:cs="Times New Roman"/>
          <w:sz w:val="24"/>
        </w:rPr>
        <w:t>.</w:t>
      </w:r>
      <w:r>
        <w:rPr>
          <w:rFonts w:hint="eastAsia" w:ascii="宋体" w:hAnsi="宋体" w:eastAsia="宋体" w:cs="Times New Roman"/>
          <w:sz w:val="24"/>
        </w:rPr>
        <w:t>素质</w:t>
      </w:r>
      <w:r>
        <w:rPr>
          <w:rFonts w:ascii="宋体" w:hAnsi="宋体" w:eastAsia="宋体" w:cs="Times New Roman"/>
          <w:sz w:val="24"/>
        </w:rPr>
        <w:t>目标：</w:t>
      </w:r>
      <w:r>
        <w:rPr>
          <w:rFonts w:hint="eastAsia" w:ascii="宋体" w:hAnsi="宋体" w:eastAsia="宋体" w:cs="Times New Roman"/>
          <w:sz w:val="24"/>
        </w:rPr>
        <w:t>实验项目</w:t>
      </w:r>
      <w:r>
        <w:rPr>
          <w:rFonts w:ascii="Arial" w:hAnsi="Arial" w:cs="Arial"/>
          <w:sz w:val="24"/>
          <w:shd w:val="clear" w:color="auto" w:fill="FFFFFF"/>
        </w:rPr>
        <w:t>逻辑清晰、结构完整、步骤齐全</w:t>
      </w:r>
      <w:r>
        <w:rPr>
          <w:rFonts w:hint="eastAsia" w:ascii="Arial" w:hAnsi="Arial" w:cs="Arial"/>
          <w:sz w:val="24"/>
          <w:shd w:val="clear" w:color="auto" w:fill="FFFFFF"/>
        </w:rPr>
        <w:t>；</w:t>
      </w:r>
      <w:r>
        <w:rPr>
          <w:rFonts w:ascii="Arial" w:hAnsi="Arial" w:cs="Arial"/>
          <w:sz w:val="24"/>
          <w:shd w:val="clear" w:color="auto" w:fill="FFFFFF"/>
        </w:rPr>
        <w:t>培养严谨的态度</w:t>
      </w:r>
      <w:r>
        <w:rPr>
          <w:rFonts w:hint="eastAsia" w:ascii="Arial" w:hAnsi="Arial" w:cs="Arial"/>
          <w:sz w:val="24"/>
          <w:shd w:val="clear" w:color="auto" w:fill="FFFFFF"/>
        </w:rPr>
        <w:t>和</w:t>
      </w:r>
      <w:r>
        <w:rPr>
          <w:rFonts w:ascii="Arial" w:hAnsi="Arial" w:cs="Arial"/>
          <w:sz w:val="24"/>
          <w:shd w:val="clear" w:color="auto" w:fill="FFFFFF"/>
        </w:rPr>
        <w:t>细致的</w:t>
      </w:r>
      <w:r>
        <w:rPr>
          <w:rFonts w:hint="eastAsia" w:ascii="Arial" w:hAnsi="Arial" w:cs="Arial"/>
          <w:sz w:val="24"/>
          <w:shd w:val="clear" w:color="auto" w:fill="FFFFFF"/>
        </w:rPr>
        <w:t>工作</w:t>
      </w:r>
      <w:r>
        <w:rPr>
          <w:rFonts w:ascii="Arial" w:hAnsi="Arial" w:cs="Arial"/>
          <w:sz w:val="24"/>
          <w:shd w:val="clear" w:color="auto" w:fill="FFFFFF"/>
        </w:rPr>
        <w:t>作风</w:t>
      </w:r>
      <w:r>
        <w:rPr>
          <w:rFonts w:hint="eastAsia" w:ascii="Arial" w:hAnsi="Arial" w:cs="Arial"/>
          <w:sz w:val="24"/>
          <w:shd w:val="clear" w:color="auto" w:fill="FFFFFF"/>
        </w:rPr>
        <w:t>。</w:t>
      </w:r>
    </w:p>
    <w:p>
      <w:pPr>
        <w:autoSpaceDE w:val="0"/>
        <w:autoSpaceDN w:val="0"/>
        <w:adjustRightInd w:val="0"/>
        <w:spacing w:line="420" w:lineRule="exact"/>
        <w:ind w:firstLine="480" w:firstLineChars="200"/>
        <w:rPr>
          <w:rFonts w:ascii="宋体" w:hAnsi="宋体" w:eastAsia="宋体" w:cs="Times New Roman"/>
          <w:sz w:val="24"/>
        </w:rPr>
      </w:pPr>
      <w:r>
        <w:rPr>
          <w:rFonts w:ascii="宋体" w:hAnsi="宋体" w:eastAsia="宋体" w:cs="Times New Roman"/>
          <w:sz w:val="24"/>
        </w:rPr>
        <w:t>实验4：系统零</w:t>
      </w:r>
      <w:r>
        <w:rPr>
          <w:rFonts w:hint="eastAsia" w:ascii="宋体" w:hAnsi="宋体" w:eastAsia="宋体" w:cs="Times New Roman"/>
          <w:sz w:val="24"/>
        </w:rPr>
        <w:t>、</w:t>
      </w:r>
      <w:r>
        <w:rPr>
          <w:rFonts w:ascii="宋体" w:hAnsi="宋体" w:eastAsia="宋体" w:cs="Times New Roman"/>
          <w:sz w:val="24"/>
        </w:rPr>
        <w:t>极点的分析与</w:t>
      </w:r>
      <w:r>
        <w:rPr>
          <w:rFonts w:hint="eastAsia" w:ascii="宋体" w:hAnsi="宋体" w:eastAsia="宋体" w:cs="Times New Roman"/>
          <w:sz w:val="24"/>
        </w:rPr>
        <w:t>系统稳定性的判定</w:t>
      </w:r>
    </w:p>
    <w:p>
      <w:pPr>
        <w:autoSpaceDE w:val="0"/>
        <w:autoSpaceDN w:val="0"/>
        <w:adjustRightInd w:val="0"/>
        <w:spacing w:line="420" w:lineRule="exact"/>
        <w:rPr>
          <w:rFonts w:ascii="宋体" w:hAnsi="宋体" w:eastAsia="宋体" w:cs="Times New Roman"/>
          <w:sz w:val="24"/>
        </w:rPr>
      </w:pPr>
      <w:r>
        <w:rPr>
          <w:rFonts w:ascii="宋体" w:hAnsi="宋体" w:eastAsia="宋体" w:cs="Times New Roman"/>
          <w:sz w:val="24"/>
        </w:rPr>
        <w:t>1.</w:t>
      </w:r>
      <w:r>
        <w:rPr>
          <w:rFonts w:hint="eastAsia" w:ascii="宋体" w:hAnsi="宋体" w:eastAsia="宋体" w:cs="Times New Roman"/>
          <w:sz w:val="24"/>
        </w:rPr>
        <w:t>基本</w:t>
      </w:r>
      <w:r>
        <w:rPr>
          <w:rFonts w:ascii="宋体" w:hAnsi="宋体" w:eastAsia="宋体" w:cs="Times New Roman"/>
          <w:sz w:val="24"/>
        </w:rPr>
        <w:t>内容：</w:t>
      </w:r>
      <w:r>
        <w:rPr>
          <w:rFonts w:hint="eastAsia" w:ascii="宋体" w:hAnsi="宋体" w:eastAsia="宋体" w:cs="Times New Roman"/>
          <w:sz w:val="24"/>
        </w:rPr>
        <w:t>系统</w:t>
      </w:r>
      <w:r>
        <w:rPr>
          <w:rFonts w:ascii="宋体" w:hAnsi="宋体" w:eastAsia="宋体" w:cs="Times New Roman"/>
          <w:sz w:val="24"/>
        </w:rPr>
        <w:t>零极点的绘制</w:t>
      </w:r>
      <w:r>
        <w:rPr>
          <w:rFonts w:hint="eastAsia" w:ascii="宋体" w:hAnsi="宋体" w:eastAsia="宋体" w:cs="Times New Roman"/>
          <w:sz w:val="24"/>
        </w:rPr>
        <w:t>；</w:t>
      </w:r>
      <w:r>
        <w:rPr>
          <w:rFonts w:ascii="宋体" w:hAnsi="宋体" w:eastAsia="宋体" w:cs="Times New Roman"/>
          <w:sz w:val="24"/>
        </w:rPr>
        <w:t>连续系统稳定性的判定</w:t>
      </w:r>
      <w:r>
        <w:rPr>
          <w:rFonts w:hint="eastAsia" w:ascii="宋体" w:hAnsi="宋体" w:eastAsia="宋体" w:cs="Times New Roman"/>
          <w:sz w:val="24"/>
        </w:rPr>
        <w:t>；离散系统稳定性的判定</w:t>
      </w:r>
      <w:r>
        <w:rPr>
          <w:rFonts w:ascii="宋体" w:hAnsi="宋体" w:eastAsia="宋体" w:cs="Times New Roman"/>
          <w:sz w:val="24"/>
        </w:rPr>
        <w:t>。</w:t>
      </w:r>
    </w:p>
    <w:p>
      <w:pPr>
        <w:autoSpaceDE w:val="0"/>
        <w:autoSpaceDN w:val="0"/>
        <w:adjustRightInd w:val="0"/>
        <w:spacing w:line="420" w:lineRule="exact"/>
        <w:rPr>
          <w:rFonts w:ascii="宋体" w:hAnsi="宋体" w:eastAsia="宋体" w:cs="Times New Roman"/>
          <w:sz w:val="24"/>
        </w:rPr>
      </w:pPr>
      <w:r>
        <w:rPr>
          <w:rFonts w:ascii="宋体" w:hAnsi="宋体" w:eastAsia="宋体" w:cs="Times New Roman"/>
          <w:sz w:val="24"/>
        </w:rPr>
        <w:t>2.</w:t>
      </w:r>
      <w:r>
        <w:rPr>
          <w:rFonts w:hint="eastAsia" w:ascii="宋体" w:hAnsi="宋体" w:eastAsia="宋体" w:cs="Times New Roman"/>
          <w:sz w:val="24"/>
        </w:rPr>
        <w:t>能力</w:t>
      </w:r>
      <w:r>
        <w:rPr>
          <w:rFonts w:ascii="宋体" w:hAnsi="宋体" w:eastAsia="宋体" w:cs="Times New Roman"/>
          <w:sz w:val="24"/>
        </w:rPr>
        <w:t>目标：</w:t>
      </w:r>
      <w:r>
        <w:rPr>
          <w:rFonts w:hint="eastAsia" w:ascii="宋体" w:hAnsi="宋体" w:eastAsia="宋体" w:cs="Times New Roman"/>
          <w:sz w:val="24"/>
        </w:rPr>
        <w:t>能够</w:t>
      </w:r>
      <w:r>
        <w:rPr>
          <w:rFonts w:ascii="宋体" w:hAnsi="宋体" w:eastAsia="宋体" w:cs="Times New Roman"/>
          <w:sz w:val="24"/>
        </w:rPr>
        <w:t>掌握连续系统复频域分析的方法，分析连续系统的零极点图分布</w:t>
      </w:r>
      <w:r>
        <w:rPr>
          <w:rFonts w:hint="eastAsia" w:ascii="宋体" w:hAnsi="宋体" w:eastAsia="宋体" w:cs="Times New Roman"/>
          <w:sz w:val="24"/>
        </w:rPr>
        <w:t>对系统稳定性的影响；能够</w:t>
      </w:r>
      <w:r>
        <w:rPr>
          <w:rFonts w:ascii="宋体" w:hAnsi="宋体" w:eastAsia="宋体" w:cs="Times New Roman"/>
          <w:sz w:val="24"/>
        </w:rPr>
        <w:t>掌握</w:t>
      </w:r>
      <w:r>
        <w:rPr>
          <w:rFonts w:hint="eastAsia" w:ascii="宋体" w:hAnsi="宋体" w:eastAsia="宋体" w:cs="Times New Roman"/>
          <w:sz w:val="24"/>
        </w:rPr>
        <w:t>离散</w:t>
      </w:r>
      <w:r>
        <w:rPr>
          <w:rFonts w:ascii="宋体" w:hAnsi="宋体" w:eastAsia="宋体" w:cs="Times New Roman"/>
          <w:sz w:val="24"/>
        </w:rPr>
        <w:t>系统</w:t>
      </w:r>
      <w:r>
        <w:rPr>
          <w:rFonts w:hint="eastAsia" w:ascii="宋体" w:hAnsi="宋体" w:eastAsia="宋体" w:cs="Times New Roman"/>
          <w:sz w:val="24"/>
        </w:rPr>
        <w:t>Z</w:t>
      </w:r>
      <w:r>
        <w:rPr>
          <w:rFonts w:ascii="宋体" w:hAnsi="宋体" w:eastAsia="宋体" w:cs="Times New Roman"/>
          <w:sz w:val="24"/>
        </w:rPr>
        <w:t>域分析的方法，分析</w:t>
      </w:r>
      <w:r>
        <w:rPr>
          <w:rFonts w:hint="eastAsia" w:ascii="宋体" w:hAnsi="宋体" w:eastAsia="宋体" w:cs="Times New Roman"/>
          <w:sz w:val="24"/>
        </w:rPr>
        <w:t>离散</w:t>
      </w:r>
      <w:r>
        <w:rPr>
          <w:rFonts w:ascii="宋体" w:hAnsi="宋体" w:eastAsia="宋体" w:cs="Times New Roman"/>
          <w:sz w:val="24"/>
        </w:rPr>
        <w:t>系统的零极点图分布</w:t>
      </w:r>
      <w:r>
        <w:rPr>
          <w:rFonts w:hint="eastAsia" w:ascii="宋体" w:hAnsi="宋体" w:eastAsia="宋体" w:cs="Times New Roman"/>
          <w:sz w:val="24"/>
        </w:rPr>
        <w:t>对系统稳定性的影响</w:t>
      </w:r>
      <w:r>
        <w:rPr>
          <w:rFonts w:ascii="宋体" w:hAnsi="宋体" w:eastAsia="宋体" w:cs="Times New Roman"/>
          <w:sz w:val="24"/>
        </w:rPr>
        <w:t>。</w:t>
      </w:r>
    </w:p>
    <w:p>
      <w:pPr>
        <w:adjustRightInd w:val="0"/>
        <w:snapToGrid w:val="0"/>
        <w:spacing w:line="360" w:lineRule="auto"/>
        <w:rPr>
          <w:rFonts w:ascii="Arial" w:hAnsi="Arial" w:cs="Arial"/>
          <w:sz w:val="24"/>
          <w:shd w:val="clear" w:color="auto" w:fill="FFFFFF"/>
        </w:rPr>
      </w:pPr>
      <w:r>
        <w:rPr>
          <w:rFonts w:hint="eastAsia" w:ascii="宋体" w:hAnsi="宋体" w:eastAsia="宋体" w:cs="Times New Roman"/>
          <w:sz w:val="24"/>
        </w:rPr>
        <w:t>3</w:t>
      </w:r>
      <w:r>
        <w:rPr>
          <w:rFonts w:ascii="宋体" w:hAnsi="宋体" w:eastAsia="宋体" w:cs="Times New Roman"/>
          <w:sz w:val="24"/>
        </w:rPr>
        <w:t>.</w:t>
      </w:r>
      <w:r>
        <w:rPr>
          <w:rFonts w:hint="eastAsia" w:ascii="宋体" w:hAnsi="宋体" w:eastAsia="宋体" w:cs="Times New Roman"/>
          <w:sz w:val="24"/>
        </w:rPr>
        <w:t>素质</w:t>
      </w:r>
      <w:r>
        <w:rPr>
          <w:rFonts w:ascii="宋体" w:hAnsi="宋体" w:eastAsia="宋体" w:cs="Times New Roman"/>
          <w:sz w:val="24"/>
        </w:rPr>
        <w:t>目标：</w:t>
      </w:r>
      <w:r>
        <w:rPr>
          <w:rFonts w:hint="eastAsia" w:ascii="宋体" w:hAnsi="宋体" w:eastAsia="宋体" w:cs="黑体"/>
          <w:sz w:val="24"/>
        </w:rPr>
        <w:t>通过数字通信系统案例，告诉学生</w:t>
      </w:r>
      <w:r>
        <w:rPr>
          <w:rFonts w:ascii="Arial" w:hAnsi="Arial" w:cs="Arial"/>
          <w:sz w:val="24"/>
          <w:shd w:val="clear" w:color="auto" w:fill="FFFFFF"/>
        </w:rPr>
        <w:t>系统的稳定性</w:t>
      </w:r>
      <w:r>
        <w:rPr>
          <w:rFonts w:hint="eastAsia" w:ascii="Arial" w:hAnsi="Arial" w:cs="Arial"/>
          <w:sz w:val="24"/>
          <w:shd w:val="clear" w:color="auto" w:fill="FFFFFF"/>
        </w:rPr>
        <w:t>与系统参数密切相关，一时疏忽，会使</w:t>
      </w:r>
      <w:r>
        <w:rPr>
          <w:rFonts w:ascii="Arial" w:hAnsi="Arial" w:cs="Arial"/>
          <w:sz w:val="24"/>
          <w:shd w:val="clear" w:color="auto" w:fill="FFFFFF"/>
        </w:rPr>
        <w:t>系统失去稳定性，</w:t>
      </w:r>
      <w:r>
        <w:rPr>
          <w:rFonts w:hint="eastAsia" w:ascii="Arial" w:hAnsi="Arial" w:cs="Arial"/>
          <w:sz w:val="24"/>
          <w:shd w:val="clear" w:color="auto" w:fill="FFFFFF"/>
        </w:rPr>
        <w:t>培养</w:t>
      </w:r>
      <w:r>
        <w:rPr>
          <w:rFonts w:ascii="Arial" w:hAnsi="Arial" w:cs="Arial"/>
          <w:sz w:val="24"/>
          <w:shd w:val="clear" w:color="auto" w:fill="FFFFFF"/>
        </w:rPr>
        <w:t>爱岗敬业</w:t>
      </w:r>
      <w:r>
        <w:rPr>
          <w:rFonts w:hint="eastAsia" w:ascii="Arial" w:hAnsi="Arial" w:cs="Arial"/>
          <w:sz w:val="24"/>
          <w:shd w:val="clear" w:color="auto" w:fill="FFFFFF"/>
        </w:rPr>
        <w:t>，一丝不苟的科研精神</w:t>
      </w:r>
      <w:r>
        <w:rPr>
          <w:rFonts w:ascii="Arial" w:hAnsi="Arial" w:cs="Arial"/>
          <w:sz w:val="24"/>
          <w:shd w:val="clear" w:color="auto" w:fill="FFFFFF"/>
        </w:rPr>
        <w:t>。</w:t>
      </w:r>
    </w:p>
    <w:p>
      <w:pPr>
        <w:autoSpaceDE w:val="0"/>
        <w:autoSpaceDN w:val="0"/>
        <w:adjustRightInd w:val="0"/>
        <w:spacing w:line="420" w:lineRule="exact"/>
        <w:jc w:val="left"/>
        <w:rPr>
          <w:rFonts w:ascii="宋体" w:hAnsi="宋体" w:eastAsia="宋体" w:cs="等线 Light"/>
          <w:b/>
          <w:bCs/>
          <w:sz w:val="24"/>
        </w:rPr>
      </w:pPr>
      <w:r>
        <w:rPr>
          <w:rFonts w:hint="eastAsia" w:ascii="宋体" w:hAnsi="宋体" w:eastAsia="宋体" w:cs="等线 Light"/>
          <w:b/>
          <w:bCs/>
          <w:sz w:val="28"/>
          <w:szCs w:val="28"/>
        </w:rPr>
        <w:t>五、教学内容、教学方式与课程目标的支撑关系</w:t>
      </w:r>
    </w:p>
    <w:tbl>
      <w:tblPr>
        <w:tblStyle w:val="11"/>
        <w:tblW w:w="8411" w:type="dxa"/>
        <w:jc w:val="center"/>
        <w:tblLayout w:type="fixed"/>
        <w:tblCellMar>
          <w:top w:w="0" w:type="dxa"/>
          <w:left w:w="57" w:type="dxa"/>
          <w:bottom w:w="0" w:type="dxa"/>
          <w:right w:w="57" w:type="dxa"/>
        </w:tblCellMar>
      </w:tblPr>
      <w:tblGrid>
        <w:gridCol w:w="1347"/>
        <w:gridCol w:w="3529"/>
        <w:gridCol w:w="1276"/>
        <w:gridCol w:w="1134"/>
        <w:gridCol w:w="1125"/>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eastAsia="宋体" w:cs="等线"/>
                <w:b/>
                <w:bCs/>
                <w:szCs w:val="21"/>
              </w:rPr>
            </w:pPr>
            <w:r>
              <w:rPr>
                <w:rFonts w:hint="eastAsia" w:ascii="宋体" w:hAnsi="宋体" w:eastAsia="宋体" w:cs="等线"/>
                <w:b/>
                <w:bCs/>
                <w:szCs w:val="21"/>
              </w:rPr>
              <w:t>课程目标</w:t>
            </w:r>
          </w:p>
        </w:tc>
        <w:tc>
          <w:tcPr>
            <w:tcW w:w="3529"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eastAsia="宋体" w:cs="等线"/>
                <w:b/>
                <w:bCs/>
                <w:szCs w:val="21"/>
              </w:rPr>
            </w:pPr>
            <w:r>
              <w:rPr>
                <w:rFonts w:hint="eastAsia" w:ascii="宋体" w:hAnsi="宋体" w:eastAsia="宋体" w:cs="等线"/>
                <w:b/>
                <w:bCs/>
                <w:szCs w:val="21"/>
              </w:rPr>
              <w:t>教学内容</w:t>
            </w:r>
          </w:p>
        </w:tc>
        <w:tc>
          <w:tcPr>
            <w:tcW w:w="3535"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宋体" w:hAnsi="宋体" w:eastAsia="宋体" w:cs="等线"/>
                <w:b/>
                <w:bCs/>
                <w:szCs w:val="21"/>
              </w:rPr>
            </w:pPr>
            <w:r>
              <w:rPr>
                <w:rFonts w:hint="eastAsia" w:ascii="宋体" w:hAnsi="宋体" w:eastAsia="宋体" w:cs="等线"/>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等线"/>
                <w:b/>
                <w:bCs/>
                <w:szCs w:val="21"/>
              </w:rPr>
            </w:pPr>
          </w:p>
        </w:tc>
        <w:tc>
          <w:tcPr>
            <w:tcW w:w="3529" w:type="dxa"/>
            <w:vMerge w:val="continue"/>
            <w:tcBorders>
              <w:top w:val="nil"/>
              <w:left w:val="nil"/>
              <w:bottom w:val="single" w:color="auto" w:sz="4" w:space="0"/>
              <w:right w:val="single" w:color="auto" w:sz="4" w:space="0"/>
            </w:tcBorders>
            <w:vAlign w:val="center"/>
          </w:tcPr>
          <w:p>
            <w:pPr>
              <w:widowControl/>
              <w:jc w:val="left"/>
              <w:rPr>
                <w:rFonts w:ascii="宋体" w:hAnsi="宋体" w:eastAsia="宋体" w:cs="等线"/>
                <w:b/>
                <w:bCs/>
                <w:szCs w:val="21"/>
              </w:rPr>
            </w:pPr>
          </w:p>
        </w:tc>
        <w:tc>
          <w:tcPr>
            <w:tcW w:w="127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eastAsia="宋体" w:cs="等线"/>
                <w:b/>
                <w:bCs/>
                <w:szCs w:val="21"/>
              </w:rPr>
            </w:pPr>
            <w:r>
              <w:rPr>
                <w:rFonts w:hint="eastAsia" w:ascii="宋体" w:hAnsi="宋体" w:eastAsia="宋体" w:cs="等线"/>
                <w:b/>
                <w:bCs/>
                <w:szCs w:val="21"/>
              </w:rPr>
              <w:t>线下教学</w:t>
            </w:r>
          </w:p>
        </w:tc>
        <w:tc>
          <w:tcPr>
            <w:tcW w:w="113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eastAsia="宋体" w:cs="等线"/>
                <w:b/>
                <w:bCs/>
                <w:szCs w:val="21"/>
              </w:rPr>
            </w:pPr>
            <w:r>
              <w:rPr>
                <w:rFonts w:hint="eastAsia" w:ascii="宋体" w:hAnsi="宋体" w:eastAsia="宋体" w:cs="等线"/>
                <w:b/>
                <w:bCs/>
                <w:szCs w:val="21"/>
              </w:rPr>
              <w:t>混合教学</w:t>
            </w:r>
          </w:p>
        </w:tc>
        <w:tc>
          <w:tcPr>
            <w:tcW w:w="1125"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宋体" w:hAnsi="宋体" w:eastAsia="宋体" w:cs="等线"/>
                <w:b/>
                <w:bCs/>
                <w:i/>
                <w:iCs/>
                <w:szCs w:val="21"/>
              </w:rPr>
            </w:pPr>
            <w:r>
              <w:rPr>
                <w:rFonts w:hint="eastAsia" w:ascii="宋体" w:hAnsi="宋体" w:eastAsia="宋体" w:cs="等线"/>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cs="Times New Roman"/>
                <w:szCs w:val="21"/>
              </w:rPr>
            </w:pPr>
            <w:r>
              <w:rPr>
                <w:rFonts w:ascii="宋体" w:hAnsi="宋体" w:eastAsia="宋体" w:cs="Times New Roman"/>
                <w:szCs w:val="21"/>
              </w:rPr>
              <w:t>课程目标1</w:t>
            </w:r>
          </w:p>
        </w:tc>
        <w:tc>
          <w:tcPr>
            <w:tcW w:w="3529" w:type="dxa"/>
            <w:tcBorders>
              <w:top w:val="single" w:color="auto" w:sz="4" w:space="0"/>
              <w:left w:val="nil"/>
              <w:bottom w:val="single" w:color="auto" w:sz="4" w:space="0"/>
              <w:right w:val="single" w:color="auto" w:sz="4" w:space="0"/>
            </w:tcBorders>
            <w:vAlign w:val="center"/>
          </w:tcPr>
          <w:p>
            <w:pPr>
              <w:autoSpaceDE w:val="0"/>
              <w:autoSpaceDN w:val="0"/>
              <w:adjustRightInd w:val="0"/>
              <w:jc w:val="left"/>
              <w:rPr>
                <w:rFonts w:ascii="宋体" w:hAnsi="宋体" w:eastAsia="宋体" w:cs="Times New Roman"/>
                <w:szCs w:val="21"/>
              </w:rPr>
            </w:pPr>
            <w:r>
              <w:rPr>
                <w:rFonts w:ascii="宋体" w:hAnsi="宋体" w:eastAsia="宋体" w:cs="Times New Roman"/>
                <w:bCs/>
                <w:sz w:val="24"/>
              </w:rPr>
              <w:t>内</w:t>
            </w:r>
            <w:r>
              <w:rPr>
                <w:rFonts w:ascii="宋体" w:hAnsi="宋体" w:eastAsia="宋体" w:cs="Times New Roman"/>
                <w:bCs/>
                <w:szCs w:val="21"/>
              </w:rPr>
              <w:t>容1：</w:t>
            </w:r>
            <w:r>
              <w:rPr>
                <w:rFonts w:hint="eastAsia" w:ascii="宋体" w:hAnsi="宋体" w:eastAsia="宋体" w:cs="Times New Roman"/>
                <w:szCs w:val="21"/>
              </w:rPr>
              <w:t>信号与系统概述</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2</w:t>
            </w:r>
            <w:r>
              <w:rPr>
                <w:rFonts w:ascii="宋体" w:hAnsi="宋体" w:eastAsia="宋体" w:cs="Times New Roman"/>
                <w:szCs w:val="21"/>
              </w:rPr>
              <w:t>：连续时间信号的</w:t>
            </w:r>
            <w:r>
              <w:rPr>
                <w:rFonts w:hint="eastAsia" w:ascii="宋体" w:hAnsi="宋体" w:eastAsia="宋体" w:cs="Times New Roman"/>
                <w:szCs w:val="21"/>
              </w:rPr>
              <w:t>时域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内容3：连续时间系统的</w:t>
            </w:r>
            <w:r>
              <w:rPr>
                <w:rFonts w:hint="eastAsia" w:ascii="宋体" w:hAnsi="宋体" w:eastAsia="宋体" w:cs="Times New Roman"/>
                <w:szCs w:val="21"/>
              </w:rPr>
              <w:t>时域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4</w:t>
            </w:r>
            <w:r>
              <w:rPr>
                <w:rFonts w:ascii="宋体" w:hAnsi="宋体" w:eastAsia="宋体" w:cs="Times New Roman"/>
                <w:szCs w:val="21"/>
              </w:rPr>
              <w:t>：连续时间信号的</w:t>
            </w:r>
            <w:r>
              <w:rPr>
                <w:rFonts w:hint="eastAsia" w:ascii="宋体" w:hAnsi="宋体" w:eastAsia="宋体" w:cs="Times New Roman"/>
                <w:szCs w:val="21"/>
              </w:rPr>
              <w:t>频域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5</w:t>
            </w:r>
            <w:r>
              <w:rPr>
                <w:rFonts w:ascii="宋体" w:hAnsi="宋体" w:eastAsia="宋体" w:cs="Times New Roman"/>
                <w:szCs w:val="21"/>
              </w:rPr>
              <w:t>：连续时间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频域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6</w:t>
            </w:r>
            <w:r>
              <w:rPr>
                <w:rFonts w:ascii="宋体" w:hAnsi="宋体" w:eastAsia="宋体" w:cs="Times New Roman"/>
                <w:szCs w:val="21"/>
              </w:rPr>
              <w:t>：连续时间信号的</w:t>
            </w:r>
            <w:r>
              <w:rPr>
                <w:rFonts w:hint="eastAsia" w:ascii="宋体" w:hAnsi="宋体" w:eastAsia="宋体" w:cs="Times New Roman"/>
                <w:szCs w:val="21"/>
              </w:rPr>
              <w:t>复频域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7</w:t>
            </w:r>
            <w:r>
              <w:rPr>
                <w:rFonts w:ascii="宋体" w:hAnsi="宋体" w:eastAsia="宋体" w:cs="Times New Roman"/>
                <w:szCs w:val="21"/>
              </w:rPr>
              <w:t>：连续时间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复频域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8</w:t>
            </w:r>
            <w:r>
              <w:rPr>
                <w:rFonts w:ascii="宋体" w:hAnsi="宋体" w:eastAsia="宋体" w:cs="Times New Roman"/>
                <w:szCs w:val="21"/>
              </w:rPr>
              <w:t>：离散时间信号的</w:t>
            </w:r>
            <w:r>
              <w:rPr>
                <w:rFonts w:hint="eastAsia" w:ascii="宋体" w:hAnsi="宋体" w:eastAsia="宋体" w:cs="Times New Roman"/>
                <w:szCs w:val="21"/>
              </w:rPr>
              <w:t>时域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9</w:t>
            </w:r>
            <w:r>
              <w:rPr>
                <w:rFonts w:ascii="宋体" w:hAnsi="宋体" w:eastAsia="宋体" w:cs="Times New Roman"/>
                <w:szCs w:val="21"/>
              </w:rPr>
              <w:t>：离散时间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时域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内容10：离散时间</w:t>
            </w:r>
            <w:r>
              <w:rPr>
                <w:rFonts w:hint="eastAsia" w:ascii="宋体" w:hAnsi="宋体" w:eastAsia="宋体" w:cs="Times New Roman"/>
                <w:szCs w:val="21"/>
              </w:rPr>
              <w:t>信号</w:t>
            </w:r>
            <w:r>
              <w:rPr>
                <w:rFonts w:ascii="宋体" w:hAnsi="宋体" w:eastAsia="宋体" w:cs="Times New Roman"/>
                <w:szCs w:val="21"/>
              </w:rPr>
              <w:t>的</w:t>
            </w:r>
            <w:r>
              <w:rPr>
                <w:rFonts w:hint="eastAsia" w:ascii="宋体" w:hAnsi="宋体" w:eastAsia="宋体" w:cs="Times New Roman"/>
                <w:szCs w:val="21"/>
              </w:rPr>
              <w:t>Z域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内容11：离散时间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Z域</w:t>
            </w:r>
            <w:r>
              <w:rPr>
                <w:rFonts w:ascii="宋体" w:hAnsi="宋体" w:eastAsia="宋体" w:cs="Times New Roman"/>
                <w:szCs w:val="21"/>
              </w:rPr>
              <w:t>分析</w:t>
            </w:r>
          </w:p>
          <w:p>
            <w:pPr>
              <w:autoSpaceDE w:val="0"/>
              <w:autoSpaceDN w:val="0"/>
              <w:adjustRightInd w:val="0"/>
              <w:jc w:val="left"/>
              <w:rPr>
                <w:rFonts w:ascii="宋体" w:hAnsi="宋体" w:eastAsia="宋体" w:cs="黑体"/>
                <w:szCs w:val="21"/>
              </w:rPr>
            </w:pPr>
            <w:r>
              <w:rPr>
                <w:rFonts w:ascii="宋体" w:hAnsi="宋体" w:eastAsia="宋体" w:cs="黑体"/>
                <w:bCs/>
                <w:szCs w:val="21"/>
              </w:rPr>
              <w:t>内容</w:t>
            </w:r>
            <w:r>
              <w:rPr>
                <w:rFonts w:hint="eastAsia" w:ascii="宋体" w:hAnsi="宋体" w:eastAsia="宋体" w:cs="黑体"/>
                <w:bCs/>
                <w:szCs w:val="21"/>
              </w:rPr>
              <w:t>12</w:t>
            </w:r>
            <w:r>
              <w:rPr>
                <w:rFonts w:ascii="宋体" w:hAnsi="宋体" w:eastAsia="宋体" w:cs="黑体"/>
                <w:bCs/>
                <w:szCs w:val="21"/>
              </w:rPr>
              <w:t>：</w:t>
            </w:r>
            <w:r>
              <w:rPr>
                <w:rFonts w:ascii="宋体" w:hAnsi="宋体" w:eastAsia="宋体" w:cs="黑体"/>
                <w:szCs w:val="21"/>
              </w:rPr>
              <w:t>线性系统的状态变量分析</w:t>
            </w:r>
          </w:p>
          <w:p>
            <w:pPr>
              <w:autoSpaceDE w:val="0"/>
              <w:autoSpaceDN w:val="0"/>
              <w:adjustRightInd w:val="0"/>
              <w:rPr>
                <w:rFonts w:ascii="宋体" w:hAnsi="宋体" w:eastAsia="宋体" w:cs="黑体"/>
                <w:sz w:val="24"/>
                <w:szCs w:val="21"/>
              </w:rPr>
            </w:pPr>
            <w:r>
              <w:rPr>
                <w:rFonts w:hint="eastAsia" w:ascii="宋体" w:hAnsi="宋体" w:eastAsia="宋体" w:cs="黑体"/>
                <w:szCs w:val="21"/>
              </w:rPr>
              <w:t>实验1：</w:t>
            </w:r>
            <w:r>
              <w:rPr>
                <w:rFonts w:ascii="宋体" w:hAnsi="宋体" w:eastAsia="宋体" w:cs="Times New Roman"/>
                <w:szCs w:val="21"/>
              </w:rPr>
              <w:t>信号的可视化表示和运算</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Times New Roman"/>
                <w:bCs/>
                <w:kern w:val="0"/>
                <w:szCs w:val="21"/>
              </w:rPr>
            </w:pPr>
          </w:p>
        </w:tc>
        <w:tc>
          <w:tcPr>
            <w:tcW w:w="113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等线"/>
                <w:bCs/>
                <w:kern w:val="0"/>
                <w:szCs w:val="21"/>
              </w:rPr>
            </w:pPr>
            <w:r>
              <w:rPr>
                <w:rFonts w:ascii="宋体" w:hAnsi="宋体" w:eastAsia="宋体" w:cs="Times New Roman"/>
                <w:bCs/>
                <w:kern w:val="0"/>
                <w:szCs w:val="21"/>
              </w:rPr>
              <w:t>√</w:t>
            </w:r>
          </w:p>
        </w:tc>
        <w:tc>
          <w:tcPr>
            <w:tcW w:w="112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等线"/>
                <w:b/>
                <w:bCs/>
                <w:i/>
                <w:iCs/>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cs="Times New Roman"/>
                <w:szCs w:val="21"/>
              </w:rPr>
            </w:pPr>
            <w:r>
              <w:rPr>
                <w:rFonts w:ascii="宋体" w:hAnsi="宋体" w:eastAsia="宋体" w:cs="Times New Roman"/>
                <w:szCs w:val="21"/>
              </w:rPr>
              <w:t>课程目标2</w:t>
            </w:r>
          </w:p>
        </w:tc>
        <w:tc>
          <w:tcPr>
            <w:tcW w:w="3529"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eastAsia="宋体" w:cs="Times New Roman"/>
                <w:szCs w:val="21"/>
              </w:rPr>
            </w:pPr>
            <w:r>
              <w:rPr>
                <w:rFonts w:ascii="宋体" w:hAnsi="宋体" w:eastAsia="宋体" w:cs="Times New Roman"/>
                <w:szCs w:val="21"/>
              </w:rPr>
              <w:t>内容3：连续时间系统的</w:t>
            </w:r>
            <w:r>
              <w:rPr>
                <w:rFonts w:hint="eastAsia" w:ascii="宋体" w:hAnsi="宋体" w:eastAsia="宋体" w:cs="Times New Roman"/>
                <w:szCs w:val="21"/>
              </w:rPr>
              <w:t>时域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5</w:t>
            </w:r>
            <w:r>
              <w:rPr>
                <w:rFonts w:ascii="宋体" w:hAnsi="宋体" w:eastAsia="宋体" w:cs="Times New Roman"/>
                <w:szCs w:val="21"/>
              </w:rPr>
              <w:t>：连续时间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频域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7</w:t>
            </w:r>
            <w:r>
              <w:rPr>
                <w:rFonts w:ascii="宋体" w:hAnsi="宋体" w:eastAsia="宋体" w:cs="Times New Roman"/>
                <w:szCs w:val="21"/>
              </w:rPr>
              <w:t>：连续时间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复频域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9</w:t>
            </w:r>
            <w:r>
              <w:rPr>
                <w:rFonts w:ascii="宋体" w:hAnsi="宋体" w:eastAsia="宋体" w:cs="Times New Roman"/>
                <w:szCs w:val="21"/>
              </w:rPr>
              <w:t>：离散时间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时域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内容11：离散时间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Z域</w:t>
            </w:r>
            <w:r>
              <w:rPr>
                <w:rFonts w:ascii="宋体" w:hAnsi="宋体" w:eastAsia="宋体" w:cs="Times New Roman"/>
                <w:szCs w:val="21"/>
              </w:rPr>
              <w:t>分析</w:t>
            </w:r>
          </w:p>
          <w:p>
            <w:pPr>
              <w:autoSpaceDE w:val="0"/>
              <w:snapToGrid w:val="0"/>
              <w:rPr>
                <w:rFonts w:ascii="宋体" w:hAnsi="宋体" w:eastAsia="宋体" w:cs="Times New Roman"/>
                <w:szCs w:val="21"/>
              </w:rPr>
            </w:pPr>
            <w:r>
              <w:rPr>
                <w:rFonts w:hint="eastAsia" w:ascii="宋体" w:hAnsi="宋体" w:eastAsia="宋体" w:cs="Times New Roman"/>
                <w:szCs w:val="21"/>
              </w:rPr>
              <w:t>实验2：</w:t>
            </w:r>
            <w:r>
              <w:rPr>
                <w:rFonts w:ascii="宋体" w:hAnsi="宋体" w:eastAsia="宋体" w:cs="Times New Roman"/>
                <w:szCs w:val="22"/>
              </w:rPr>
              <w:t>线性时不变系统的时</w:t>
            </w:r>
            <w:r>
              <w:rPr>
                <w:rFonts w:hint="eastAsia" w:ascii="宋体" w:hAnsi="宋体" w:eastAsia="宋体" w:cs="Times New Roman"/>
                <w:szCs w:val="22"/>
              </w:rPr>
              <w:t>、</w:t>
            </w:r>
            <w:r>
              <w:rPr>
                <w:rFonts w:ascii="宋体" w:hAnsi="宋体" w:eastAsia="宋体" w:cs="Times New Roman"/>
                <w:szCs w:val="22"/>
              </w:rPr>
              <w:t>频域</w:t>
            </w:r>
            <w:r>
              <w:rPr>
                <w:rFonts w:hint="eastAsia" w:ascii="宋体" w:hAnsi="宋体" w:eastAsia="宋体" w:cs="Times New Roman"/>
                <w:szCs w:val="22"/>
              </w:rPr>
              <w:t>分析</w:t>
            </w:r>
            <w:r>
              <w:rPr>
                <w:rFonts w:ascii="宋体" w:hAnsi="宋体" w:eastAsia="宋体" w:cs="Times New Roman"/>
                <w:szCs w:val="22"/>
              </w:rPr>
              <w:t>仿真实现</w:t>
            </w:r>
          </w:p>
          <w:p>
            <w:pPr>
              <w:autoSpaceDE w:val="0"/>
              <w:snapToGrid w:val="0"/>
              <w:rPr>
                <w:rFonts w:ascii="宋体" w:hAnsi="宋体" w:eastAsia="宋体" w:cs="Times New Roman"/>
                <w:szCs w:val="21"/>
              </w:rPr>
            </w:pPr>
            <w:r>
              <w:rPr>
                <w:rFonts w:hint="eastAsia" w:ascii="宋体" w:hAnsi="宋体" w:eastAsia="宋体" w:cs="Times New Roman"/>
                <w:szCs w:val="21"/>
              </w:rPr>
              <w:t>实验3：</w:t>
            </w:r>
            <w:r>
              <w:rPr>
                <w:rFonts w:ascii="宋体" w:hAnsi="宋体" w:eastAsia="宋体" w:cs="Times New Roman"/>
                <w:szCs w:val="22"/>
              </w:rPr>
              <w:t>线性时不变系统输出响应的</w:t>
            </w:r>
            <w:r>
              <w:rPr>
                <w:rFonts w:hint="eastAsia" w:ascii="宋体" w:hAnsi="宋体" w:eastAsia="宋体" w:cs="Times New Roman"/>
                <w:szCs w:val="22"/>
              </w:rPr>
              <w:t>仿真实现</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Times New Roman"/>
                <w:bCs/>
                <w:kern w:val="0"/>
                <w:szCs w:val="21"/>
              </w:rPr>
            </w:pPr>
          </w:p>
        </w:tc>
        <w:tc>
          <w:tcPr>
            <w:tcW w:w="113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等线"/>
                <w:bCs/>
                <w:kern w:val="0"/>
                <w:szCs w:val="21"/>
              </w:rPr>
            </w:pPr>
            <w:r>
              <w:rPr>
                <w:rFonts w:ascii="宋体" w:hAnsi="宋体" w:eastAsia="宋体" w:cs="Times New Roman"/>
                <w:bCs/>
                <w:kern w:val="0"/>
                <w:szCs w:val="21"/>
              </w:rPr>
              <w:t>√</w:t>
            </w:r>
          </w:p>
        </w:tc>
        <w:tc>
          <w:tcPr>
            <w:tcW w:w="112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等线"/>
                <w:b/>
                <w:bCs/>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宋体" w:hAnsi="宋体" w:eastAsia="宋体" w:cs="Times New Roman"/>
                <w:sz w:val="24"/>
                <w:szCs w:val="21"/>
              </w:rPr>
            </w:pPr>
            <w:r>
              <w:rPr>
                <w:rFonts w:ascii="宋体" w:hAnsi="宋体" w:eastAsia="宋体" w:cs="Times New Roman"/>
                <w:szCs w:val="21"/>
              </w:rPr>
              <w:t>课程目标3</w:t>
            </w:r>
          </w:p>
        </w:tc>
        <w:tc>
          <w:tcPr>
            <w:tcW w:w="3529" w:type="dxa"/>
            <w:tcBorders>
              <w:top w:val="single" w:color="auto" w:sz="4" w:space="0"/>
              <w:left w:val="nil"/>
              <w:bottom w:val="single" w:color="auto" w:sz="4" w:space="0"/>
              <w:right w:val="single" w:color="auto" w:sz="4" w:space="0"/>
            </w:tcBorders>
            <w:vAlign w:val="center"/>
          </w:tcPr>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5</w:t>
            </w:r>
            <w:r>
              <w:rPr>
                <w:rFonts w:ascii="宋体" w:hAnsi="宋体" w:eastAsia="宋体" w:cs="Times New Roman"/>
                <w:szCs w:val="21"/>
              </w:rPr>
              <w:t>：连续时间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频域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7</w:t>
            </w:r>
            <w:r>
              <w:rPr>
                <w:rFonts w:ascii="宋体" w:hAnsi="宋体" w:eastAsia="宋体" w:cs="Times New Roman"/>
                <w:szCs w:val="21"/>
              </w:rPr>
              <w:t>：连续时间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复频域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8</w:t>
            </w:r>
            <w:r>
              <w:rPr>
                <w:rFonts w:ascii="宋体" w:hAnsi="宋体" w:eastAsia="宋体" w:cs="Times New Roman"/>
                <w:szCs w:val="21"/>
              </w:rPr>
              <w:t>：离散时间信号的</w:t>
            </w:r>
            <w:r>
              <w:rPr>
                <w:rFonts w:hint="eastAsia" w:ascii="宋体" w:hAnsi="宋体" w:eastAsia="宋体" w:cs="Times New Roman"/>
                <w:szCs w:val="21"/>
              </w:rPr>
              <w:t>时域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w:t>
            </w:r>
            <w:r>
              <w:rPr>
                <w:rFonts w:hint="eastAsia" w:ascii="宋体" w:hAnsi="宋体" w:eastAsia="宋体" w:cs="Times New Roman"/>
                <w:szCs w:val="21"/>
              </w:rPr>
              <w:t>9</w:t>
            </w:r>
            <w:r>
              <w:rPr>
                <w:rFonts w:ascii="宋体" w:hAnsi="宋体" w:eastAsia="宋体" w:cs="Times New Roman"/>
                <w:szCs w:val="21"/>
              </w:rPr>
              <w:t>：离散时间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时域</w:t>
            </w:r>
            <w:r>
              <w:rPr>
                <w:rFonts w:ascii="宋体" w:hAnsi="宋体" w:eastAsia="宋体" w:cs="Times New Roman"/>
                <w:szCs w:val="21"/>
              </w:rPr>
              <w:t>分析</w:t>
            </w:r>
          </w:p>
          <w:p>
            <w:pPr>
              <w:autoSpaceDE w:val="0"/>
              <w:snapToGrid w:val="0"/>
              <w:jc w:val="left"/>
              <w:rPr>
                <w:rFonts w:ascii="宋体" w:hAnsi="宋体" w:eastAsia="宋体" w:cs="Times New Roman"/>
                <w:szCs w:val="21"/>
              </w:rPr>
            </w:pPr>
            <w:r>
              <w:rPr>
                <w:rFonts w:ascii="宋体" w:hAnsi="宋体" w:eastAsia="宋体" w:cs="Times New Roman"/>
                <w:szCs w:val="21"/>
              </w:rPr>
              <w:t>内容11：离散时间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Z域</w:t>
            </w:r>
            <w:r>
              <w:rPr>
                <w:rFonts w:ascii="宋体" w:hAnsi="宋体" w:eastAsia="宋体" w:cs="Times New Roman"/>
                <w:szCs w:val="21"/>
              </w:rPr>
              <w:t>分析</w:t>
            </w:r>
          </w:p>
          <w:p>
            <w:pPr>
              <w:autoSpaceDE w:val="0"/>
              <w:snapToGrid w:val="0"/>
              <w:rPr>
                <w:rFonts w:ascii="宋体" w:hAnsi="宋体" w:eastAsia="宋体" w:cs="Times New Roman"/>
                <w:sz w:val="24"/>
                <w:szCs w:val="21"/>
              </w:rPr>
            </w:pPr>
            <w:r>
              <w:rPr>
                <w:rFonts w:hint="eastAsia" w:ascii="宋体" w:hAnsi="宋体" w:eastAsia="宋体" w:cs="Times New Roman"/>
                <w:szCs w:val="21"/>
              </w:rPr>
              <w:t>实验4：</w:t>
            </w:r>
            <w:r>
              <w:rPr>
                <w:rFonts w:ascii="宋体" w:hAnsi="宋体" w:eastAsia="宋体" w:cs="Times New Roman"/>
                <w:szCs w:val="22"/>
              </w:rPr>
              <w:t>系统零</w:t>
            </w:r>
            <w:r>
              <w:rPr>
                <w:rFonts w:hint="eastAsia" w:ascii="宋体" w:hAnsi="宋体" w:eastAsia="宋体" w:cs="Times New Roman"/>
                <w:szCs w:val="22"/>
              </w:rPr>
              <w:t>、</w:t>
            </w:r>
            <w:r>
              <w:rPr>
                <w:rFonts w:ascii="宋体" w:hAnsi="宋体" w:eastAsia="宋体" w:cs="Times New Roman"/>
                <w:szCs w:val="22"/>
              </w:rPr>
              <w:t>极点的分析与</w:t>
            </w:r>
            <w:r>
              <w:rPr>
                <w:rFonts w:hint="eastAsia" w:ascii="宋体" w:hAnsi="宋体" w:eastAsia="宋体" w:cs="Times New Roman"/>
                <w:szCs w:val="22"/>
              </w:rPr>
              <w:t>系统稳定性的判定</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Times New Roman"/>
                <w:bCs/>
                <w:kern w:val="0"/>
                <w:sz w:val="24"/>
                <w:szCs w:val="21"/>
              </w:rPr>
            </w:pPr>
          </w:p>
        </w:tc>
        <w:tc>
          <w:tcPr>
            <w:tcW w:w="113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等线"/>
                <w:bCs/>
                <w:kern w:val="0"/>
                <w:sz w:val="24"/>
                <w:szCs w:val="21"/>
              </w:rPr>
            </w:pPr>
            <w:r>
              <w:rPr>
                <w:rFonts w:ascii="宋体" w:hAnsi="宋体" w:eastAsia="宋体" w:cs="Times New Roman"/>
                <w:bCs/>
                <w:kern w:val="0"/>
                <w:szCs w:val="21"/>
              </w:rPr>
              <w:t>√</w:t>
            </w:r>
          </w:p>
        </w:tc>
        <w:tc>
          <w:tcPr>
            <w:tcW w:w="1125"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宋体" w:hAnsi="宋体" w:eastAsia="宋体" w:cs="等线"/>
                <w:b/>
                <w:bCs/>
                <w:kern w:val="0"/>
                <w:szCs w:val="21"/>
              </w:rPr>
            </w:pPr>
          </w:p>
        </w:tc>
      </w:tr>
    </w:tbl>
    <w:p>
      <w:pPr>
        <w:autoSpaceDE w:val="0"/>
        <w:autoSpaceDN w:val="0"/>
        <w:adjustRightInd w:val="0"/>
        <w:spacing w:line="420" w:lineRule="exact"/>
        <w:jc w:val="left"/>
        <w:rPr>
          <w:rFonts w:ascii="宋体" w:hAnsi="宋体" w:eastAsia="宋体" w:cs="Times New Roman"/>
        </w:rPr>
      </w:pPr>
      <w:r>
        <w:rPr>
          <w:rFonts w:hint="eastAsia" w:ascii="宋体" w:hAnsi="宋体" w:eastAsia="宋体" w:cs="等线 Light"/>
          <w:b/>
          <w:bCs/>
          <w:sz w:val="28"/>
          <w:szCs w:val="28"/>
        </w:rPr>
        <w:t>六、课程教学方法与学时分配</w:t>
      </w:r>
    </w:p>
    <w:p>
      <w:pPr>
        <w:autoSpaceDE w:val="0"/>
        <w:autoSpaceDN w:val="0"/>
        <w:adjustRightInd w:val="0"/>
        <w:spacing w:line="420" w:lineRule="exact"/>
        <w:ind w:firstLine="480" w:firstLineChars="200"/>
        <w:rPr>
          <w:rFonts w:ascii="宋体" w:hAnsi="宋体" w:eastAsia="宋体" w:cs="等线"/>
          <w:sz w:val="24"/>
        </w:rPr>
      </w:pPr>
      <w:r>
        <w:rPr>
          <w:rFonts w:hint="eastAsia" w:ascii="宋体" w:hAnsi="宋体" w:eastAsia="宋体" w:cs="等线"/>
          <w:sz w:val="24"/>
        </w:rPr>
        <w:t>（一）教学方法</w:t>
      </w:r>
    </w:p>
    <w:p>
      <w:pPr>
        <w:pStyle w:val="19"/>
        <w:spacing w:after="55" w:line="360" w:lineRule="auto"/>
        <w:rPr>
          <w:rFonts w:cs="Times New Roman" w:asciiTheme="minorEastAsia" w:hAnsiTheme="minorEastAsia" w:eastAsiaTheme="minorEastAsia"/>
        </w:rPr>
      </w:pPr>
      <w:r>
        <w:rPr>
          <w:rFonts w:hint="eastAsia" w:cs="Times New Roman" w:asciiTheme="minorEastAsia" w:hAnsiTheme="minorEastAsia" w:eastAsiaTheme="minorEastAsia"/>
        </w:rPr>
        <w:t>（1）线上线下混合教学方法：课前在SPOC线上进行预习并完成预习自测题，对于一些有应用背景、学生感兴趣的知识点进行线上讨论，互相答疑解惑；课中线下对自测题出现的问题进行讲解，对于新内容采用问题引导、互动、讨论、随堂测试；课后进行线下典型习题练习，巩固所学知识。课前线上自测侧重易学易懂的基础知识，例如，信号系统中的一些基本概念。另外，根据信号与系统课程的特点，用类比的方法预习新知识，例如，学傅里叶变换及性质后，用比较法预习拉氏变换及性质等。线下课堂授课侧重高阶性、有难度的内容，例如，易混淆的概念、原理的联系与区别，综合性的问题，系统的方案设计和性能分析等。</w:t>
      </w:r>
      <w:r>
        <w:rPr>
          <w:rFonts w:cs="Times New Roman" w:asciiTheme="minorEastAsia" w:hAnsiTheme="minorEastAsia" w:eastAsiaTheme="minorEastAsia"/>
        </w:rPr>
        <w:t xml:space="preserve"> </w:t>
      </w:r>
    </w:p>
    <w:p>
      <w:pPr>
        <w:autoSpaceDE w:val="0"/>
        <w:autoSpaceDN w:val="0"/>
        <w:adjustRightInd w:val="0"/>
        <w:spacing w:line="420" w:lineRule="exact"/>
        <w:rPr>
          <w:rFonts w:ascii="宋体" w:hAnsi="宋体" w:eastAsia="宋体" w:cs="黑体"/>
          <w:sz w:val="24"/>
        </w:rPr>
      </w:pPr>
      <w:r>
        <w:rPr>
          <w:rFonts w:hint="eastAsia" w:cs="Times New Roman" w:asciiTheme="minorEastAsia" w:hAnsiTheme="minorEastAsia"/>
        </w:rPr>
        <w:t>（</w:t>
      </w:r>
      <w:r>
        <w:rPr>
          <w:rFonts w:cs="Times New Roman" w:asciiTheme="minorEastAsia" w:hAnsiTheme="minorEastAsia"/>
        </w:rPr>
        <w:t>2</w:t>
      </w:r>
      <w:r>
        <w:rPr>
          <w:rFonts w:hint="eastAsia" w:cs="Times New Roman" w:asciiTheme="minorEastAsia" w:hAnsiTheme="minorEastAsia"/>
        </w:rPr>
        <w:t>）</w:t>
      </w:r>
      <w:r>
        <w:rPr>
          <w:rFonts w:ascii="宋体" w:hAnsi="宋体" w:eastAsia="宋体" w:cs="黑体"/>
          <w:sz w:val="24"/>
        </w:rPr>
        <w:t xml:space="preserve"> 兴趣培养：引导、激励学生的学习积极性和自主性，让学生对课程有一个总体把握，多举一些生活中常见的信号与系统的实例，使课程更生动，让学生有直观的认识，对课程学习产生兴趣。</w:t>
      </w:r>
    </w:p>
    <w:p>
      <w:pPr>
        <w:autoSpaceDE w:val="0"/>
        <w:autoSpaceDN w:val="0"/>
        <w:adjustRightInd w:val="0"/>
        <w:spacing w:line="420" w:lineRule="exact"/>
        <w:rPr>
          <w:rFonts w:ascii="宋体" w:hAnsi="宋体" w:eastAsia="宋体" w:cs="黑体"/>
          <w:sz w:val="24"/>
        </w:rPr>
      </w:pPr>
      <w:r>
        <w:rPr>
          <w:rFonts w:ascii="宋体" w:hAnsi="宋体" w:eastAsia="宋体" w:cs="黑体"/>
          <w:sz w:val="24"/>
        </w:rPr>
        <w:t>(3) 合理安排和组织教学进程：从基本知识的基础出发，以使学生乐学为前提，深入浅出，循序渐进，使学生容易接受，容易理解</w:t>
      </w:r>
      <w:r>
        <w:rPr>
          <w:rFonts w:hint="eastAsia" w:ascii="宋体" w:hAnsi="宋体" w:eastAsia="宋体" w:cs="黑体"/>
          <w:sz w:val="24"/>
        </w:rPr>
        <w:t>，复杂问题简单化，抽象问题具体化</w:t>
      </w:r>
      <w:r>
        <w:rPr>
          <w:rFonts w:ascii="宋体" w:hAnsi="宋体" w:eastAsia="宋体" w:cs="黑体"/>
          <w:sz w:val="24"/>
        </w:rPr>
        <w:t>。</w:t>
      </w:r>
    </w:p>
    <w:p>
      <w:pPr>
        <w:autoSpaceDE w:val="0"/>
        <w:autoSpaceDN w:val="0"/>
        <w:adjustRightInd w:val="0"/>
        <w:spacing w:line="420" w:lineRule="exact"/>
        <w:rPr>
          <w:rFonts w:ascii="宋体" w:hAnsi="宋体" w:eastAsia="宋体" w:cs="黑体"/>
          <w:sz w:val="24"/>
        </w:rPr>
      </w:pPr>
      <w:r>
        <w:rPr>
          <w:rFonts w:ascii="宋体" w:hAnsi="宋体" w:eastAsia="宋体" w:cs="黑体"/>
          <w:sz w:val="24"/>
        </w:rPr>
        <w:t>(4) 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pPr>
        <w:autoSpaceDE w:val="0"/>
        <w:autoSpaceDN w:val="0"/>
        <w:adjustRightInd w:val="0"/>
        <w:spacing w:line="420" w:lineRule="exact"/>
        <w:rPr>
          <w:rFonts w:ascii="宋体" w:hAnsi="宋体" w:eastAsia="宋体" w:cs="黑体"/>
          <w:sz w:val="24"/>
        </w:rPr>
      </w:pPr>
      <w:r>
        <w:rPr>
          <w:rFonts w:ascii="宋体" w:hAnsi="宋体" w:eastAsia="宋体" w:cs="黑体"/>
          <w:sz w:val="24"/>
        </w:rPr>
        <w:t>(5) 问题导向，注重运用启发互动式教学方法：以学生为本，设计科学合理的启发互动环节，激发学生思考，让学生积极参与教学活动，成为真正意义上的主体。</w:t>
      </w:r>
    </w:p>
    <w:p>
      <w:pPr>
        <w:autoSpaceDE w:val="0"/>
        <w:autoSpaceDN w:val="0"/>
        <w:adjustRightInd w:val="0"/>
        <w:spacing w:line="420" w:lineRule="exact"/>
        <w:rPr>
          <w:rFonts w:ascii="宋体" w:hAnsi="宋体" w:eastAsia="宋体" w:cs="黑体"/>
          <w:sz w:val="24"/>
        </w:rPr>
      </w:pPr>
      <w:r>
        <w:rPr>
          <w:rFonts w:ascii="宋体" w:hAnsi="宋体" w:eastAsia="宋体" w:cs="黑体"/>
          <w:sz w:val="24"/>
        </w:rPr>
        <w:t>(6) 进行有效的作业练习：作业是检验学生对所学知识掌握情况的有效手段，布置作业时要有量有质，加强重难点知识和能力训练；要由浅入深，引发学生思考，培养学生的分析问题和解决问题的能力。</w:t>
      </w:r>
    </w:p>
    <w:p>
      <w:pPr>
        <w:autoSpaceDE w:val="0"/>
        <w:autoSpaceDN w:val="0"/>
        <w:adjustRightInd w:val="0"/>
        <w:spacing w:line="420" w:lineRule="exact"/>
        <w:rPr>
          <w:rFonts w:ascii="宋体" w:hAnsi="宋体" w:eastAsia="宋体" w:cs="黑体"/>
          <w:sz w:val="24"/>
        </w:rPr>
      </w:pPr>
      <w:r>
        <w:rPr>
          <w:rFonts w:ascii="宋体" w:hAnsi="宋体" w:eastAsia="宋体" w:cs="黑体"/>
          <w:sz w:val="24"/>
        </w:rPr>
        <w:t>(7) 做好课程实验：根据信号与系统课程的特点，以理论知识作为基础，设计验证性的基础实验，使学生通过编程仿真进一步验证理论知识，从而培养学生解决问题的思路和方法，提高学生的创造能力和理论用于实践的</w:t>
      </w:r>
      <w:r>
        <w:rPr>
          <w:rFonts w:hint="eastAsia" w:ascii="宋体" w:hAnsi="宋体" w:eastAsia="宋体" w:cs="黑体"/>
          <w:sz w:val="24"/>
        </w:rPr>
        <w:t>创新</w:t>
      </w:r>
      <w:r>
        <w:rPr>
          <w:rFonts w:ascii="宋体" w:hAnsi="宋体" w:eastAsia="宋体" w:cs="黑体"/>
          <w:sz w:val="24"/>
        </w:rPr>
        <w:t>能力。</w:t>
      </w:r>
    </w:p>
    <w:p>
      <w:pPr>
        <w:autoSpaceDE w:val="0"/>
        <w:autoSpaceDN w:val="0"/>
        <w:adjustRightInd w:val="0"/>
        <w:spacing w:line="420" w:lineRule="exact"/>
        <w:ind w:firstLine="480" w:firstLineChars="200"/>
        <w:rPr>
          <w:rFonts w:ascii="宋体" w:hAnsi="宋体" w:eastAsia="宋体" w:cs="等线"/>
          <w:sz w:val="24"/>
        </w:rPr>
      </w:pPr>
      <w:r>
        <w:rPr>
          <w:rFonts w:hint="eastAsia" w:ascii="宋体" w:hAnsi="宋体" w:eastAsia="宋体" w:cs="等线"/>
          <w:sz w:val="24"/>
        </w:rPr>
        <w:t>(二</w:t>
      </w:r>
      <w:r>
        <w:rPr>
          <w:rFonts w:ascii="宋体" w:hAnsi="宋体" w:eastAsia="宋体" w:cs="等线"/>
          <w:sz w:val="24"/>
        </w:rPr>
        <w:t>)</w:t>
      </w:r>
      <w:r>
        <w:rPr>
          <w:rFonts w:hint="eastAsia" w:ascii="宋体" w:hAnsi="宋体" w:eastAsia="宋体" w:cs="等线"/>
          <w:sz w:val="24"/>
        </w:rPr>
        <w:t>学时分配</w:t>
      </w:r>
    </w:p>
    <w:tbl>
      <w:tblPr>
        <w:tblStyle w:val="11"/>
        <w:tblW w:w="83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8"/>
        <w:gridCol w:w="1275"/>
        <w:gridCol w:w="1276"/>
        <w:gridCol w:w="992"/>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868" w:type="dxa"/>
            <w:vAlign w:val="center"/>
          </w:tcPr>
          <w:p>
            <w:pPr>
              <w:spacing w:line="420" w:lineRule="exact"/>
              <w:jc w:val="center"/>
              <w:rPr>
                <w:rFonts w:ascii="宋体" w:hAnsi="宋体" w:eastAsia="宋体" w:cs="等线"/>
                <w:b/>
                <w:szCs w:val="21"/>
              </w:rPr>
            </w:pPr>
            <w:r>
              <w:rPr>
                <w:rFonts w:hint="eastAsia" w:ascii="宋体" w:hAnsi="宋体" w:eastAsia="宋体" w:cs="等线"/>
                <w:b/>
                <w:szCs w:val="21"/>
              </w:rPr>
              <w:t>教学内容</w:t>
            </w:r>
          </w:p>
        </w:tc>
        <w:tc>
          <w:tcPr>
            <w:tcW w:w="1275" w:type="dxa"/>
            <w:vAlign w:val="center"/>
          </w:tcPr>
          <w:p>
            <w:pPr>
              <w:spacing w:line="420" w:lineRule="exact"/>
              <w:jc w:val="center"/>
              <w:rPr>
                <w:rFonts w:ascii="宋体" w:hAnsi="宋体" w:eastAsia="宋体" w:cs="等线"/>
                <w:b/>
                <w:szCs w:val="21"/>
              </w:rPr>
            </w:pPr>
            <w:r>
              <w:rPr>
                <w:rFonts w:hint="eastAsia" w:ascii="宋体" w:hAnsi="宋体" w:eastAsia="宋体" w:cs="等线"/>
                <w:b/>
                <w:szCs w:val="21"/>
              </w:rPr>
              <w:t>线上自学</w:t>
            </w:r>
          </w:p>
        </w:tc>
        <w:tc>
          <w:tcPr>
            <w:tcW w:w="1276" w:type="dxa"/>
            <w:vAlign w:val="center"/>
          </w:tcPr>
          <w:p>
            <w:pPr>
              <w:spacing w:line="420" w:lineRule="exact"/>
              <w:jc w:val="center"/>
              <w:rPr>
                <w:rFonts w:ascii="宋体" w:hAnsi="宋体" w:eastAsia="宋体" w:cs="等线"/>
                <w:b/>
                <w:szCs w:val="21"/>
              </w:rPr>
            </w:pPr>
            <w:r>
              <w:rPr>
                <w:rFonts w:hint="eastAsia" w:ascii="宋体" w:hAnsi="宋体" w:eastAsia="宋体" w:cs="等线"/>
                <w:b/>
                <w:szCs w:val="21"/>
              </w:rPr>
              <w:t>线下讲授</w:t>
            </w:r>
          </w:p>
        </w:tc>
        <w:tc>
          <w:tcPr>
            <w:tcW w:w="992" w:type="dxa"/>
            <w:vAlign w:val="center"/>
          </w:tcPr>
          <w:p>
            <w:pPr>
              <w:spacing w:line="420" w:lineRule="exact"/>
              <w:jc w:val="center"/>
              <w:rPr>
                <w:rFonts w:ascii="宋体" w:hAnsi="宋体" w:eastAsia="宋体" w:cs="等线"/>
                <w:b/>
                <w:szCs w:val="21"/>
              </w:rPr>
            </w:pPr>
            <w:r>
              <w:rPr>
                <w:rFonts w:hint="eastAsia" w:ascii="宋体" w:hAnsi="宋体" w:eastAsia="宋体" w:cs="等线"/>
                <w:b/>
                <w:szCs w:val="21"/>
              </w:rPr>
              <w:t>实验</w:t>
            </w:r>
          </w:p>
        </w:tc>
        <w:tc>
          <w:tcPr>
            <w:tcW w:w="981" w:type="dxa"/>
            <w:vAlign w:val="center"/>
          </w:tcPr>
          <w:p>
            <w:pPr>
              <w:spacing w:line="420" w:lineRule="exact"/>
              <w:jc w:val="center"/>
              <w:rPr>
                <w:rFonts w:ascii="宋体" w:hAnsi="宋体" w:eastAsia="宋体" w:cs="等线"/>
                <w:b/>
                <w:szCs w:val="21"/>
              </w:rPr>
            </w:pPr>
            <w:r>
              <w:rPr>
                <w:rFonts w:hint="eastAsia" w:ascii="宋体" w:hAnsi="宋体" w:eastAsia="宋体" w:cs="等线"/>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autoSpaceDN w:val="0"/>
              <w:adjustRightInd w:val="0"/>
              <w:jc w:val="left"/>
              <w:rPr>
                <w:rFonts w:ascii="宋体" w:hAnsi="宋体" w:eastAsia="宋体" w:cs="等线"/>
                <w:szCs w:val="21"/>
              </w:rPr>
            </w:pPr>
            <w:r>
              <w:rPr>
                <w:rFonts w:ascii="宋体" w:hAnsi="宋体" w:eastAsia="宋体" w:cs="Times New Roman"/>
                <w:bCs/>
                <w:sz w:val="24"/>
              </w:rPr>
              <w:t>内</w:t>
            </w:r>
            <w:r>
              <w:rPr>
                <w:rFonts w:ascii="宋体" w:hAnsi="宋体" w:eastAsia="宋体" w:cs="Times New Roman"/>
                <w:bCs/>
                <w:szCs w:val="21"/>
              </w:rPr>
              <w:t>容1：</w:t>
            </w:r>
            <w:r>
              <w:rPr>
                <w:rFonts w:hint="eastAsia" w:ascii="宋体" w:hAnsi="宋体" w:eastAsia="宋体" w:cs="Times New Roman"/>
                <w:szCs w:val="21"/>
              </w:rPr>
              <w:t>信号与系统概述</w:t>
            </w:r>
          </w:p>
        </w:tc>
        <w:tc>
          <w:tcPr>
            <w:tcW w:w="1275"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4</w:t>
            </w:r>
          </w:p>
        </w:tc>
        <w:tc>
          <w:tcPr>
            <w:tcW w:w="992" w:type="dxa"/>
          </w:tcPr>
          <w:p>
            <w:pPr>
              <w:spacing w:line="276" w:lineRule="auto"/>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w:t>
            </w:r>
            <w:r>
              <w:rPr>
                <w:rFonts w:hint="eastAsia" w:ascii="宋体" w:hAnsi="宋体" w:eastAsia="宋体" w:cs="Times New Roman"/>
                <w:szCs w:val="21"/>
              </w:rPr>
              <w:t>2</w:t>
            </w:r>
            <w:r>
              <w:rPr>
                <w:rFonts w:ascii="宋体" w:hAnsi="宋体" w:eastAsia="宋体" w:cs="Times New Roman"/>
                <w:szCs w:val="21"/>
              </w:rPr>
              <w:t>：连续时间信号的</w:t>
            </w:r>
            <w:r>
              <w:rPr>
                <w:rFonts w:hint="eastAsia" w:ascii="宋体" w:hAnsi="宋体" w:eastAsia="宋体" w:cs="Times New Roman"/>
                <w:szCs w:val="21"/>
              </w:rPr>
              <w:t>时域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3</w:t>
            </w:r>
          </w:p>
        </w:tc>
        <w:tc>
          <w:tcPr>
            <w:tcW w:w="992" w:type="dxa"/>
          </w:tcPr>
          <w:p>
            <w:pPr>
              <w:spacing w:line="276" w:lineRule="auto"/>
              <w:ind w:firstLine="420" w:firstLineChars="200"/>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内容3：连续时间系统的</w:t>
            </w:r>
            <w:r>
              <w:rPr>
                <w:rFonts w:hint="eastAsia" w:ascii="宋体" w:hAnsi="宋体" w:eastAsia="宋体" w:cs="Times New Roman"/>
                <w:szCs w:val="21"/>
              </w:rPr>
              <w:t>时域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5</w:t>
            </w:r>
          </w:p>
        </w:tc>
        <w:tc>
          <w:tcPr>
            <w:tcW w:w="992" w:type="dxa"/>
          </w:tcPr>
          <w:p>
            <w:pPr>
              <w:spacing w:line="276" w:lineRule="auto"/>
              <w:ind w:firstLine="420" w:firstLineChars="200"/>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w:t>
            </w:r>
            <w:r>
              <w:rPr>
                <w:rFonts w:hint="eastAsia" w:ascii="宋体" w:hAnsi="宋体" w:eastAsia="宋体" w:cs="Times New Roman"/>
                <w:szCs w:val="21"/>
              </w:rPr>
              <w:t>4</w:t>
            </w:r>
            <w:r>
              <w:rPr>
                <w:rFonts w:ascii="宋体" w:hAnsi="宋体" w:eastAsia="宋体" w:cs="Times New Roman"/>
                <w:szCs w:val="21"/>
              </w:rPr>
              <w:t>：连续时间信号的</w:t>
            </w:r>
            <w:r>
              <w:rPr>
                <w:rFonts w:hint="eastAsia" w:ascii="宋体" w:hAnsi="宋体" w:eastAsia="宋体" w:cs="Times New Roman"/>
                <w:szCs w:val="21"/>
              </w:rPr>
              <w:t>频域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8</w:t>
            </w:r>
          </w:p>
        </w:tc>
        <w:tc>
          <w:tcPr>
            <w:tcW w:w="992" w:type="dxa"/>
          </w:tcPr>
          <w:p>
            <w:pPr>
              <w:spacing w:line="276" w:lineRule="auto"/>
              <w:ind w:firstLine="420" w:firstLineChars="200"/>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w:t>
            </w:r>
            <w:r>
              <w:rPr>
                <w:rFonts w:hint="eastAsia" w:ascii="宋体" w:hAnsi="宋体" w:eastAsia="宋体" w:cs="Times New Roman"/>
                <w:szCs w:val="21"/>
              </w:rPr>
              <w:t>5</w:t>
            </w:r>
            <w:r>
              <w:rPr>
                <w:rFonts w:ascii="宋体" w:hAnsi="宋体" w:eastAsia="宋体" w:cs="Times New Roman"/>
                <w:szCs w:val="21"/>
              </w:rPr>
              <w:t>：连续时间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频域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8</w:t>
            </w:r>
          </w:p>
        </w:tc>
        <w:tc>
          <w:tcPr>
            <w:tcW w:w="992" w:type="dxa"/>
          </w:tcPr>
          <w:p>
            <w:pPr>
              <w:spacing w:line="276" w:lineRule="auto"/>
              <w:ind w:firstLine="420" w:firstLineChars="200"/>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w:t>
            </w:r>
            <w:r>
              <w:rPr>
                <w:rFonts w:hint="eastAsia" w:ascii="宋体" w:hAnsi="宋体" w:eastAsia="宋体" w:cs="Times New Roman"/>
                <w:szCs w:val="21"/>
              </w:rPr>
              <w:t>6</w:t>
            </w:r>
            <w:r>
              <w:rPr>
                <w:rFonts w:ascii="宋体" w:hAnsi="宋体" w:eastAsia="宋体" w:cs="Times New Roman"/>
                <w:szCs w:val="21"/>
              </w:rPr>
              <w:t>：连续时间信号的</w:t>
            </w:r>
            <w:r>
              <w:rPr>
                <w:rFonts w:hint="eastAsia" w:ascii="宋体" w:hAnsi="宋体" w:eastAsia="宋体" w:cs="Times New Roman"/>
                <w:szCs w:val="21"/>
              </w:rPr>
              <w:t>复频域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6</w:t>
            </w:r>
          </w:p>
        </w:tc>
        <w:tc>
          <w:tcPr>
            <w:tcW w:w="992" w:type="dxa"/>
          </w:tcPr>
          <w:p>
            <w:pPr>
              <w:spacing w:line="276" w:lineRule="auto"/>
              <w:ind w:firstLine="420" w:firstLineChars="200"/>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w:t>
            </w:r>
            <w:r>
              <w:rPr>
                <w:rFonts w:hint="eastAsia" w:ascii="宋体" w:hAnsi="宋体" w:eastAsia="宋体" w:cs="Times New Roman"/>
                <w:szCs w:val="21"/>
              </w:rPr>
              <w:t>7</w:t>
            </w:r>
            <w:r>
              <w:rPr>
                <w:rFonts w:ascii="宋体" w:hAnsi="宋体" w:eastAsia="宋体" w:cs="Times New Roman"/>
                <w:szCs w:val="21"/>
              </w:rPr>
              <w:t>：连续时间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复频域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8</w:t>
            </w:r>
          </w:p>
        </w:tc>
        <w:tc>
          <w:tcPr>
            <w:tcW w:w="992" w:type="dxa"/>
          </w:tcPr>
          <w:p>
            <w:pPr>
              <w:spacing w:line="276" w:lineRule="auto"/>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w:t>
            </w:r>
            <w:r>
              <w:rPr>
                <w:rFonts w:hint="eastAsia" w:ascii="宋体" w:hAnsi="宋体" w:eastAsia="宋体" w:cs="Times New Roman"/>
                <w:szCs w:val="21"/>
              </w:rPr>
              <w:t>8</w:t>
            </w:r>
            <w:r>
              <w:rPr>
                <w:rFonts w:ascii="宋体" w:hAnsi="宋体" w:eastAsia="宋体" w:cs="Times New Roman"/>
                <w:szCs w:val="21"/>
              </w:rPr>
              <w:t>：离散时间信号的</w:t>
            </w:r>
            <w:r>
              <w:rPr>
                <w:rFonts w:hint="eastAsia" w:ascii="宋体" w:hAnsi="宋体" w:eastAsia="宋体" w:cs="Times New Roman"/>
                <w:szCs w:val="21"/>
              </w:rPr>
              <w:t>时域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3</w:t>
            </w:r>
          </w:p>
        </w:tc>
        <w:tc>
          <w:tcPr>
            <w:tcW w:w="992" w:type="dxa"/>
          </w:tcPr>
          <w:p>
            <w:pPr>
              <w:spacing w:line="276" w:lineRule="auto"/>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w:t>
            </w:r>
            <w:r>
              <w:rPr>
                <w:rFonts w:hint="eastAsia" w:ascii="宋体" w:hAnsi="宋体" w:eastAsia="宋体" w:cs="Times New Roman"/>
                <w:szCs w:val="21"/>
              </w:rPr>
              <w:t>9</w:t>
            </w:r>
            <w:r>
              <w:rPr>
                <w:rFonts w:ascii="宋体" w:hAnsi="宋体" w:eastAsia="宋体" w:cs="Times New Roman"/>
                <w:szCs w:val="21"/>
              </w:rPr>
              <w:t>：离散时间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时域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5</w:t>
            </w:r>
          </w:p>
        </w:tc>
        <w:tc>
          <w:tcPr>
            <w:tcW w:w="992" w:type="dxa"/>
          </w:tcPr>
          <w:p>
            <w:pPr>
              <w:spacing w:line="276" w:lineRule="auto"/>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内容10：离散时间</w:t>
            </w:r>
            <w:r>
              <w:rPr>
                <w:rFonts w:hint="eastAsia" w:ascii="宋体" w:hAnsi="宋体" w:eastAsia="宋体" w:cs="Times New Roman"/>
                <w:szCs w:val="21"/>
              </w:rPr>
              <w:t>信号</w:t>
            </w:r>
            <w:r>
              <w:rPr>
                <w:rFonts w:ascii="宋体" w:hAnsi="宋体" w:eastAsia="宋体" w:cs="Times New Roman"/>
                <w:szCs w:val="21"/>
              </w:rPr>
              <w:t>的</w:t>
            </w:r>
            <w:r>
              <w:rPr>
                <w:rFonts w:hint="eastAsia" w:ascii="宋体" w:hAnsi="宋体" w:eastAsia="宋体" w:cs="Times New Roman"/>
                <w:szCs w:val="21"/>
              </w:rPr>
              <w:t>Z域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992" w:type="dxa"/>
          </w:tcPr>
          <w:p>
            <w:pPr>
              <w:spacing w:line="276" w:lineRule="auto"/>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等线"/>
                <w:szCs w:val="21"/>
              </w:rPr>
            </w:pPr>
            <w:r>
              <w:rPr>
                <w:rFonts w:ascii="宋体" w:hAnsi="宋体" w:eastAsia="宋体" w:cs="Times New Roman"/>
                <w:szCs w:val="21"/>
              </w:rPr>
              <w:t>内容11：离散时间</w:t>
            </w:r>
            <w:r>
              <w:rPr>
                <w:rFonts w:hint="eastAsia" w:ascii="宋体" w:hAnsi="宋体" w:eastAsia="宋体" w:cs="Times New Roman"/>
                <w:szCs w:val="21"/>
              </w:rPr>
              <w:t>系统</w:t>
            </w:r>
            <w:r>
              <w:rPr>
                <w:rFonts w:ascii="宋体" w:hAnsi="宋体" w:eastAsia="宋体" w:cs="Times New Roman"/>
                <w:szCs w:val="21"/>
              </w:rPr>
              <w:t>的</w:t>
            </w:r>
            <w:r>
              <w:rPr>
                <w:rFonts w:hint="eastAsia" w:ascii="宋体" w:hAnsi="宋体" w:eastAsia="宋体" w:cs="Times New Roman"/>
                <w:szCs w:val="21"/>
              </w:rPr>
              <w:t>Z域</w:t>
            </w:r>
            <w:r>
              <w:rPr>
                <w:rFonts w:ascii="宋体" w:hAnsi="宋体" w:eastAsia="宋体" w:cs="Times New Roman"/>
                <w:szCs w:val="21"/>
              </w:rPr>
              <w:t>分析</w:t>
            </w:r>
          </w:p>
        </w:tc>
        <w:tc>
          <w:tcPr>
            <w:tcW w:w="1275"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3</w:t>
            </w:r>
          </w:p>
        </w:tc>
        <w:tc>
          <w:tcPr>
            <w:tcW w:w="992" w:type="dxa"/>
          </w:tcPr>
          <w:p>
            <w:pPr>
              <w:spacing w:line="276" w:lineRule="auto"/>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autoSpaceDE w:val="0"/>
              <w:snapToGrid w:val="0"/>
              <w:jc w:val="left"/>
              <w:rPr>
                <w:rFonts w:ascii="宋体" w:hAnsi="宋体" w:eastAsia="宋体" w:cs="Times New Roman"/>
                <w:szCs w:val="21"/>
              </w:rPr>
            </w:pPr>
            <w:r>
              <w:rPr>
                <w:rFonts w:ascii="宋体" w:hAnsi="宋体" w:eastAsia="宋体" w:cs="黑体"/>
                <w:bCs/>
                <w:szCs w:val="21"/>
              </w:rPr>
              <w:t>内容</w:t>
            </w:r>
            <w:r>
              <w:rPr>
                <w:rFonts w:hint="eastAsia" w:ascii="宋体" w:hAnsi="宋体" w:eastAsia="宋体" w:cs="黑体"/>
                <w:bCs/>
                <w:szCs w:val="21"/>
              </w:rPr>
              <w:t>12</w:t>
            </w:r>
            <w:r>
              <w:rPr>
                <w:rFonts w:ascii="宋体" w:hAnsi="宋体" w:eastAsia="宋体" w:cs="黑体"/>
                <w:bCs/>
                <w:szCs w:val="21"/>
              </w:rPr>
              <w:t>：</w:t>
            </w:r>
            <w:r>
              <w:rPr>
                <w:rFonts w:ascii="宋体" w:hAnsi="宋体" w:eastAsia="宋体" w:cs="黑体"/>
                <w:szCs w:val="21"/>
              </w:rPr>
              <w:t>线性系统的状态变量分析</w:t>
            </w:r>
          </w:p>
        </w:tc>
        <w:tc>
          <w:tcPr>
            <w:tcW w:w="1275" w:type="dxa"/>
            <w:vAlign w:val="center"/>
          </w:tcPr>
          <w:p>
            <w:pPr>
              <w:spacing w:line="276" w:lineRule="auto"/>
              <w:jc w:val="center"/>
              <w:rPr>
                <w:rFonts w:ascii="Times New Roman" w:hAnsi="Times New Roman" w:eastAsia="宋体" w:cs="Times New Roman"/>
                <w:kern w:val="0"/>
                <w:szCs w:val="21"/>
              </w:rPr>
            </w:pP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1</w:t>
            </w:r>
          </w:p>
        </w:tc>
        <w:tc>
          <w:tcPr>
            <w:tcW w:w="992" w:type="dxa"/>
          </w:tcPr>
          <w:p>
            <w:pPr>
              <w:spacing w:line="276" w:lineRule="auto"/>
              <w:jc w:val="center"/>
              <w:rPr>
                <w:rFonts w:ascii="Times New Roman" w:hAnsi="Times New Roman" w:eastAsia="宋体" w:cs="Times New Roman"/>
                <w:szCs w:val="21"/>
              </w:rPr>
            </w:pPr>
          </w:p>
        </w:tc>
        <w:tc>
          <w:tcPr>
            <w:tcW w:w="981" w:type="dxa"/>
            <w:vAlign w:val="center"/>
          </w:tcPr>
          <w:p>
            <w:pPr>
              <w:spacing w:line="276"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tcPr>
          <w:p>
            <w:pPr>
              <w:rPr>
                <w:rFonts w:ascii="宋体" w:hAnsi="宋体" w:eastAsia="宋体" w:cs="等线"/>
                <w:szCs w:val="21"/>
              </w:rPr>
            </w:pPr>
            <w:r>
              <w:rPr>
                <w:rFonts w:hint="eastAsia" w:ascii="宋体" w:hAnsi="宋体" w:eastAsia="宋体" w:cs="等线"/>
                <w:szCs w:val="21"/>
              </w:rPr>
              <w:t>实验1：</w:t>
            </w:r>
            <w:r>
              <w:rPr>
                <w:rFonts w:ascii="宋体" w:hAnsi="宋体" w:eastAsia="宋体" w:cs="Times New Roman"/>
                <w:szCs w:val="21"/>
              </w:rPr>
              <w:t>信号的可视化表示和运算</w:t>
            </w:r>
          </w:p>
        </w:tc>
        <w:tc>
          <w:tcPr>
            <w:tcW w:w="1275" w:type="dxa"/>
          </w:tcPr>
          <w:p>
            <w:pPr>
              <w:spacing w:line="276" w:lineRule="auto"/>
              <w:jc w:val="center"/>
              <w:rPr>
                <w:rFonts w:ascii="Times New Roman" w:hAnsi="Times New Roman" w:eastAsia="宋体" w:cs="Times New Roman"/>
                <w:szCs w:val="21"/>
              </w:rPr>
            </w:pPr>
          </w:p>
        </w:tc>
        <w:tc>
          <w:tcPr>
            <w:tcW w:w="1276" w:type="dxa"/>
          </w:tcPr>
          <w:p>
            <w:pPr>
              <w:spacing w:line="276" w:lineRule="auto"/>
              <w:jc w:val="center"/>
              <w:rPr>
                <w:rFonts w:ascii="Times New Roman" w:hAnsi="Times New Roman" w:eastAsia="宋体" w:cs="Times New Roman"/>
                <w:szCs w:val="21"/>
              </w:rPr>
            </w:pPr>
          </w:p>
        </w:tc>
        <w:tc>
          <w:tcPr>
            <w:tcW w:w="992"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981"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tcPr>
          <w:p>
            <w:pPr>
              <w:autoSpaceDE w:val="0"/>
              <w:autoSpaceDN w:val="0"/>
              <w:adjustRightInd w:val="0"/>
              <w:rPr>
                <w:rFonts w:ascii="宋体" w:hAnsi="宋体" w:eastAsia="宋体" w:cs="等线"/>
                <w:szCs w:val="21"/>
              </w:rPr>
            </w:pPr>
            <w:r>
              <w:rPr>
                <w:rFonts w:hint="eastAsia" w:ascii="宋体" w:hAnsi="宋体" w:eastAsia="宋体" w:cs="等线"/>
                <w:szCs w:val="21"/>
              </w:rPr>
              <w:t>实验2：</w:t>
            </w:r>
            <w:r>
              <w:rPr>
                <w:rFonts w:ascii="宋体" w:hAnsi="宋体" w:eastAsia="宋体" w:cs="Times New Roman"/>
                <w:szCs w:val="21"/>
              </w:rPr>
              <w:t>线性时不变系统的时</w:t>
            </w:r>
            <w:r>
              <w:rPr>
                <w:rFonts w:hint="eastAsia" w:ascii="宋体" w:hAnsi="宋体" w:eastAsia="宋体" w:cs="Times New Roman"/>
                <w:szCs w:val="21"/>
              </w:rPr>
              <w:t>、</w:t>
            </w:r>
            <w:r>
              <w:rPr>
                <w:rFonts w:ascii="宋体" w:hAnsi="宋体" w:eastAsia="宋体" w:cs="Times New Roman"/>
                <w:szCs w:val="21"/>
              </w:rPr>
              <w:t>频域</w:t>
            </w:r>
            <w:r>
              <w:rPr>
                <w:rFonts w:hint="eastAsia" w:ascii="宋体" w:hAnsi="宋体" w:eastAsia="宋体" w:cs="Times New Roman"/>
                <w:szCs w:val="21"/>
              </w:rPr>
              <w:t>分析</w:t>
            </w:r>
            <w:r>
              <w:rPr>
                <w:rFonts w:ascii="宋体" w:hAnsi="宋体" w:eastAsia="宋体" w:cs="Times New Roman"/>
                <w:szCs w:val="21"/>
              </w:rPr>
              <w:t xml:space="preserve">仿真实现 </w:t>
            </w:r>
          </w:p>
        </w:tc>
        <w:tc>
          <w:tcPr>
            <w:tcW w:w="1275" w:type="dxa"/>
          </w:tcPr>
          <w:p>
            <w:pPr>
              <w:spacing w:line="276" w:lineRule="auto"/>
              <w:jc w:val="center"/>
              <w:rPr>
                <w:rFonts w:ascii="Times New Roman" w:hAnsi="Times New Roman" w:eastAsia="宋体" w:cs="Times New Roman"/>
                <w:szCs w:val="21"/>
              </w:rPr>
            </w:pPr>
          </w:p>
        </w:tc>
        <w:tc>
          <w:tcPr>
            <w:tcW w:w="1276" w:type="dxa"/>
          </w:tcPr>
          <w:p>
            <w:pPr>
              <w:spacing w:line="276" w:lineRule="auto"/>
              <w:jc w:val="center"/>
              <w:rPr>
                <w:rFonts w:ascii="Times New Roman" w:hAnsi="Times New Roman" w:eastAsia="宋体" w:cs="Times New Roman"/>
                <w:szCs w:val="21"/>
              </w:rPr>
            </w:pPr>
          </w:p>
        </w:tc>
        <w:tc>
          <w:tcPr>
            <w:tcW w:w="992"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981"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tcPr>
          <w:p>
            <w:pPr>
              <w:autoSpaceDE w:val="0"/>
              <w:autoSpaceDN w:val="0"/>
              <w:adjustRightInd w:val="0"/>
              <w:rPr>
                <w:rFonts w:ascii="宋体" w:hAnsi="宋体" w:eastAsia="宋体" w:cs="等线"/>
                <w:szCs w:val="21"/>
              </w:rPr>
            </w:pPr>
            <w:r>
              <w:rPr>
                <w:rFonts w:hint="eastAsia" w:ascii="宋体" w:hAnsi="宋体" w:eastAsia="宋体" w:cs="等线"/>
                <w:szCs w:val="21"/>
              </w:rPr>
              <w:t>实验3：</w:t>
            </w:r>
            <w:r>
              <w:rPr>
                <w:rFonts w:ascii="宋体" w:hAnsi="宋体" w:eastAsia="宋体" w:cs="Times New Roman"/>
                <w:szCs w:val="21"/>
              </w:rPr>
              <w:t>线性时不变系统输出响应的</w:t>
            </w:r>
            <w:r>
              <w:rPr>
                <w:rFonts w:hint="eastAsia" w:ascii="宋体" w:hAnsi="宋体" w:eastAsia="宋体" w:cs="Times New Roman"/>
                <w:szCs w:val="21"/>
              </w:rPr>
              <w:t>仿真实现</w:t>
            </w:r>
            <w:r>
              <w:rPr>
                <w:rFonts w:ascii="宋体" w:hAnsi="宋体" w:eastAsia="宋体" w:cs="Times New Roman"/>
                <w:szCs w:val="21"/>
              </w:rPr>
              <w:t xml:space="preserve"> </w:t>
            </w:r>
          </w:p>
        </w:tc>
        <w:tc>
          <w:tcPr>
            <w:tcW w:w="1275" w:type="dxa"/>
          </w:tcPr>
          <w:p>
            <w:pPr>
              <w:spacing w:line="276" w:lineRule="auto"/>
              <w:jc w:val="center"/>
              <w:rPr>
                <w:rFonts w:ascii="Times New Roman" w:hAnsi="Times New Roman" w:eastAsia="宋体" w:cs="Times New Roman"/>
                <w:szCs w:val="21"/>
              </w:rPr>
            </w:pPr>
          </w:p>
        </w:tc>
        <w:tc>
          <w:tcPr>
            <w:tcW w:w="1276" w:type="dxa"/>
          </w:tcPr>
          <w:p>
            <w:pPr>
              <w:spacing w:line="276" w:lineRule="auto"/>
              <w:jc w:val="center"/>
              <w:rPr>
                <w:rFonts w:ascii="Times New Roman" w:hAnsi="Times New Roman" w:eastAsia="宋体" w:cs="Times New Roman"/>
                <w:szCs w:val="21"/>
              </w:rPr>
            </w:pPr>
          </w:p>
        </w:tc>
        <w:tc>
          <w:tcPr>
            <w:tcW w:w="992"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kern w:val="0"/>
                <w:szCs w:val="21"/>
              </w:rPr>
              <w:t>2</w:t>
            </w:r>
          </w:p>
        </w:tc>
        <w:tc>
          <w:tcPr>
            <w:tcW w:w="981"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tcPr>
          <w:p>
            <w:pPr>
              <w:autoSpaceDE w:val="0"/>
              <w:autoSpaceDN w:val="0"/>
              <w:adjustRightInd w:val="0"/>
              <w:rPr>
                <w:rFonts w:ascii="宋体" w:hAnsi="宋体" w:eastAsia="宋体" w:cs="等线"/>
                <w:szCs w:val="21"/>
              </w:rPr>
            </w:pPr>
            <w:r>
              <w:rPr>
                <w:rFonts w:hint="eastAsia" w:ascii="宋体" w:hAnsi="宋体" w:eastAsia="宋体" w:cs="等线"/>
                <w:szCs w:val="21"/>
              </w:rPr>
              <w:t>实验4：</w:t>
            </w:r>
            <w:r>
              <w:rPr>
                <w:rFonts w:ascii="宋体" w:hAnsi="宋体" w:eastAsia="宋体" w:cs="Times New Roman"/>
                <w:szCs w:val="21"/>
              </w:rPr>
              <w:t>系统零</w:t>
            </w:r>
            <w:r>
              <w:rPr>
                <w:rFonts w:hint="eastAsia" w:ascii="宋体" w:hAnsi="宋体" w:eastAsia="宋体" w:cs="Times New Roman"/>
                <w:szCs w:val="21"/>
              </w:rPr>
              <w:t>、</w:t>
            </w:r>
            <w:r>
              <w:rPr>
                <w:rFonts w:ascii="宋体" w:hAnsi="宋体" w:eastAsia="宋体" w:cs="Times New Roman"/>
                <w:szCs w:val="21"/>
              </w:rPr>
              <w:t>极点的分析与</w:t>
            </w:r>
            <w:r>
              <w:rPr>
                <w:rFonts w:hint="eastAsia" w:ascii="宋体" w:hAnsi="宋体" w:eastAsia="宋体" w:cs="Times New Roman"/>
                <w:szCs w:val="21"/>
              </w:rPr>
              <w:t>系统稳定性的判定</w:t>
            </w:r>
          </w:p>
        </w:tc>
        <w:tc>
          <w:tcPr>
            <w:tcW w:w="1275" w:type="dxa"/>
          </w:tcPr>
          <w:p>
            <w:pPr>
              <w:spacing w:line="276" w:lineRule="auto"/>
              <w:jc w:val="center"/>
              <w:rPr>
                <w:rFonts w:ascii="Times New Roman" w:hAnsi="Times New Roman" w:eastAsia="宋体" w:cs="Times New Roman"/>
                <w:szCs w:val="21"/>
              </w:rPr>
            </w:pPr>
          </w:p>
        </w:tc>
        <w:tc>
          <w:tcPr>
            <w:tcW w:w="1276" w:type="dxa"/>
          </w:tcPr>
          <w:p>
            <w:pPr>
              <w:spacing w:line="276" w:lineRule="auto"/>
              <w:jc w:val="center"/>
              <w:rPr>
                <w:rFonts w:ascii="Times New Roman" w:hAnsi="Times New Roman" w:eastAsia="宋体" w:cs="Times New Roman"/>
                <w:szCs w:val="21"/>
              </w:rPr>
            </w:pPr>
          </w:p>
        </w:tc>
        <w:tc>
          <w:tcPr>
            <w:tcW w:w="992"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2</w:t>
            </w:r>
          </w:p>
        </w:tc>
        <w:tc>
          <w:tcPr>
            <w:tcW w:w="981"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68" w:type="dxa"/>
            <w:vAlign w:val="center"/>
          </w:tcPr>
          <w:p>
            <w:pPr>
              <w:spacing w:line="276" w:lineRule="auto"/>
              <w:jc w:val="center"/>
              <w:rPr>
                <w:rFonts w:ascii="宋体" w:hAnsi="宋体" w:eastAsia="宋体" w:cs="等线"/>
                <w:szCs w:val="21"/>
              </w:rPr>
            </w:pPr>
            <w:r>
              <w:rPr>
                <w:rFonts w:hint="eastAsia" w:ascii="宋体" w:hAnsi="宋体" w:eastAsia="宋体" w:cs="等线"/>
                <w:szCs w:val="21"/>
              </w:rPr>
              <w:t>合计</w:t>
            </w:r>
          </w:p>
        </w:tc>
        <w:tc>
          <w:tcPr>
            <w:tcW w:w="1275"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16</w:t>
            </w:r>
          </w:p>
        </w:tc>
        <w:tc>
          <w:tcPr>
            <w:tcW w:w="1276"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56</w:t>
            </w:r>
          </w:p>
        </w:tc>
        <w:tc>
          <w:tcPr>
            <w:tcW w:w="992"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8</w:t>
            </w:r>
          </w:p>
        </w:tc>
        <w:tc>
          <w:tcPr>
            <w:tcW w:w="981" w:type="dxa"/>
          </w:tcPr>
          <w:p>
            <w:pPr>
              <w:spacing w:line="276" w:lineRule="auto"/>
              <w:jc w:val="center"/>
              <w:rPr>
                <w:rFonts w:ascii="Times New Roman" w:hAnsi="Times New Roman" w:eastAsia="宋体" w:cs="Times New Roman"/>
                <w:szCs w:val="21"/>
              </w:rPr>
            </w:pPr>
            <w:r>
              <w:rPr>
                <w:rFonts w:ascii="Times New Roman" w:hAnsi="Times New Roman" w:eastAsia="宋体" w:cs="Times New Roman"/>
                <w:szCs w:val="21"/>
              </w:rPr>
              <w:t>80</w:t>
            </w:r>
          </w:p>
        </w:tc>
      </w:tr>
    </w:tbl>
    <w:p>
      <w:pPr>
        <w:autoSpaceDE w:val="0"/>
        <w:autoSpaceDN w:val="0"/>
        <w:adjustRightInd w:val="0"/>
        <w:spacing w:line="420" w:lineRule="exact"/>
        <w:jc w:val="left"/>
        <w:rPr>
          <w:rFonts w:ascii="宋体" w:hAnsi="宋体" w:eastAsia="宋体" w:cs="等线"/>
          <w:b/>
          <w:bCs/>
          <w:sz w:val="28"/>
          <w:szCs w:val="28"/>
        </w:rPr>
      </w:pPr>
      <w:r>
        <w:rPr>
          <w:rFonts w:hint="eastAsia" w:ascii="宋体" w:hAnsi="宋体" w:eastAsia="宋体" w:cs="等线"/>
          <w:b/>
          <w:bCs/>
          <w:sz w:val="28"/>
          <w:szCs w:val="28"/>
        </w:rPr>
        <w:t>七、课程考核及成绩评定方法</w:t>
      </w:r>
    </w:p>
    <w:p>
      <w:pPr>
        <w:autoSpaceDE w:val="0"/>
        <w:autoSpaceDN w:val="0"/>
        <w:adjustRightInd w:val="0"/>
        <w:spacing w:line="420" w:lineRule="exact"/>
        <w:ind w:firstLine="480" w:firstLineChars="200"/>
        <w:rPr>
          <w:rFonts w:ascii="宋体" w:hAnsi="宋体" w:eastAsia="宋体" w:cs="Times New Roman"/>
          <w:kern w:val="0"/>
          <w:sz w:val="24"/>
          <w:szCs w:val="22"/>
        </w:rPr>
      </w:pPr>
      <w:r>
        <w:rPr>
          <w:rFonts w:ascii="宋体" w:hAnsi="宋体" w:eastAsia="宋体" w:cs="Times New Roman"/>
          <w:kern w:val="0"/>
          <w:sz w:val="24"/>
          <w:szCs w:val="22"/>
        </w:rPr>
        <w:t>本门课程</w:t>
      </w:r>
      <w:r>
        <w:rPr>
          <w:rFonts w:hint="eastAsia" w:ascii="宋体" w:hAnsi="宋体" w:eastAsia="宋体" w:cs="Times New Roman"/>
          <w:kern w:val="0"/>
          <w:sz w:val="24"/>
          <w:szCs w:val="22"/>
        </w:rPr>
        <w:t>采用</w:t>
      </w:r>
      <w:r>
        <w:rPr>
          <w:rFonts w:ascii="宋体" w:hAnsi="宋体" w:eastAsia="宋体" w:cs="Times New Roman"/>
          <w:kern w:val="0"/>
          <w:sz w:val="24"/>
          <w:szCs w:val="22"/>
        </w:rPr>
        <w:t>“N+1”过程</w:t>
      </w:r>
      <w:r>
        <w:rPr>
          <w:rFonts w:hint="eastAsia" w:ascii="宋体" w:hAnsi="宋体" w:eastAsia="宋体" w:cs="Times New Roman"/>
          <w:kern w:val="0"/>
          <w:sz w:val="24"/>
          <w:szCs w:val="22"/>
        </w:rPr>
        <w:t>性</w:t>
      </w:r>
      <w:r>
        <w:rPr>
          <w:rFonts w:ascii="宋体" w:hAnsi="宋体" w:eastAsia="宋体" w:cs="Times New Roman"/>
          <w:kern w:val="0"/>
          <w:sz w:val="24"/>
          <w:szCs w:val="22"/>
        </w:rPr>
        <w:t>考核的</w:t>
      </w:r>
      <w:r>
        <w:rPr>
          <w:rFonts w:hint="eastAsia" w:ascii="宋体" w:hAnsi="宋体" w:eastAsia="宋体" w:cs="Times New Roman"/>
          <w:kern w:val="0"/>
          <w:sz w:val="24"/>
          <w:szCs w:val="22"/>
        </w:rPr>
        <w:t>方式</w:t>
      </w:r>
      <w:r>
        <w:rPr>
          <w:rFonts w:ascii="宋体" w:hAnsi="宋体" w:eastAsia="宋体" w:cs="Times New Roman"/>
          <w:kern w:val="0"/>
          <w:sz w:val="24"/>
          <w:szCs w:val="22"/>
        </w:rPr>
        <w:t>进行考核。</w:t>
      </w:r>
      <w:r>
        <w:rPr>
          <w:rFonts w:hint="eastAsia" w:ascii="宋体" w:hAnsi="宋体" w:eastAsia="宋体" w:cs="Times New Roman"/>
          <w:kern w:val="0"/>
          <w:sz w:val="24"/>
          <w:szCs w:val="22"/>
        </w:rPr>
        <w:t>其中</w:t>
      </w:r>
      <w:r>
        <w:rPr>
          <w:rFonts w:ascii="宋体" w:hAnsi="宋体" w:eastAsia="宋体" w:cs="Times New Roman"/>
          <w:kern w:val="0"/>
          <w:sz w:val="24"/>
          <w:szCs w:val="22"/>
        </w:rPr>
        <w:t>“N”是指多种过程考核形式，“1”是指期末考试。</w:t>
      </w:r>
    </w:p>
    <w:p>
      <w:pPr>
        <w:autoSpaceDE w:val="0"/>
        <w:autoSpaceDN w:val="0"/>
        <w:adjustRightInd w:val="0"/>
        <w:spacing w:line="420" w:lineRule="exact"/>
        <w:ind w:firstLine="480" w:firstLineChars="200"/>
        <w:rPr>
          <w:rFonts w:ascii="宋体" w:hAnsi="宋体" w:eastAsia="宋体" w:cs="Times New Roman"/>
          <w:kern w:val="0"/>
          <w:sz w:val="24"/>
          <w:szCs w:val="22"/>
        </w:rPr>
      </w:pPr>
      <w:r>
        <w:rPr>
          <w:rFonts w:ascii="宋体" w:hAnsi="宋体" w:eastAsia="宋体" w:cs="Times New Roman"/>
          <w:kern w:val="0"/>
          <w:sz w:val="24"/>
          <w:szCs w:val="22"/>
        </w:rPr>
        <w:t>考核方式</w:t>
      </w:r>
      <w:r>
        <w:rPr>
          <w:rFonts w:hint="eastAsia" w:ascii="宋体" w:hAnsi="宋体" w:eastAsia="宋体" w:cs="Times New Roman"/>
          <w:kern w:val="0"/>
          <w:sz w:val="24"/>
          <w:szCs w:val="22"/>
        </w:rPr>
        <w:t>：</w:t>
      </w:r>
      <w:r>
        <w:rPr>
          <w:rFonts w:ascii="宋体" w:hAnsi="宋体" w:eastAsia="宋体" w:cs="Times New Roman"/>
          <w:kern w:val="0"/>
          <w:sz w:val="24"/>
          <w:szCs w:val="22"/>
        </w:rPr>
        <w:t>采用过程考核</w:t>
      </w:r>
      <w:r>
        <w:rPr>
          <w:rFonts w:ascii="Times New Roman" w:hAnsi="Times New Roman" w:cs="Times New Roman"/>
          <w:kern w:val="0"/>
          <w:sz w:val="24"/>
        </w:rPr>
        <w:t>（</w:t>
      </w:r>
      <w:r>
        <w:rPr>
          <w:rFonts w:hint="eastAsia" w:ascii="Times New Roman" w:cs="Times New Roman" w:hAnsiTheme="minorEastAsia"/>
          <w:kern w:val="0"/>
          <w:sz w:val="24"/>
        </w:rPr>
        <w:t>线上视频学习、线上自测、线上讨论、线下</w:t>
      </w:r>
      <w:r>
        <w:rPr>
          <w:rFonts w:ascii="Times New Roman" w:hAnsi="Times New Roman" w:cs="Times New Roman"/>
          <w:kern w:val="0"/>
          <w:sz w:val="24"/>
        </w:rPr>
        <w:t>作业、</w:t>
      </w:r>
      <w:r>
        <w:rPr>
          <w:rFonts w:hint="eastAsia" w:ascii="Times New Roman" w:hAnsi="Times New Roman" w:cs="Times New Roman"/>
          <w:kern w:val="0"/>
          <w:sz w:val="24"/>
        </w:rPr>
        <w:t>线下测验 、线下实验</w:t>
      </w:r>
      <w:r>
        <w:rPr>
          <w:rFonts w:ascii="Times New Roman" w:hAnsi="Times New Roman" w:cs="Times New Roman"/>
          <w:kern w:val="0"/>
          <w:sz w:val="24"/>
        </w:rPr>
        <w:t>）</w:t>
      </w:r>
      <w:r>
        <w:rPr>
          <w:rFonts w:ascii="宋体" w:hAnsi="宋体" w:eastAsia="宋体" w:cs="Times New Roman"/>
          <w:kern w:val="0"/>
          <w:sz w:val="24"/>
          <w:szCs w:val="22"/>
        </w:rPr>
        <w:t>和期末考试相结合的形式对学生课程成绩进行综合评定。</w:t>
      </w:r>
    </w:p>
    <w:p>
      <w:pPr>
        <w:autoSpaceDE w:val="0"/>
        <w:autoSpaceDN w:val="0"/>
        <w:adjustRightInd w:val="0"/>
        <w:spacing w:line="420" w:lineRule="exact"/>
        <w:ind w:firstLine="480" w:firstLineChars="200"/>
        <w:rPr>
          <w:rFonts w:ascii="宋体" w:hAnsi="宋体" w:eastAsia="宋体" w:cs="等线"/>
          <w:sz w:val="24"/>
          <w:szCs w:val="22"/>
        </w:rPr>
      </w:pPr>
      <w:r>
        <w:rPr>
          <w:rFonts w:hint="eastAsia" w:ascii="宋体" w:hAnsi="宋体" w:eastAsia="宋体" w:cs="Times New Roman"/>
          <w:kern w:val="0"/>
          <w:sz w:val="24"/>
          <w:szCs w:val="22"/>
        </w:rPr>
        <w:t>成绩评定：</w:t>
      </w:r>
      <w:r>
        <w:rPr>
          <w:rFonts w:hint="eastAsia" w:ascii="宋体" w:hAnsi="宋体" w:eastAsia="宋体" w:cs="等线"/>
          <w:kern w:val="0"/>
          <w:sz w:val="24"/>
          <w:szCs w:val="22"/>
        </w:rPr>
        <w:t>课程目标达成考核总成绩中，</w:t>
      </w:r>
      <w:r>
        <w:rPr>
          <w:rFonts w:hint="eastAsia" w:ascii="宋体" w:hAnsi="宋体" w:eastAsia="宋体" w:cs="Times New Roman"/>
          <w:kern w:val="0"/>
          <w:sz w:val="24"/>
          <w:szCs w:val="22"/>
        </w:rPr>
        <w:t>过程考核成绩占50%：</w:t>
      </w:r>
      <w:r>
        <w:rPr>
          <w:rFonts w:hint="eastAsia" w:ascii="Times New Roman" w:cs="Times New Roman" w:hAnsiTheme="minorEastAsia"/>
          <w:kern w:val="0"/>
          <w:sz w:val="24"/>
        </w:rPr>
        <w:t>线上学习10%（视频学习</w:t>
      </w:r>
      <w:r>
        <w:rPr>
          <w:rFonts w:ascii="Times New Roman" w:cs="Times New Roman" w:hAnsiTheme="minorEastAsia"/>
          <w:kern w:val="0"/>
          <w:sz w:val="24"/>
        </w:rPr>
        <w:t>5</w:t>
      </w:r>
      <w:r>
        <w:rPr>
          <w:rFonts w:hint="eastAsia" w:ascii="Times New Roman" w:cs="Times New Roman" w:hAnsiTheme="minorEastAsia"/>
          <w:kern w:val="0"/>
          <w:sz w:val="24"/>
        </w:rPr>
        <w:t>%，线上自测</w:t>
      </w:r>
      <w:r>
        <w:rPr>
          <w:rFonts w:ascii="Times New Roman" w:cs="Times New Roman" w:hAnsiTheme="minorEastAsia"/>
          <w:kern w:val="0"/>
          <w:sz w:val="24"/>
        </w:rPr>
        <w:t>3</w:t>
      </w:r>
      <w:r>
        <w:rPr>
          <w:rFonts w:hint="eastAsia" w:ascii="Times New Roman" w:cs="Times New Roman" w:hAnsiTheme="minorEastAsia"/>
          <w:kern w:val="0"/>
          <w:sz w:val="24"/>
        </w:rPr>
        <w:t>%，线上讨论</w:t>
      </w:r>
      <w:r>
        <w:rPr>
          <w:rFonts w:ascii="Times New Roman" w:cs="Times New Roman" w:hAnsiTheme="minorEastAsia"/>
          <w:kern w:val="0"/>
          <w:sz w:val="24"/>
        </w:rPr>
        <w:t>2</w:t>
      </w:r>
      <w:r>
        <w:rPr>
          <w:rFonts w:hint="eastAsia" w:ascii="Times New Roman" w:cs="Times New Roman" w:hAnsiTheme="minorEastAsia"/>
          <w:kern w:val="0"/>
          <w:sz w:val="24"/>
        </w:rPr>
        <w:t>%），线下作业</w:t>
      </w:r>
      <w:r>
        <w:rPr>
          <w:rFonts w:ascii="Times New Roman" w:cs="Times New Roman" w:hAnsiTheme="minorEastAsia"/>
          <w:kern w:val="0"/>
          <w:sz w:val="24"/>
        </w:rPr>
        <w:t>20</w:t>
      </w:r>
      <w:r>
        <w:rPr>
          <w:rFonts w:hint="eastAsia" w:ascii="Times New Roman" w:cs="Times New Roman" w:hAnsiTheme="minorEastAsia"/>
          <w:kern w:val="0"/>
          <w:sz w:val="24"/>
        </w:rPr>
        <w:t>%，线下测验10%，</w:t>
      </w:r>
      <w:r>
        <w:rPr>
          <w:rFonts w:hint="eastAsia" w:ascii="Times New Roman" w:hAnsi="Times New Roman" w:cs="Times New Roman"/>
          <w:kern w:val="0"/>
          <w:sz w:val="24"/>
        </w:rPr>
        <w:t>线下实验</w:t>
      </w:r>
      <w:r>
        <w:rPr>
          <w:rFonts w:hint="eastAsia" w:ascii="Times New Roman" w:cs="Times New Roman" w:hAnsiTheme="minorEastAsia"/>
          <w:kern w:val="0"/>
          <w:sz w:val="24"/>
        </w:rPr>
        <w:t>10%；</w:t>
      </w:r>
      <w:r>
        <w:rPr>
          <w:rFonts w:ascii="Times New Roman" w:cs="Times New Roman" w:hAnsiTheme="minorEastAsia"/>
          <w:kern w:val="0"/>
          <w:sz w:val="24"/>
        </w:rPr>
        <w:t>期末考试成绩占</w:t>
      </w:r>
      <w:r>
        <w:rPr>
          <w:rFonts w:ascii="Times New Roman" w:hAnsi="Times New Roman" w:cs="Times New Roman"/>
          <w:kern w:val="0"/>
          <w:sz w:val="24"/>
        </w:rPr>
        <w:t>50%</w:t>
      </w:r>
      <w:r>
        <w:rPr>
          <w:rFonts w:ascii="Times New Roman" w:cs="Times New Roman" w:hAnsiTheme="minorEastAsia"/>
          <w:kern w:val="0"/>
          <w:sz w:val="24"/>
        </w:rPr>
        <w:t>。</w:t>
      </w:r>
      <w:r>
        <w:rPr>
          <w:rFonts w:hint="eastAsia" w:ascii="宋体" w:hAnsi="宋体" w:eastAsia="宋体" w:cs="等线"/>
          <w:sz w:val="24"/>
          <w:szCs w:val="22"/>
        </w:rPr>
        <w:t>各考核环节按照附件中的评分标准进行成绩评定。</w:t>
      </w: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bookmarkStart w:id="29" w:name="_GoBack"/>
      <w:bookmarkEnd w:id="29"/>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hint="eastAsia"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Times New Roman"/>
          <w:kern w:val="0"/>
          <w:sz w:val="24"/>
          <w:szCs w:val="22"/>
          <w:shd w:val="pct10" w:color="auto" w:fill="FFFFFF"/>
        </w:rPr>
      </w:pPr>
    </w:p>
    <w:p>
      <w:pPr>
        <w:autoSpaceDE w:val="0"/>
        <w:autoSpaceDN w:val="0"/>
        <w:adjustRightInd w:val="0"/>
        <w:spacing w:line="420" w:lineRule="exact"/>
        <w:ind w:firstLine="480" w:firstLineChars="200"/>
        <w:rPr>
          <w:rFonts w:ascii="宋体" w:hAnsi="宋体" w:eastAsia="宋体" w:cs="等线"/>
          <w:sz w:val="24"/>
        </w:rPr>
      </w:pPr>
      <w:r>
        <w:rPr>
          <w:rFonts w:hint="eastAsia" w:ascii="宋体" w:hAnsi="宋体" w:eastAsia="宋体" w:cs="等线"/>
          <w:sz w:val="24"/>
        </w:rPr>
        <w:t>课程目标与课程考核环节的对应关系：</w:t>
      </w:r>
    </w:p>
    <w:tbl>
      <w:tblPr>
        <w:tblStyle w:val="11"/>
        <w:tblW w:w="9544" w:type="dxa"/>
        <w:jc w:val="center"/>
        <w:tblLayout w:type="fixed"/>
        <w:tblCellMar>
          <w:top w:w="0" w:type="dxa"/>
          <w:left w:w="57" w:type="dxa"/>
          <w:bottom w:w="0" w:type="dxa"/>
          <w:right w:w="57" w:type="dxa"/>
        </w:tblCellMar>
      </w:tblPr>
      <w:tblGrid>
        <w:gridCol w:w="686"/>
        <w:gridCol w:w="1690"/>
        <w:gridCol w:w="1266"/>
        <w:gridCol w:w="1266"/>
        <w:gridCol w:w="1266"/>
        <w:gridCol w:w="1266"/>
        <w:gridCol w:w="1267"/>
        <w:gridCol w:w="837"/>
      </w:tblGrid>
      <w:tr>
        <w:tblPrEx>
          <w:tblCellMar>
            <w:top w:w="0" w:type="dxa"/>
            <w:left w:w="57" w:type="dxa"/>
            <w:bottom w:w="0" w:type="dxa"/>
            <w:right w:w="57" w:type="dxa"/>
          </w:tblCellMar>
        </w:tblPrEx>
        <w:trPr>
          <w:trHeight w:val="20" w:hRule="atLeast"/>
          <w:jc w:val="center"/>
        </w:trPr>
        <w:tc>
          <w:tcPr>
            <w:tcW w:w="686" w:type="dxa"/>
            <w:vMerge w:val="restart"/>
            <w:tcBorders>
              <w:top w:val="single" w:color="auto" w:sz="4" w:space="0"/>
              <w:left w:val="single" w:color="auto" w:sz="4" w:space="0"/>
              <w:right w:val="single" w:color="auto" w:sz="4" w:space="0"/>
            </w:tcBorders>
            <w:vAlign w:val="center"/>
          </w:tcPr>
          <w:p>
            <w:pPr>
              <w:autoSpaceDE w:val="0"/>
              <w:jc w:val="center"/>
              <w:rPr>
                <w:rFonts w:ascii="宋体" w:hAnsi="宋体" w:eastAsia="宋体" w:cs="Times New Roman"/>
                <w:b/>
                <w:bCs/>
                <w:szCs w:val="21"/>
              </w:rPr>
            </w:pPr>
            <w:r>
              <w:rPr>
                <w:rFonts w:ascii="宋体" w:hAnsi="宋体" w:eastAsia="宋体" w:cs="Times New Roman"/>
                <w:b/>
                <w:bCs/>
                <w:szCs w:val="21"/>
              </w:rPr>
              <w:t>序号</w:t>
            </w:r>
          </w:p>
        </w:tc>
        <w:tc>
          <w:tcPr>
            <w:tcW w:w="1690" w:type="dxa"/>
            <w:vMerge w:val="restart"/>
            <w:tcBorders>
              <w:top w:val="single" w:color="auto" w:sz="4" w:space="0"/>
              <w:left w:val="single" w:color="auto" w:sz="4" w:space="0"/>
              <w:bottom w:val="single" w:color="auto" w:sz="4" w:space="0"/>
              <w:right w:val="single" w:color="auto" w:sz="4" w:space="0"/>
            </w:tcBorders>
            <w:vAlign w:val="center"/>
          </w:tcPr>
          <w:p>
            <w:pPr>
              <w:autoSpaceDE w:val="0"/>
              <w:jc w:val="center"/>
              <w:rPr>
                <w:rFonts w:ascii="宋体" w:hAnsi="宋体" w:eastAsia="宋体" w:cs="Times New Roman"/>
                <w:b/>
                <w:bCs/>
                <w:szCs w:val="21"/>
              </w:rPr>
            </w:pPr>
            <w:r>
              <w:rPr>
                <w:rFonts w:ascii="宋体" w:hAnsi="宋体" w:eastAsia="宋体" w:cs="Times New Roman"/>
                <w:b/>
                <w:bCs/>
                <w:szCs w:val="21"/>
              </w:rPr>
              <w:t>课程目标</w:t>
            </w:r>
          </w:p>
        </w:tc>
        <w:tc>
          <w:tcPr>
            <w:tcW w:w="1266" w:type="dxa"/>
            <w:tcBorders>
              <w:top w:val="single" w:color="auto" w:sz="4" w:space="0"/>
              <w:left w:val="nil"/>
              <w:bottom w:val="single" w:color="auto" w:sz="4" w:space="0"/>
              <w:right w:val="nil"/>
            </w:tcBorders>
          </w:tcPr>
          <w:p>
            <w:pPr>
              <w:autoSpaceDE w:val="0"/>
              <w:spacing w:before="31" w:beforeLines="10" w:after="31" w:afterLines="10"/>
              <w:ind w:right="105" w:rightChars="50"/>
              <w:jc w:val="center"/>
              <w:rPr>
                <w:rFonts w:ascii="宋体" w:hAnsi="宋体" w:eastAsia="宋体" w:cs="Times New Roman"/>
                <w:b/>
                <w:bCs/>
                <w:szCs w:val="21"/>
              </w:rPr>
            </w:pPr>
          </w:p>
        </w:tc>
        <w:tc>
          <w:tcPr>
            <w:tcW w:w="5065" w:type="dxa"/>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宋体" w:hAnsi="宋体" w:eastAsia="宋体" w:cs="Times New Roman"/>
                <w:b/>
                <w:bCs/>
                <w:szCs w:val="21"/>
              </w:rPr>
            </w:pPr>
            <w:r>
              <w:rPr>
                <w:rFonts w:ascii="宋体" w:hAnsi="宋体" w:eastAsia="宋体" w:cs="Times New Roman"/>
                <w:b/>
                <w:bCs/>
                <w:szCs w:val="21"/>
              </w:rPr>
              <w:t>考核环节</w:t>
            </w:r>
          </w:p>
        </w:tc>
        <w:tc>
          <w:tcPr>
            <w:tcW w:w="837"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宋体" w:hAnsi="宋体" w:eastAsia="宋体" w:cs="Times New Roman"/>
                <w:b/>
                <w:bCs/>
                <w:szCs w:val="21"/>
              </w:rPr>
            </w:pPr>
            <w:r>
              <w:rPr>
                <w:rFonts w:ascii="宋体" w:hAnsi="宋体" w:eastAsia="宋体" w:cs="Times New Roman"/>
                <w:b/>
                <w:bCs/>
                <w:szCs w:val="21"/>
              </w:rPr>
              <w:t>合计</w:t>
            </w:r>
          </w:p>
        </w:tc>
      </w:tr>
      <w:tr>
        <w:tblPrEx>
          <w:tblCellMar>
            <w:top w:w="0" w:type="dxa"/>
            <w:left w:w="57" w:type="dxa"/>
            <w:bottom w:w="0" w:type="dxa"/>
            <w:right w:w="57" w:type="dxa"/>
          </w:tblCellMar>
        </w:tblPrEx>
        <w:trPr>
          <w:trHeight w:val="20" w:hRule="atLeast"/>
          <w:jc w:val="center"/>
        </w:trPr>
        <w:tc>
          <w:tcPr>
            <w:tcW w:w="686" w:type="dxa"/>
            <w:vMerge w:val="continue"/>
            <w:tcBorders>
              <w:left w:val="single" w:color="auto" w:sz="4" w:space="0"/>
              <w:bottom w:val="single" w:color="auto" w:sz="4" w:space="0"/>
              <w:right w:val="single" w:color="auto" w:sz="4" w:space="0"/>
            </w:tcBorders>
          </w:tcPr>
          <w:p>
            <w:pPr>
              <w:widowControl/>
              <w:jc w:val="left"/>
              <w:rPr>
                <w:rFonts w:ascii="宋体" w:hAnsi="宋体" w:eastAsia="宋体" w:cs="Times New Roman"/>
                <w:b/>
                <w:bCs/>
                <w:szCs w:val="21"/>
              </w:rPr>
            </w:pPr>
          </w:p>
        </w:tc>
        <w:tc>
          <w:tcPr>
            <w:tcW w:w="16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Times New Roman"/>
                <w:b/>
                <w:bCs/>
                <w:szCs w:val="21"/>
              </w:rPr>
            </w:pPr>
          </w:p>
        </w:tc>
        <w:tc>
          <w:tcPr>
            <w:tcW w:w="1266" w:type="dxa"/>
            <w:tcBorders>
              <w:top w:val="single" w:color="auto" w:sz="4" w:space="0"/>
              <w:left w:val="nil"/>
              <w:bottom w:val="single" w:color="auto" w:sz="4" w:space="0"/>
              <w:right w:val="single" w:color="auto" w:sz="4" w:space="0"/>
            </w:tcBorders>
            <w:vAlign w:val="center"/>
          </w:tcPr>
          <w:p>
            <w:pPr>
              <w:autoSpaceDE w:val="0"/>
              <w:jc w:val="center"/>
              <w:rPr>
                <w:rFonts w:ascii="宋体" w:hAnsi="宋体" w:eastAsia="宋体" w:cs="Times New Roman"/>
                <w:b/>
                <w:bCs/>
                <w:szCs w:val="21"/>
              </w:rPr>
            </w:pPr>
            <w:r>
              <w:rPr>
                <w:rFonts w:hint="eastAsia" w:ascii="宋体" w:hAnsi="宋体" w:eastAsia="宋体" w:cs="Times New Roman"/>
                <w:b/>
                <w:bCs/>
                <w:szCs w:val="21"/>
              </w:rPr>
              <w:t>线上学习</w:t>
            </w:r>
          </w:p>
        </w:tc>
        <w:tc>
          <w:tcPr>
            <w:tcW w:w="1266" w:type="dxa"/>
            <w:tcBorders>
              <w:top w:val="single" w:color="auto" w:sz="4" w:space="0"/>
              <w:left w:val="nil"/>
              <w:bottom w:val="single" w:color="auto" w:sz="4" w:space="0"/>
              <w:right w:val="single" w:color="auto" w:sz="4" w:space="0"/>
            </w:tcBorders>
          </w:tcPr>
          <w:p>
            <w:pPr>
              <w:autoSpaceDE w:val="0"/>
              <w:jc w:val="center"/>
              <w:rPr>
                <w:rFonts w:ascii="宋体" w:hAnsi="宋体" w:eastAsia="宋体" w:cs="Times New Roman"/>
                <w:b/>
                <w:bCs/>
                <w:szCs w:val="21"/>
              </w:rPr>
            </w:pPr>
            <w:r>
              <w:rPr>
                <w:rFonts w:hint="eastAsia" w:ascii="宋体" w:hAnsi="宋体" w:eastAsia="宋体" w:cs="Times New Roman"/>
                <w:b/>
                <w:bCs/>
                <w:szCs w:val="21"/>
              </w:rPr>
              <w:t>线下作业</w:t>
            </w:r>
          </w:p>
        </w:tc>
        <w:tc>
          <w:tcPr>
            <w:tcW w:w="1266" w:type="dxa"/>
            <w:tcBorders>
              <w:top w:val="single" w:color="auto" w:sz="4" w:space="0"/>
              <w:left w:val="single" w:color="auto" w:sz="4" w:space="0"/>
              <w:bottom w:val="single" w:color="auto" w:sz="4" w:space="0"/>
              <w:right w:val="single" w:color="auto" w:sz="4" w:space="0"/>
            </w:tcBorders>
            <w:vAlign w:val="center"/>
          </w:tcPr>
          <w:p>
            <w:pPr>
              <w:autoSpaceDE w:val="0"/>
              <w:jc w:val="center"/>
              <w:rPr>
                <w:rFonts w:ascii="宋体" w:hAnsi="宋体" w:eastAsia="宋体" w:cs="Times New Roman"/>
                <w:b/>
                <w:bCs/>
                <w:szCs w:val="21"/>
              </w:rPr>
            </w:pPr>
            <w:r>
              <w:rPr>
                <w:rFonts w:hint="eastAsia" w:ascii="宋体" w:hAnsi="宋体" w:eastAsia="宋体" w:cs="Times New Roman"/>
                <w:b/>
                <w:bCs/>
                <w:szCs w:val="21"/>
              </w:rPr>
              <w:t>线下测验</w:t>
            </w:r>
          </w:p>
        </w:tc>
        <w:tc>
          <w:tcPr>
            <w:tcW w:w="1266" w:type="dxa"/>
            <w:tcBorders>
              <w:top w:val="single" w:color="auto" w:sz="4" w:space="0"/>
              <w:left w:val="nil"/>
              <w:bottom w:val="single" w:color="auto" w:sz="4" w:space="0"/>
              <w:right w:val="single" w:color="auto" w:sz="4" w:space="0"/>
            </w:tcBorders>
            <w:vAlign w:val="center"/>
          </w:tcPr>
          <w:p>
            <w:pPr>
              <w:autoSpaceDE w:val="0"/>
              <w:jc w:val="center"/>
              <w:rPr>
                <w:rFonts w:ascii="宋体" w:hAnsi="宋体" w:eastAsia="宋体" w:cs="Times New Roman"/>
                <w:b/>
                <w:bCs/>
                <w:szCs w:val="21"/>
              </w:rPr>
            </w:pPr>
            <w:r>
              <w:rPr>
                <w:rFonts w:ascii="宋体" w:hAnsi="宋体" w:eastAsia="宋体" w:cs="Times New Roman"/>
                <w:b/>
                <w:bCs/>
                <w:szCs w:val="21"/>
              </w:rPr>
              <w:t>实验</w:t>
            </w:r>
            <w:r>
              <w:rPr>
                <w:rFonts w:hint="eastAsia" w:ascii="宋体" w:hAnsi="宋体" w:eastAsia="宋体" w:cs="Times New Roman"/>
                <w:b/>
                <w:bCs/>
                <w:szCs w:val="21"/>
              </w:rPr>
              <w:t>报告</w:t>
            </w:r>
          </w:p>
        </w:tc>
        <w:tc>
          <w:tcPr>
            <w:tcW w:w="1267" w:type="dxa"/>
            <w:tcBorders>
              <w:top w:val="single" w:color="auto" w:sz="4" w:space="0"/>
              <w:left w:val="nil"/>
              <w:bottom w:val="single" w:color="auto" w:sz="4" w:space="0"/>
              <w:right w:val="single" w:color="auto" w:sz="4" w:space="0"/>
            </w:tcBorders>
            <w:vAlign w:val="center"/>
          </w:tcPr>
          <w:p>
            <w:pPr>
              <w:autoSpaceDE w:val="0"/>
              <w:jc w:val="center"/>
              <w:rPr>
                <w:rFonts w:ascii="宋体" w:hAnsi="宋体" w:eastAsia="宋体" w:cs="Times New Roman"/>
                <w:b/>
                <w:bCs/>
                <w:szCs w:val="21"/>
              </w:rPr>
            </w:pPr>
            <w:r>
              <w:rPr>
                <w:rFonts w:ascii="宋体" w:hAnsi="宋体" w:eastAsia="宋体" w:cs="Times New Roman"/>
                <w:b/>
                <w:bCs/>
                <w:szCs w:val="21"/>
              </w:rPr>
              <w:t>期末考试</w:t>
            </w:r>
          </w:p>
        </w:tc>
        <w:tc>
          <w:tcPr>
            <w:tcW w:w="837"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eastAsia="宋体" w:cs="Times New Roman"/>
                <w:b/>
                <w:bCs/>
                <w:szCs w:val="21"/>
              </w:rPr>
            </w:pPr>
          </w:p>
        </w:tc>
      </w:tr>
      <w:tr>
        <w:tblPrEx>
          <w:tblCellMar>
            <w:top w:w="0" w:type="dxa"/>
            <w:left w:w="57" w:type="dxa"/>
            <w:bottom w:w="0" w:type="dxa"/>
            <w:right w:w="57" w:type="dxa"/>
          </w:tblCellMar>
        </w:tblPrEx>
        <w:trPr>
          <w:trHeight w:val="20" w:hRule="atLeast"/>
          <w:jc w:val="center"/>
        </w:trPr>
        <w:tc>
          <w:tcPr>
            <w:tcW w:w="68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1</w:t>
            </w:r>
          </w:p>
        </w:tc>
        <w:tc>
          <w:tcPr>
            <w:tcW w:w="1690"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课程目标1</w:t>
            </w:r>
          </w:p>
        </w:tc>
        <w:tc>
          <w:tcPr>
            <w:tcW w:w="126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5%</w:t>
            </w:r>
          </w:p>
        </w:tc>
        <w:tc>
          <w:tcPr>
            <w:tcW w:w="126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宋体" w:hAnsi="宋体" w:eastAsia="宋体" w:cs="Times New Roman"/>
                <w:szCs w:val="21"/>
              </w:rPr>
            </w:pPr>
            <w:r>
              <w:rPr>
                <w:rFonts w:hint="eastAsia" w:ascii="宋体" w:hAnsi="宋体" w:eastAsia="宋体" w:cs="Times New Roman"/>
                <w:szCs w:val="21"/>
              </w:rPr>
              <w:t>5%</w:t>
            </w:r>
          </w:p>
        </w:tc>
        <w:tc>
          <w:tcPr>
            <w:tcW w:w="126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3%</w:t>
            </w:r>
          </w:p>
        </w:tc>
        <w:tc>
          <w:tcPr>
            <w:tcW w:w="126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2%</w:t>
            </w:r>
          </w:p>
        </w:tc>
        <w:tc>
          <w:tcPr>
            <w:tcW w:w="126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20%</w:t>
            </w:r>
          </w:p>
        </w:tc>
        <w:tc>
          <w:tcPr>
            <w:tcW w:w="83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35%</w:t>
            </w:r>
          </w:p>
        </w:tc>
      </w:tr>
      <w:tr>
        <w:tblPrEx>
          <w:tblCellMar>
            <w:top w:w="0" w:type="dxa"/>
            <w:left w:w="57" w:type="dxa"/>
            <w:bottom w:w="0" w:type="dxa"/>
            <w:right w:w="57" w:type="dxa"/>
          </w:tblCellMar>
        </w:tblPrEx>
        <w:trPr>
          <w:trHeight w:val="20" w:hRule="atLeast"/>
          <w:jc w:val="center"/>
        </w:trPr>
        <w:tc>
          <w:tcPr>
            <w:tcW w:w="68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2</w:t>
            </w:r>
          </w:p>
        </w:tc>
        <w:tc>
          <w:tcPr>
            <w:tcW w:w="1690"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课程目标2</w:t>
            </w:r>
          </w:p>
        </w:tc>
        <w:tc>
          <w:tcPr>
            <w:tcW w:w="126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5%</w:t>
            </w:r>
          </w:p>
        </w:tc>
        <w:tc>
          <w:tcPr>
            <w:tcW w:w="126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0</w:t>
            </w:r>
            <w:r>
              <w:rPr>
                <w:rFonts w:hint="eastAsia" w:ascii="宋体" w:hAnsi="宋体" w:eastAsia="宋体" w:cs="Times New Roman"/>
                <w:szCs w:val="21"/>
              </w:rPr>
              <w:t>%</w:t>
            </w:r>
          </w:p>
        </w:tc>
        <w:tc>
          <w:tcPr>
            <w:tcW w:w="126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5%</w:t>
            </w:r>
          </w:p>
        </w:tc>
        <w:tc>
          <w:tcPr>
            <w:tcW w:w="126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5%</w:t>
            </w:r>
          </w:p>
        </w:tc>
        <w:tc>
          <w:tcPr>
            <w:tcW w:w="126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20%</w:t>
            </w:r>
          </w:p>
        </w:tc>
        <w:tc>
          <w:tcPr>
            <w:tcW w:w="83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45%</w:t>
            </w:r>
          </w:p>
        </w:tc>
      </w:tr>
      <w:tr>
        <w:tblPrEx>
          <w:tblCellMar>
            <w:top w:w="0" w:type="dxa"/>
            <w:left w:w="57" w:type="dxa"/>
            <w:bottom w:w="0" w:type="dxa"/>
            <w:right w:w="57" w:type="dxa"/>
          </w:tblCellMar>
        </w:tblPrEx>
        <w:trPr>
          <w:trHeight w:val="20" w:hRule="atLeast"/>
          <w:jc w:val="center"/>
        </w:trPr>
        <w:tc>
          <w:tcPr>
            <w:tcW w:w="68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3</w:t>
            </w:r>
          </w:p>
        </w:tc>
        <w:tc>
          <w:tcPr>
            <w:tcW w:w="1690"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课程目标3</w:t>
            </w:r>
          </w:p>
        </w:tc>
        <w:tc>
          <w:tcPr>
            <w:tcW w:w="126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p>
        </w:tc>
        <w:tc>
          <w:tcPr>
            <w:tcW w:w="126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宋体" w:hAnsi="宋体" w:eastAsia="宋体" w:cs="Times New Roman"/>
                <w:szCs w:val="21"/>
              </w:rPr>
            </w:pPr>
            <w:r>
              <w:rPr>
                <w:rFonts w:hint="eastAsia" w:ascii="宋体" w:hAnsi="宋体" w:eastAsia="宋体" w:cs="Times New Roman"/>
                <w:szCs w:val="21"/>
              </w:rPr>
              <w:t>5%</w:t>
            </w:r>
          </w:p>
        </w:tc>
        <w:tc>
          <w:tcPr>
            <w:tcW w:w="126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hint="eastAsia" w:ascii="宋体" w:hAnsi="宋体" w:eastAsia="宋体" w:cs="Times New Roman"/>
                <w:szCs w:val="21"/>
              </w:rPr>
              <w:t>2%</w:t>
            </w:r>
          </w:p>
        </w:tc>
        <w:tc>
          <w:tcPr>
            <w:tcW w:w="126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3%</w:t>
            </w:r>
          </w:p>
        </w:tc>
        <w:tc>
          <w:tcPr>
            <w:tcW w:w="126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10%</w:t>
            </w:r>
          </w:p>
        </w:tc>
        <w:tc>
          <w:tcPr>
            <w:tcW w:w="83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20%</w:t>
            </w:r>
          </w:p>
        </w:tc>
      </w:tr>
      <w:tr>
        <w:tblPrEx>
          <w:tblCellMar>
            <w:top w:w="0" w:type="dxa"/>
            <w:left w:w="57" w:type="dxa"/>
            <w:bottom w:w="0" w:type="dxa"/>
            <w:right w:w="57" w:type="dxa"/>
          </w:tblCellMar>
        </w:tblPrEx>
        <w:trPr>
          <w:trHeight w:val="20" w:hRule="atLeast"/>
          <w:jc w:val="center"/>
        </w:trPr>
        <w:tc>
          <w:tcPr>
            <w:tcW w:w="2376" w:type="dxa"/>
            <w:gridSpan w:val="2"/>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合计</w:t>
            </w:r>
          </w:p>
        </w:tc>
        <w:tc>
          <w:tcPr>
            <w:tcW w:w="126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10%</w:t>
            </w:r>
          </w:p>
        </w:tc>
        <w:tc>
          <w:tcPr>
            <w:tcW w:w="1266" w:type="dxa"/>
            <w:tcBorders>
              <w:top w:val="single" w:color="auto" w:sz="4" w:space="0"/>
              <w:left w:val="nil"/>
              <w:bottom w:val="single" w:color="auto" w:sz="4" w:space="0"/>
              <w:right w:val="single" w:color="auto" w:sz="4" w:space="0"/>
            </w:tcBorders>
          </w:tcPr>
          <w:p>
            <w:pPr>
              <w:autoSpaceDE w:val="0"/>
              <w:spacing w:before="31" w:beforeLines="10" w:after="31" w:afterLines="10"/>
              <w:jc w:val="center"/>
              <w:rPr>
                <w:rFonts w:ascii="宋体" w:hAnsi="宋体" w:eastAsia="宋体" w:cs="Times New Roman"/>
                <w:szCs w:val="21"/>
              </w:rPr>
            </w:pPr>
            <w:r>
              <w:rPr>
                <w:rFonts w:hint="eastAsia" w:ascii="宋体" w:hAnsi="宋体" w:eastAsia="宋体" w:cs="Times New Roman"/>
                <w:szCs w:val="21"/>
              </w:rPr>
              <w:t>2</w:t>
            </w:r>
            <w:r>
              <w:rPr>
                <w:rFonts w:ascii="宋体" w:hAnsi="宋体" w:eastAsia="宋体" w:cs="Times New Roman"/>
                <w:szCs w:val="21"/>
              </w:rPr>
              <w:t>0%</w:t>
            </w:r>
          </w:p>
        </w:tc>
        <w:tc>
          <w:tcPr>
            <w:tcW w:w="126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10%</w:t>
            </w:r>
          </w:p>
        </w:tc>
        <w:tc>
          <w:tcPr>
            <w:tcW w:w="126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10%</w:t>
            </w:r>
          </w:p>
        </w:tc>
        <w:tc>
          <w:tcPr>
            <w:tcW w:w="126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50%</w:t>
            </w:r>
          </w:p>
        </w:tc>
        <w:tc>
          <w:tcPr>
            <w:tcW w:w="83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宋体" w:hAnsi="宋体" w:eastAsia="宋体" w:cs="Times New Roman"/>
                <w:szCs w:val="21"/>
              </w:rPr>
            </w:pPr>
            <w:r>
              <w:rPr>
                <w:rFonts w:ascii="宋体" w:hAnsi="宋体" w:eastAsia="宋体" w:cs="Times New Roman"/>
                <w:szCs w:val="21"/>
              </w:rPr>
              <w:t>100%</w:t>
            </w:r>
          </w:p>
        </w:tc>
      </w:tr>
    </w:tbl>
    <w:p>
      <w:pPr>
        <w:autoSpaceDE w:val="0"/>
        <w:autoSpaceDN w:val="0"/>
        <w:adjustRightInd w:val="0"/>
        <w:spacing w:line="420" w:lineRule="exact"/>
        <w:jc w:val="left"/>
        <w:rPr>
          <w:rFonts w:ascii="宋体" w:hAnsi="宋体" w:eastAsia="宋体" w:cs="等线"/>
          <w:b/>
          <w:bCs/>
          <w:sz w:val="28"/>
          <w:szCs w:val="28"/>
        </w:rPr>
      </w:pPr>
      <w:r>
        <w:rPr>
          <w:rFonts w:hint="eastAsia" w:ascii="宋体" w:hAnsi="宋体" w:eastAsia="宋体" w:cs="等线"/>
          <w:b/>
          <w:bCs/>
          <w:sz w:val="28"/>
          <w:szCs w:val="28"/>
        </w:rPr>
        <w:t>八、课程参考书目及资源</w:t>
      </w:r>
    </w:p>
    <w:p>
      <w:pPr>
        <w:autoSpaceDE w:val="0"/>
        <w:autoSpaceDN w:val="0"/>
        <w:adjustRightInd w:val="0"/>
        <w:spacing w:line="420" w:lineRule="exact"/>
        <w:ind w:left="420" w:leftChars="200"/>
        <w:rPr>
          <w:rFonts w:ascii="Times New Roman" w:hAnsi="Times New Roman" w:eastAsia="宋体" w:cs="Times New Roman"/>
          <w:sz w:val="24"/>
        </w:rPr>
      </w:pPr>
      <w:r>
        <w:rPr>
          <w:rFonts w:ascii="Times New Roman" w:hAnsi="Times New Roman" w:eastAsia="宋体" w:cs="Times New Roman"/>
          <w:sz w:val="24"/>
        </w:rPr>
        <w:t>1. 陆毅. 信号与系统分析. 南京：江苏教育出版社. 2011.</w:t>
      </w:r>
    </w:p>
    <w:p>
      <w:pPr>
        <w:autoSpaceDE w:val="0"/>
        <w:autoSpaceDN w:val="0"/>
        <w:adjustRightInd w:val="0"/>
        <w:spacing w:line="420" w:lineRule="exact"/>
        <w:ind w:left="420" w:leftChars="200"/>
        <w:rPr>
          <w:rFonts w:ascii="Times New Roman" w:hAnsi="Times New Roman" w:eastAsia="宋体" w:cs="Times New Roman"/>
          <w:sz w:val="24"/>
        </w:rPr>
      </w:pPr>
      <w:r>
        <w:rPr>
          <w:rFonts w:ascii="Times New Roman" w:hAnsi="Times New Roman" w:eastAsia="宋体" w:cs="Times New Roman"/>
          <w:sz w:val="24"/>
        </w:rPr>
        <w:t>2. A.V. Oppenheim. 信号与系统（影印版）第2版. 北京：清华大学出版社. 1999.</w:t>
      </w:r>
    </w:p>
    <w:p>
      <w:pPr>
        <w:autoSpaceDE w:val="0"/>
        <w:autoSpaceDN w:val="0"/>
        <w:adjustRightInd w:val="0"/>
        <w:spacing w:line="420" w:lineRule="exact"/>
        <w:ind w:left="420" w:leftChars="200"/>
        <w:rPr>
          <w:rFonts w:ascii="Times New Roman" w:hAnsi="Times New Roman" w:eastAsia="宋体" w:cs="Times New Roman"/>
          <w:sz w:val="24"/>
        </w:rPr>
      </w:pPr>
      <w:r>
        <w:rPr>
          <w:rFonts w:ascii="Times New Roman" w:hAnsi="Times New Roman" w:eastAsia="宋体" w:cs="Times New Roman"/>
          <w:sz w:val="24"/>
        </w:rPr>
        <w:t>3. 郑君里. 信号与系统.第二版. 北京：高等教育出版社. 2000.</w:t>
      </w:r>
    </w:p>
    <w:p>
      <w:pPr>
        <w:autoSpaceDE w:val="0"/>
        <w:autoSpaceDN w:val="0"/>
        <w:adjustRightInd w:val="0"/>
        <w:spacing w:line="420" w:lineRule="exact"/>
        <w:ind w:left="420" w:leftChars="200"/>
        <w:rPr>
          <w:rFonts w:ascii="Times New Roman" w:hAnsi="Times New Roman" w:eastAsia="宋体" w:cs="Times New Roman"/>
          <w:sz w:val="24"/>
        </w:rPr>
      </w:pPr>
      <w:r>
        <w:rPr>
          <w:rFonts w:ascii="Times New Roman" w:hAnsi="Times New Roman" w:eastAsia="宋体" w:cs="Times New Roman"/>
          <w:sz w:val="24"/>
        </w:rPr>
        <w:t>4. 吴大正. 信号与线性系统. 北京：高等教育出版社. 2005.</w:t>
      </w:r>
    </w:p>
    <w:p>
      <w:pPr>
        <w:autoSpaceDE w:val="0"/>
        <w:autoSpaceDN w:val="0"/>
        <w:adjustRightInd w:val="0"/>
        <w:spacing w:line="420" w:lineRule="exact"/>
        <w:ind w:left="420" w:leftChars="200"/>
        <w:rPr>
          <w:rFonts w:ascii="Times New Roman" w:hAnsi="Times New Roman" w:eastAsia="宋体" w:cs="Times New Roman"/>
          <w:sz w:val="24"/>
        </w:rPr>
      </w:pPr>
      <w:r>
        <w:rPr>
          <w:rFonts w:ascii="Times New Roman" w:hAnsi="Times New Roman" w:eastAsia="宋体" w:cs="Times New Roman"/>
          <w:sz w:val="24"/>
        </w:rPr>
        <w:t>5. 陆毅. 信号与系统综合实验教程. 南京：东南大学出版社. 2010.</w:t>
      </w:r>
    </w:p>
    <w:p>
      <w:pPr>
        <w:adjustRightInd w:val="0"/>
        <w:snapToGrid w:val="0"/>
        <w:spacing w:line="420" w:lineRule="exact"/>
        <w:ind w:left="420" w:leftChars="200"/>
        <w:rPr>
          <w:rFonts w:ascii="Times New Roman" w:hAnsi="Times New Roman" w:eastAsia="宋体" w:cs="Times New Roman"/>
          <w:sz w:val="24"/>
          <w:u w:val="single"/>
        </w:rPr>
      </w:pPr>
      <w:r>
        <w:rPr>
          <w:rFonts w:ascii="Times New Roman" w:hAnsi="Times New Roman" w:eastAsia="宋体" w:cs="Times New Roman"/>
          <w:sz w:val="24"/>
        </w:rPr>
        <w:t>6.</w:t>
      </w:r>
      <w:r>
        <w:rPr>
          <w:rFonts w:ascii="Times New Roman" w:hAnsi="Times New Roman" w:eastAsia="宋体" w:cs="Times New Roman"/>
          <w:sz w:val="24"/>
          <w:u w:val="single" w:color="FF0000"/>
        </w:rPr>
        <w:t>中国大学MOOC国家精品资源共享课，信号与线性系统，东南大学</w:t>
      </w:r>
      <w:r>
        <w:rPr>
          <w:rFonts w:ascii="Times New Roman" w:hAnsi="Times New Roman" w:eastAsia="宋体" w:cs="Times New Roman"/>
          <w:sz w:val="24"/>
          <w:u w:val="single" w:color="FF0000"/>
        </w:rPr>
        <w:br w:type="textWrapping"/>
      </w:r>
      <w:r>
        <w:fldChar w:fldCharType="begin"/>
      </w:r>
      <w:r>
        <w:instrText xml:space="preserve"> HYPERLINK "https://www.icourse163.org/course/SEU-1207106801" </w:instrText>
      </w:r>
      <w:r>
        <w:fldChar w:fldCharType="separate"/>
      </w:r>
      <w:r>
        <w:rPr>
          <w:rFonts w:ascii="Times New Roman" w:hAnsi="Times New Roman" w:eastAsia="宋体" w:cs="Times New Roman"/>
          <w:sz w:val="24"/>
          <w:u w:val="single"/>
        </w:rPr>
        <w:t>https://www.icourse163.org/course/SEU-1207106801</w:t>
      </w:r>
      <w:r>
        <w:rPr>
          <w:rFonts w:ascii="Times New Roman" w:hAnsi="Times New Roman" w:eastAsia="宋体" w:cs="Times New Roman"/>
          <w:sz w:val="24"/>
          <w:u w:val="single"/>
        </w:rPr>
        <w:fldChar w:fldCharType="end"/>
      </w:r>
    </w:p>
    <w:p>
      <w:pPr>
        <w:widowControl/>
        <w:spacing w:line="360" w:lineRule="auto"/>
        <w:jc w:val="left"/>
        <w:rPr>
          <w:rFonts w:ascii="Times New Roman" w:cs="Times New Roman" w:hAnsiTheme="minorEastAsia"/>
          <w:b/>
          <w:bCs/>
          <w:color w:val="000000"/>
          <w:kern w:val="0"/>
          <w:sz w:val="28"/>
          <w:szCs w:val="28"/>
        </w:rPr>
      </w:pPr>
      <w:r>
        <w:rPr>
          <w:rFonts w:hint="eastAsia" w:ascii="Times New Roman" w:cs="Times New Roman" w:hAnsiTheme="minorEastAsia"/>
          <w:b/>
          <w:bCs/>
          <w:color w:val="000000"/>
          <w:kern w:val="0"/>
          <w:sz w:val="28"/>
          <w:szCs w:val="28"/>
        </w:rPr>
        <w:t>九、大纲修订说明</w:t>
      </w:r>
    </w:p>
    <w:p>
      <w:pPr>
        <w:widowControl/>
        <w:spacing w:line="460" w:lineRule="exact"/>
        <w:jc w:val="left"/>
        <w:rPr>
          <w:rFonts w:ascii="Times New Roman" w:hAnsi="Times New Roman" w:cs="Times New Roman"/>
          <w:sz w:val="24"/>
        </w:rPr>
      </w:pPr>
      <w:r>
        <w:rPr>
          <w:rFonts w:hint="eastAsia" w:ascii="Times New Roman" w:cs="Times New Roman" w:hAnsiTheme="minorEastAsia"/>
          <w:b/>
          <w:bCs/>
          <w:color w:val="000000"/>
          <w:kern w:val="0"/>
          <w:sz w:val="28"/>
          <w:szCs w:val="28"/>
        </w:rPr>
        <w:t xml:space="preserve">   </w:t>
      </w:r>
      <w:r>
        <w:rPr>
          <w:rFonts w:hint="eastAsia" w:ascii="Times New Roman" w:hAnsi="Times New Roman" w:cs="Times New Roman"/>
          <w:sz w:val="24"/>
        </w:rPr>
        <w:t>为充分体现“以学生为中心”的教育理念，突出学生知识、能力、素质协调发展，将课程思政的教育理念有效融入到教学大纲中，故从课程目标、教学内容的素质目标以及考核形式与成绩评定等方面进行修订。</w:t>
      </w:r>
    </w:p>
    <w:p>
      <w:pPr>
        <w:adjustRightInd w:val="0"/>
        <w:snapToGrid w:val="0"/>
        <w:spacing w:line="420" w:lineRule="exact"/>
        <w:ind w:left="420" w:leftChars="200"/>
        <w:rPr>
          <w:rFonts w:ascii="宋体" w:hAnsi="宋体" w:eastAsia="宋体" w:cs="等线"/>
          <w:sz w:val="24"/>
          <w:szCs w:val="22"/>
        </w:rPr>
      </w:pPr>
    </w:p>
    <w:p>
      <w:pPr>
        <w:adjustRightInd w:val="0"/>
        <w:snapToGrid w:val="0"/>
        <w:spacing w:line="420" w:lineRule="exact"/>
        <w:ind w:left="420" w:leftChars="200"/>
        <w:rPr>
          <w:rFonts w:ascii="宋体" w:hAnsi="宋体" w:eastAsia="宋体" w:cs="等线"/>
          <w:sz w:val="24"/>
          <w:szCs w:val="22"/>
        </w:rPr>
      </w:pPr>
    </w:p>
    <w:p>
      <w:pPr>
        <w:adjustRightInd w:val="0"/>
        <w:snapToGrid w:val="0"/>
        <w:spacing w:line="420" w:lineRule="exact"/>
        <w:ind w:left="420" w:leftChars="200"/>
        <w:rPr>
          <w:rFonts w:ascii="宋体" w:hAnsi="宋体" w:eastAsia="宋体" w:cs="等线"/>
          <w:sz w:val="24"/>
          <w:szCs w:val="22"/>
        </w:rPr>
      </w:pPr>
    </w:p>
    <w:p>
      <w:pPr>
        <w:adjustRightInd w:val="0"/>
        <w:snapToGrid w:val="0"/>
        <w:spacing w:line="420" w:lineRule="exact"/>
        <w:ind w:left="420" w:leftChars="200"/>
        <w:rPr>
          <w:rFonts w:ascii="宋体" w:hAnsi="宋体" w:eastAsia="宋体" w:cs="等线"/>
          <w:sz w:val="24"/>
          <w:szCs w:val="22"/>
        </w:rPr>
      </w:pPr>
    </w:p>
    <w:p>
      <w:pPr>
        <w:adjustRightInd w:val="0"/>
        <w:snapToGrid w:val="0"/>
        <w:spacing w:line="420" w:lineRule="exact"/>
        <w:ind w:left="420" w:leftChars="200"/>
        <w:rPr>
          <w:rFonts w:ascii="宋体" w:hAnsi="宋体" w:eastAsia="宋体" w:cs="等线"/>
          <w:sz w:val="24"/>
          <w:szCs w:val="22"/>
        </w:rPr>
      </w:pPr>
      <w:r>
        <w:rPr>
          <w:rFonts w:hint="eastAsia" w:ascii="宋体" w:hAnsi="宋体" w:eastAsia="宋体" w:cs="等线"/>
          <w:sz w:val="24"/>
          <w:szCs w:val="22"/>
        </w:rPr>
        <w:br w:type="page"/>
      </w:r>
    </w:p>
    <w:p>
      <w:pPr>
        <w:spacing w:line="300" w:lineRule="auto"/>
        <w:jc w:val="left"/>
        <w:rPr>
          <w:rFonts w:ascii="宋体" w:hAnsi="宋体" w:eastAsia="宋体" w:cs="等线"/>
          <w:b/>
          <w:bCs/>
          <w:sz w:val="28"/>
          <w:szCs w:val="28"/>
        </w:rPr>
      </w:pPr>
      <w:r>
        <w:rPr>
          <w:rFonts w:hint="eastAsia" w:ascii="宋体" w:hAnsi="宋体" w:eastAsia="宋体" w:cs="等线"/>
          <w:b/>
          <w:bCs/>
          <w:sz w:val="28"/>
          <w:szCs w:val="28"/>
        </w:rPr>
        <w:t>附件：评分标准</w:t>
      </w:r>
    </w:p>
    <w:p>
      <w:pPr>
        <w:autoSpaceDE w:val="0"/>
        <w:autoSpaceDN w:val="0"/>
        <w:adjustRightInd w:val="0"/>
        <w:spacing w:line="420" w:lineRule="exact"/>
        <w:ind w:firstLine="480" w:firstLineChars="200"/>
        <w:rPr>
          <w:rFonts w:ascii="宋体" w:hAnsi="宋体" w:eastAsia="宋体" w:cs="Times New Roman"/>
          <w:kern w:val="0"/>
          <w:sz w:val="24"/>
          <w:szCs w:val="22"/>
        </w:rPr>
      </w:pPr>
      <w:r>
        <w:rPr>
          <w:rFonts w:hint="eastAsia" w:ascii="宋体" w:hAnsi="宋体" w:eastAsia="宋体" w:cs="Times New Roman"/>
          <w:kern w:val="0"/>
          <w:sz w:val="24"/>
          <w:szCs w:val="22"/>
        </w:rPr>
        <w:t>考核环节中各类</w:t>
      </w:r>
      <w:r>
        <w:rPr>
          <w:rFonts w:ascii="宋体" w:hAnsi="宋体" w:eastAsia="宋体" w:cs="Times New Roman"/>
          <w:kern w:val="0"/>
          <w:sz w:val="24"/>
          <w:szCs w:val="22"/>
        </w:rPr>
        <w:t>测试及期末考试评分标准详见每学期“</w:t>
      </w:r>
      <w:r>
        <w:rPr>
          <w:rFonts w:hint="eastAsia" w:ascii="宋体" w:hAnsi="宋体" w:eastAsia="宋体" w:cs="Times New Roman"/>
          <w:kern w:val="0"/>
          <w:sz w:val="24"/>
          <w:szCs w:val="22"/>
        </w:rPr>
        <w:t>测验</w:t>
      </w:r>
      <w:r>
        <w:rPr>
          <w:rFonts w:ascii="宋体" w:hAnsi="宋体" w:eastAsia="宋体" w:cs="Times New Roman"/>
          <w:kern w:val="0"/>
          <w:sz w:val="24"/>
          <w:szCs w:val="22"/>
        </w:rPr>
        <w:t>参考答案及评分标准”、“</w:t>
      </w:r>
      <w:r>
        <w:rPr>
          <w:rFonts w:hint="eastAsia" w:ascii="宋体" w:hAnsi="宋体" w:eastAsia="宋体" w:cs="Times New Roman"/>
          <w:kern w:val="0"/>
          <w:sz w:val="24"/>
          <w:szCs w:val="22"/>
        </w:rPr>
        <w:t>信号与线性系统</w:t>
      </w:r>
      <w:r>
        <w:rPr>
          <w:rFonts w:ascii="宋体" w:hAnsi="宋体" w:eastAsia="宋体" w:cs="Times New Roman"/>
          <w:kern w:val="0"/>
          <w:sz w:val="24"/>
          <w:szCs w:val="22"/>
        </w:rPr>
        <w:t>试卷参考答案及评分标准”。</w:t>
      </w:r>
    </w:p>
    <w:p>
      <w:pPr>
        <w:spacing w:before="159" w:beforeLines="50" w:after="159" w:afterLines="50" w:line="360" w:lineRule="auto"/>
        <w:rPr>
          <w:rFonts w:ascii="Times New Roman" w:hAnsi="Times New Roman" w:cs="Times New Roman"/>
          <w:b/>
          <w:bCs/>
          <w:sz w:val="24"/>
        </w:rPr>
      </w:pPr>
      <w:r>
        <w:rPr>
          <w:rFonts w:hint="eastAsia" w:ascii="宋体" w:hAnsi="宋体" w:eastAsia="宋体" w:cs="Times New Roman"/>
          <w:b/>
          <w:bCs/>
          <w:sz w:val="24"/>
          <w:szCs w:val="22"/>
        </w:rPr>
        <w:t>一</w:t>
      </w:r>
      <w:r>
        <w:rPr>
          <w:rFonts w:ascii="宋体" w:hAnsi="宋体" w:eastAsia="宋体" w:cs="Times New Roman"/>
          <w:b/>
          <w:bCs/>
          <w:sz w:val="24"/>
          <w:szCs w:val="22"/>
        </w:rPr>
        <w:t>、</w:t>
      </w:r>
      <w:r>
        <w:rPr>
          <w:rFonts w:ascii="Times New Roman" w:hAnsi="Times New Roman" w:eastAsia="宋体" w:cs="Times New Roman"/>
          <w:b/>
          <w:bCs/>
          <w:sz w:val="24"/>
        </w:rPr>
        <w:t>考核中</w:t>
      </w:r>
      <w:r>
        <w:rPr>
          <w:rFonts w:hint="eastAsia" w:ascii="Times New Roman" w:hAnsi="Times New Roman" w:eastAsia="宋体" w:cs="Times New Roman"/>
          <w:b/>
          <w:bCs/>
          <w:sz w:val="24"/>
        </w:rPr>
        <w:t>线下</w:t>
      </w:r>
      <w:r>
        <w:rPr>
          <w:rFonts w:ascii="Times New Roman" w:hAnsi="Times New Roman" w:eastAsia="宋体" w:cs="Times New Roman"/>
          <w:b/>
          <w:bCs/>
          <w:sz w:val="24"/>
        </w:rPr>
        <w:t>作业</w:t>
      </w:r>
      <w:r>
        <w:rPr>
          <w:rFonts w:hint="eastAsia" w:ascii="Times New Roman" w:hAnsi="Times New Roman" w:eastAsia="宋体" w:cs="Times New Roman"/>
          <w:b/>
          <w:bCs/>
          <w:sz w:val="24"/>
        </w:rPr>
        <w:t>、</w:t>
      </w:r>
      <w:r>
        <w:rPr>
          <w:rFonts w:hint="eastAsia" w:ascii="Times New Roman" w:hAnsi="Times New Roman" w:cs="Times New Roman"/>
          <w:b/>
          <w:bCs/>
          <w:sz w:val="24"/>
        </w:rPr>
        <w:t>线上视频学习和讨论</w:t>
      </w:r>
      <w:r>
        <w:rPr>
          <w:rFonts w:ascii="Times New Roman" w:hAnsi="Times New Roman" w:eastAsia="宋体" w:cs="Times New Roman"/>
          <w:b/>
          <w:bCs/>
          <w:sz w:val="24"/>
        </w:rPr>
        <w:t>评分标准</w:t>
      </w:r>
    </w:p>
    <w:tbl>
      <w:tblPr>
        <w:tblStyle w:val="11"/>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701"/>
        <w:gridCol w:w="1263"/>
        <w:gridCol w:w="1276"/>
        <w:gridCol w:w="1276"/>
        <w:gridCol w:w="1353"/>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l2br w:val="nil"/>
            </w:tcBorders>
            <w:vAlign w:val="center"/>
          </w:tcPr>
          <w:p>
            <w:pPr>
              <w:pStyle w:val="21"/>
              <w:rPr>
                <w:rFonts w:ascii="Times New Roman" w:hAnsi="Times New Roman" w:cs="Times New Roman"/>
                <w:kern w:val="2"/>
                <w:sz w:val="18"/>
                <w:szCs w:val="18"/>
              </w:rPr>
            </w:pPr>
            <w:r>
              <w:rPr>
                <w:rFonts w:hint="eastAsia" w:ascii="Times New Roman" w:hAnsi="Times New Roman" w:cs="Times New Roman"/>
                <w:kern w:val="2"/>
                <w:sz w:val="18"/>
                <w:szCs w:val="18"/>
              </w:rPr>
              <w:t>类型</w:t>
            </w:r>
          </w:p>
        </w:tc>
        <w:tc>
          <w:tcPr>
            <w:tcW w:w="1701" w:type="dxa"/>
            <w:tcBorders>
              <w:tl2br w:val="single" w:color="auto" w:sz="4" w:space="0"/>
            </w:tcBorders>
            <w:vAlign w:val="center"/>
          </w:tcPr>
          <w:p>
            <w:pPr>
              <w:pStyle w:val="21"/>
              <w:rPr>
                <w:rFonts w:ascii="Times New Roman" w:hAnsi="Times New Roman" w:cs="Times New Roman"/>
                <w:kern w:val="2"/>
                <w:sz w:val="18"/>
                <w:szCs w:val="18"/>
              </w:rPr>
            </w:pPr>
            <w:r>
              <w:rPr>
                <w:rFonts w:ascii="Times New Roman" w:hAnsi="Times New Roman" w:cs="Times New Roman"/>
                <w:kern w:val="2"/>
                <w:sz w:val="18"/>
                <w:szCs w:val="18"/>
              </w:rPr>
              <w:t xml:space="preserve">      评分标准 </w:t>
            </w:r>
          </w:p>
          <w:p>
            <w:pPr>
              <w:pStyle w:val="21"/>
              <w:jc w:val="left"/>
              <w:rPr>
                <w:rFonts w:ascii="Times New Roman" w:hAnsi="Times New Roman" w:cs="Times New Roman"/>
                <w:kern w:val="2"/>
                <w:sz w:val="15"/>
                <w:szCs w:val="15"/>
              </w:rPr>
            </w:pPr>
            <w:r>
              <w:rPr>
                <w:rFonts w:ascii="Times New Roman" w:hAnsi="Times New Roman" w:cs="Times New Roman"/>
                <w:kern w:val="2"/>
                <w:sz w:val="18"/>
                <w:szCs w:val="18"/>
              </w:rPr>
              <w:t xml:space="preserve">观测点  </w:t>
            </w:r>
          </w:p>
        </w:tc>
        <w:tc>
          <w:tcPr>
            <w:tcW w:w="1263"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优（90～100）</w:t>
            </w:r>
          </w:p>
        </w:tc>
        <w:tc>
          <w:tcPr>
            <w:tcW w:w="1276"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良（80～89）</w:t>
            </w:r>
          </w:p>
        </w:tc>
        <w:tc>
          <w:tcPr>
            <w:tcW w:w="1276"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中（70～79）</w:t>
            </w:r>
          </w:p>
        </w:tc>
        <w:tc>
          <w:tcPr>
            <w:tcW w:w="1353"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及格（60</w:t>
            </w:r>
          </w:p>
          <w:p>
            <w:pPr>
              <w:spacing w:line="240" w:lineRule="exact"/>
              <w:jc w:val="center"/>
              <w:rPr>
                <w:rFonts w:ascii="Times New Roman" w:hAnsi="Times New Roman" w:cs="Times New Roman"/>
                <w:b/>
                <w:bCs/>
                <w:szCs w:val="21"/>
              </w:rPr>
            </w:pPr>
            <w:r>
              <w:rPr>
                <w:rFonts w:ascii="Times New Roman" w:hAnsi="Times New Roman" w:cs="Times New Roman"/>
                <w:b/>
                <w:bCs/>
                <w:szCs w:val="21"/>
              </w:rPr>
              <w:t>～69）</w:t>
            </w:r>
          </w:p>
        </w:tc>
        <w:tc>
          <w:tcPr>
            <w:tcW w:w="1134"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Merge w:val="restart"/>
            <w:vAlign w:val="center"/>
          </w:tcPr>
          <w:p>
            <w:pPr>
              <w:pStyle w:val="22"/>
              <w:spacing w:line="240" w:lineRule="auto"/>
              <w:jc w:val="center"/>
              <w:rPr>
                <w:rFonts w:ascii="Times New Roman" w:hAnsi="Times New Roman" w:cs="Times New Roman"/>
              </w:rPr>
            </w:pPr>
            <w:r>
              <w:rPr>
                <w:rFonts w:hint="eastAsia" w:ascii="Times New Roman" w:hAnsi="Times New Roman" w:cs="Times New Roman"/>
              </w:rPr>
              <w:t>线下</w:t>
            </w:r>
          </w:p>
          <w:p>
            <w:pPr>
              <w:pStyle w:val="22"/>
              <w:spacing w:line="240" w:lineRule="auto"/>
              <w:jc w:val="center"/>
              <w:rPr>
                <w:rFonts w:ascii="Times New Roman" w:hAnsi="Times New Roman" w:cs="Times New Roman"/>
              </w:rPr>
            </w:pPr>
            <w:r>
              <w:rPr>
                <w:rFonts w:hint="eastAsia" w:ascii="Times New Roman" w:hAnsi="Times New Roman" w:cs="Times New Roman"/>
              </w:rPr>
              <w:t>作业</w:t>
            </w:r>
          </w:p>
        </w:tc>
        <w:tc>
          <w:tcPr>
            <w:tcW w:w="1701" w:type="dxa"/>
            <w:vAlign w:val="center"/>
          </w:tcPr>
          <w:p>
            <w:pPr>
              <w:pStyle w:val="22"/>
              <w:spacing w:line="240" w:lineRule="auto"/>
              <w:rPr>
                <w:rFonts w:ascii="Times New Roman" w:hAnsi="Times New Roman" w:cs="Times New Roman"/>
              </w:rPr>
            </w:pPr>
            <w:r>
              <w:rPr>
                <w:rFonts w:ascii="Times New Roman" w:hAnsi="Times New Roman" w:cs="Times New Roman"/>
              </w:rPr>
              <w:t>基本概念掌握程度</w:t>
            </w:r>
          </w:p>
        </w:tc>
        <w:tc>
          <w:tcPr>
            <w:tcW w:w="1263" w:type="dxa"/>
          </w:tcPr>
          <w:p>
            <w:pPr>
              <w:pStyle w:val="22"/>
              <w:spacing w:line="240" w:lineRule="auto"/>
              <w:rPr>
                <w:rFonts w:ascii="Times New Roman" w:hAnsi="Times New Roman" w:cs="Times New Roman"/>
              </w:rPr>
            </w:pPr>
            <w:r>
              <w:rPr>
                <w:rFonts w:ascii="Times New Roman" w:hAnsi="Times New Roman" w:cs="Times New Roman"/>
              </w:rPr>
              <w:t>基本概念掌握很好</w:t>
            </w:r>
          </w:p>
        </w:tc>
        <w:tc>
          <w:tcPr>
            <w:tcW w:w="1276" w:type="dxa"/>
          </w:tcPr>
          <w:p>
            <w:pPr>
              <w:pStyle w:val="22"/>
              <w:spacing w:line="240" w:lineRule="auto"/>
              <w:rPr>
                <w:rFonts w:ascii="Times New Roman" w:hAnsi="Times New Roman" w:cs="Times New Roman"/>
              </w:rPr>
            </w:pPr>
            <w:r>
              <w:rPr>
                <w:rFonts w:ascii="Times New Roman" w:hAnsi="Times New Roman" w:cs="Times New Roman"/>
              </w:rPr>
              <w:t>主要概念清晰，但部分有误</w:t>
            </w:r>
          </w:p>
        </w:tc>
        <w:tc>
          <w:tcPr>
            <w:tcW w:w="1276" w:type="dxa"/>
          </w:tcPr>
          <w:p>
            <w:pPr>
              <w:pStyle w:val="22"/>
              <w:spacing w:line="240" w:lineRule="auto"/>
              <w:rPr>
                <w:rFonts w:ascii="Times New Roman" w:hAnsi="Times New Roman" w:cs="Times New Roman"/>
              </w:rPr>
            </w:pPr>
            <w:r>
              <w:rPr>
                <w:rFonts w:ascii="Times New Roman" w:hAnsi="Times New Roman" w:cs="Times New Roman"/>
              </w:rPr>
              <w:t>部分概念清晰</w:t>
            </w:r>
          </w:p>
        </w:tc>
        <w:tc>
          <w:tcPr>
            <w:tcW w:w="1353" w:type="dxa"/>
          </w:tcPr>
          <w:p>
            <w:pPr>
              <w:pStyle w:val="22"/>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pPr>
              <w:pStyle w:val="22"/>
              <w:rPr>
                <w:rFonts w:ascii="Times New Roman" w:hAnsi="Times New Roman" w:cs="Times New Roman"/>
              </w:rPr>
            </w:pPr>
            <w:r>
              <w:rPr>
                <w:rFonts w:ascii="Times New Roman" w:hAnsi="Times New Roman" w:cs="Times New Roman"/>
              </w:rP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Merge w:val="continue"/>
          </w:tcPr>
          <w:p>
            <w:pPr>
              <w:pStyle w:val="22"/>
              <w:spacing w:line="240" w:lineRule="auto"/>
              <w:rPr>
                <w:rFonts w:ascii="Times New Roman" w:hAnsi="Times New Roman" w:cs="Times New Roman"/>
              </w:rPr>
            </w:pPr>
          </w:p>
        </w:tc>
        <w:tc>
          <w:tcPr>
            <w:tcW w:w="1701" w:type="dxa"/>
            <w:vAlign w:val="center"/>
          </w:tcPr>
          <w:p>
            <w:pPr>
              <w:pStyle w:val="22"/>
              <w:spacing w:line="240" w:lineRule="auto"/>
              <w:rPr>
                <w:rFonts w:ascii="Times New Roman" w:hAnsi="Times New Roman" w:cs="Times New Roman"/>
              </w:rPr>
            </w:pPr>
            <w:r>
              <w:rPr>
                <w:rFonts w:ascii="Times New Roman" w:hAnsi="Times New Roman" w:cs="Times New Roman"/>
              </w:rPr>
              <w:t>分析问题思路清晰性、解决问题方法正确性</w:t>
            </w:r>
            <w:r>
              <w:rPr>
                <w:rFonts w:hint="eastAsia" w:ascii="Times New Roman" w:hAnsi="Times New Roman" w:cs="Times New Roman"/>
              </w:rPr>
              <w:t>，锻炼工程思维、缜密逻辑性等科学思维能力</w:t>
            </w:r>
          </w:p>
        </w:tc>
        <w:tc>
          <w:tcPr>
            <w:tcW w:w="1263" w:type="dxa"/>
          </w:tcPr>
          <w:p>
            <w:pPr>
              <w:pStyle w:val="22"/>
              <w:spacing w:line="240" w:lineRule="auto"/>
              <w:rPr>
                <w:rFonts w:ascii="Times New Roman" w:hAnsi="Times New Roman" w:cs="Times New Roman"/>
              </w:rPr>
            </w:pPr>
            <w:r>
              <w:rPr>
                <w:rFonts w:ascii="Times New Roman" w:hAnsi="Times New Roman" w:cs="Times New Roman"/>
              </w:rPr>
              <w:t>思路清晰，能够解决问题，计算正确。</w:t>
            </w:r>
          </w:p>
        </w:tc>
        <w:tc>
          <w:tcPr>
            <w:tcW w:w="1276" w:type="dxa"/>
          </w:tcPr>
          <w:p>
            <w:pPr>
              <w:pStyle w:val="22"/>
              <w:spacing w:line="240" w:lineRule="auto"/>
              <w:rPr>
                <w:rFonts w:ascii="Times New Roman" w:hAnsi="Times New Roman" w:cs="Times New Roman"/>
              </w:rPr>
            </w:pPr>
            <w:r>
              <w:rPr>
                <w:rFonts w:ascii="Times New Roman" w:hAnsi="Times New Roman" w:cs="Times New Roman"/>
              </w:rPr>
              <w:t>主要思路、过程和计算过程正确。</w:t>
            </w:r>
          </w:p>
        </w:tc>
        <w:tc>
          <w:tcPr>
            <w:tcW w:w="1276" w:type="dxa"/>
          </w:tcPr>
          <w:p>
            <w:pPr>
              <w:pStyle w:val="22"/>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353" w:type="dxa"/>
          </w:tcPr>
          <w:p>
            <w:pPr>
              <w:pStyle w:val="22"/>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pPr>
              <w:pStyle w:val="22"/>
              <w:rPr>
                <w:rFonts w:ascii="Times New Roman" w:hAnsi="Times New Roman" w:cs="Times New Roman"/>
              </w:rPr>
            </w:pPr>
            <w:r>
              <w:rPr>
                <w:rFonts w:ascii="Times New Roman" w:hAnsi="Times New Roman" w:cs="Times New Roman"/>
              </w:rPr>
              <w:t>不会做或者作业不完整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Merge w:val="continue"/>
          </w:tcPr>
          <w:p>
            <w:pPr>
              <w:pStyle w:val="22"/>
              <w:spacing w:line="240" w:lineRule="auto"/>
              <w:rPr>
                <w:rFonts w:ascii="Times New Roman" w:hAnsi="Times New Roman" w:cs="Times New Roman"/>
              </w:rPr>
            </w:pPr>
          </w:p>
        </w:tc>
        <w:tc>
          <w:tcPr>
            <w:tcW w:w="1701" w:type="dxa"/>
            <w:vAlign w:val="center"/>
          </w:tcPr>
          <w:p>
            <w:pPr>
              <w:pStyle w:val="22"/>
              <w:spacing w:line="240" w:lineRule="auto"/>
              <w:rPr>
                <w:rFonts w:ascii="Times New Roman" w:hAnsi="Times New Roman" w:cs="Times New Roman"/>
              </w:rPr>
            </w:pPr>
            <w:r>
              <w:rPr>
                <w:rFonts w:ascii="Times New Roman" w:hAnsi="Times New Roman" w:cs="Times New Roman"/>
              </w:rPr>
              <w:t>作业完成态度</w:t>
            </w:r>
            <w:r>
              <w:rPr>
                <w:rFonts w:hint="eastAsia" w:ascii="Times New Roman" w:hAnsi="Times New Roman" w:cs="Times New Roman"/>
              </w:rPr>
              <w:t>，注重培养自己独立思考、</w:t>
            </w:r>
            <w:r>
              <w:rPr>
                <w:rFonts w:hint="eastAsia" w:ascii="Times New Roman" w:hAnsi="Times New Roman" w:eastAsia="宋体" w:cs="Times New Roman"/>
              </w:rPr>
              <w:t>勇于探究、一丝不苟的科学精神</w:t>
            </w:r>
          </w:p>
        </w:tc>
        <w:tc>
          <w:tcPr>
            <w:tcW w:w="1263" w:type="dxa"/>
          </w:tcPr>
          <w:p>
            <w:pPr>
              <w:pStyle w:val="22"/>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276" w:type="dxa"/>
          </w:tcPr>
          <w:p>
            <w:pPr>
              <w:pStyle w:val="22"/>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276" w:type="dxa"/>
          </w:tcPr>
          <w:p>
            <w:pPr>
              <w:pStyle w:val="22"/>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353" w:type="dxa"/>
          </w:tcPr>
          <w:p>
            <w:pPr>
              <w:pStyle w:val="22"/>
              <w:spacing w:line="240" w:lineRule="auto"/>
              <w:rPr>
                <w:rFonts w:ascii="Times New Roman" w:hAnsi="Times New Roman" w:cs="Times New Roman"/>
              </w:rPr>
            </w:pPr>
            <w:r>
              <w:rPr>
                <w:rFonts w:ascii="Times New Roman" w:hAnsi="Times New Roman" w:cs="Times New Roman"/>
              </w:rPr>
              <w:t>不够认真，符号、单位等不按照规范执行。</w:t>
            </w:r>
          </w:p>
        </w:tc>
        <w:tc>
          <w:tcPr>
            <w:tcW w:w="1134" w:type="dxa"/>
          </w:tcPr>
          <w:p>
            <w:pPr>
              <w:pStyle w:val="22"/>
              <w:rPr>
                <w:rFonts w:ascii="Times New Roman" w:hAnsi="Times New Roman" w:cs="Times New Roman"/>
              </w:rPr>
            </w:pPr>
            <w:r>
              <w:rPr>
                <w:rFonts w:ascii="Times New Roman" w:hAnsi="Times New Roman" w:cs="Times New Roman"/>
              </w:rPr>
              <w:t>很不认真或者抄袭或未交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pStyle w:val="22"/>
              <w:spacing w:line="240" w:lineRule="auto"/>
              <w:jc w:val="center"/>
              <w:rPr>
                <w:rFonts w:ascii="Times New Roman" w:hAnsi="Times New Roman" w:cs="Times New Roman"/>
              </w:rPr>
            </w:pPr>
            <w:r>
              <w:rPr>
                <w:rFonts w:hint="eastAsia" w:ascii="Times New Roman" w:hAnsi="Times New Roman" w:cs="Times New Roman"/>
              </w:rPr>
              <w:t>线上视频和讨论</w:t>
            </w:r>
          </w:p>
        </w:tc>
        <w:tc>
          <w:tcPr>
            <w:tcW w:w="1701" w:type="dxa"/>
            <w:vAlign w:val="center"/>
          </w:tcPr>
          <w:p>
            <w:pPr>
              <w:pStyle w:val="22"/>
              <w:spacing w:line="240" w:lineRule="auto"/>
              <w:rPr>
                <w:rFonts w:ascii="Times New Roman" w:hAnsi="Times New Roman" w:cs="Times New Roman"/>
              </w:rPr>
            </w:pPr>
            <w:r>
              <w:rPr>
                <w:rFonts w:hint="eastAsia" w:ascii="Times New Roman" w:hAnsi="Times New Roman" w:cs="Times New Roman"/>
              </w:rPr>
              <w:t>计算观看视频时间和讨论的数目占总数百分比</w:t>
            </w:r>
          </w:p>
        </w:tc>
        <w:tc>
          <w:tcPr>
            <w:tcW w:w="1263" w:type="dxa"/>
            <w:vAlign w:val="center"/>
          </w:tcPr>
          <w:p>
            <w:pPr>
              <w:pStyle w:val="22"/>
              <w:spacing w:line="240" w:lineRule="auto"/>
              <w:jc w:val="center"/>
              <w:rPr>
                <w:rFonts w:ascii="Times New Roman" w:hAnsi="Times New Roman" w:cs="Times New Roman"/>
              </w:rPr>
            </w:pPr>
            <w:r>
              <w:rPr>
                <w:rFonts w:hint="eastAsia" w:ascii="Times New Roman" w:hAnsi="Times New Roman" w:cs="Times New Roman"/>
              </w:rPr>
              <w:t>90%及以上</w:t>
            </w:r>
          </w:p>
        </w:tc>
        <w:tc>
          <w:tcPr>
            <w:tcW w:w="1276" w:type="dxa"/>
            <w:vAlign w:val="center"/>
          </w:tcPr>
          <w:p>
            <w:pPr>
              <w:pStyle w:val="22"/>
              <w:spacing w:line="240" w:lineRule="auto"/>
              <w:jc w:val="center"/>
              <w:rPr>
                <w:rFonts w:ascii="Times New Roman" w:hAnsi="Times New Roman" w:cs="Times New Roman"/>
              </w:rPr>
            </w:pPr>
            <w:r>
              <w:rPr>
                <w:rFonts w:hint="eastAsia" w:ascii="Times New Roman" w:hAnsi="Times New Roman" w:cs="Times New Roman"/>
              </w:rPr>
              <w:t>80%及以上</w:t>
            </w:r>
          </w:p>
        </w:tc>
        <w:tc>
          <w:tcPr>
            <w:tcW w:w="1276" w:type="dxa"/>
            <w:vAlign w:val="center"/>
          </w:tcPr>
          <w:p>
            <w:pPr>
              <w:pStyle w:val="22"/>
              <w:spacing w:line="240" w:lineRule="auto"/>
              <w:jc w:val="center"/>
              <w:rPr>
                <w:rFonts w:ascii="Times New Roman" w:hAnsi="Times New Roman" w:cs="Times New Roman"/>
              </w:rPr>
            </w:pPr>
            <w:r>
              <w:rPr>
                <w:rFonts w:hint="eastAsia" w:ascii="Times New Roman" w:hAnsi="Times New Roman" w:cs="Times New Roman"/>
              </w:rPr>
              <w:t>70%及以上</w:t>
            </w:r>
          </w:p>
        </w:tc>
        <w:tc>
          <w:tcPr>
            <w:tcW w:w="1353" w:type="dxa"/>
            <w:vAlign w:val="center"/>
          </w:tcPr>
          <w:p>
            <w:pPr>
              <w:pStyle w:val="22"/>
              <w:spacing w:line="240" w:lineRule="auto"/>
              <w:jc w:val="center"/>
              <w:rPr>
                <w:rFonts w:ascii="Times New Roman" w:hAnsi="Times New Roman" w:cs="Times New Roman"/>
              </w:rPr>
            </w:pPr>
            <w:r>
              <w:rPr>
                <w:rFonts w:hint="eastAsia" w:ascii="Times New Roman" w:hAnsi="Times New Roman" w:cs="Times New Roman"/>
              </w:rPr>
              <w:t>60%及以上</w:t>
            </w:r>
          </w:p>
        </w:tc>
        <w:tc>
          <w:tcPr>
            <w:tcW w:w="1134" w:type="dxa"/>
            <w:vAlign w:val="center"/>
          </w:tcPr>
          <w:p>
            <w:pPr>
              <w:pStyle w:val="22"/>
              <w:jc w:val="center"/>
              <w:rPr>
                <w:rFonts w:ascii="Times New Roman" w:hAnsi="Times New Roman" w:cs="Times New Roman"/>
              </w:rPr>
            </w:pPr>
            <w:r>
              <w:rPr>
                <w:rFonts w:hint="eastAsia" w:ascii="Times New Roman" w:hAnsi="Times New Roman" w:cs="Times New Roman"/>
              </w:rPr>
              <w:t>60%以下</w:t>
            </w:r>
          </w:p>
        </w:tc>
      </w:tr>
    </w:tbl>
    <w:p>
      <w:pPr>
        <w:spacing w:before="159" w:beforeLines="50" w:after="159" w:afterLines="50" w:line="360" w:lineRule="auto"/>
        <w:rPr>
          <w:rFonts w:ascii="宋体" w:hAnsi="宋体" w:eastAsia="宋体" w:cs="Times New Roman"/>
          <w:b/>
          <w:bCs/>
          <w:sz w:val="24"/>
          <w:szCs w:val="22"/>
        </w:rPr>
      </w:pPr>
      <w:r>
        <w:rPr>
          <w:rFonts w:ascii="宋体" w:hAnsi="宋体" w:eastAsia="宋体" w:cs="Times New Roman"/>
          <w:b/>
          <w:bCs/>
          <w:sz w:val="24"/>
          <w:szCs w:val="22"/>
        </w:rPr>
        <w:t>二、实验</w:t>
      </w:r>
      <w:r>
        <w:rPr>
          <w:rFonts w:hint="eastAsia" w:ascii="宋体" w:hAnsi="宋体" w:eastAsia="宋体" w:cs="Times New Roman"/>
          <w:b/>
          <w:bCs/>
          <w:sz w:val="24"/>
          <w:szCs w:val="22"/>
        </w:rPr>
        <w:t>报告</w:t>
      </w:r>
      <w:r>
        <w:rPr>
          <w:rFonts w:ascii="宋体" w:hAnsi="宋体" w:eastAsia="宋体" w:cs="Times New Roman"/>
          <w:b/>
          <w:bCs/>
          <w:sz w:val="24"/>
          <w:szCs w:val="22"/>
        </w:rPr>
        <w:t>评分标准</w:t>
      </w:r>
    </w:p>
    <w:tbl>
      <w:tblPr>
        <w:tblStyle w:val="11"/>
        <w:tblW w:w="8901" w:type="dxa"/>
        <w:jc w:val="center"/>
        <w:tblLayout w:type="autofit"/>
        <w:tblCellMar>
          <w:top w:w="0" w:type="dxa"/>
          <w:left w:w="108" w:type="dxa"/>
          <w:bottom w:w="0" w:type="dxa"/>
          <w:right w:w="108" w:type="dxa"/>
        </w:tblCellMar>
      </w:tblPr>
      <w:tblGrid>
        <w:gridCol w:w="2217"/>
        <w:gridCol w:w="1656"/>
        <w:gridCol w:w="1655"/>
        <w:gridCol w:w="1656"/>
        <w:gridCol w:w="1717"/>
      </w:tblGrid>
      <w:tr>
        <w:tblPrEx>
          <w:tblCellMar>
            <w:top w:w="0" w:type="dxa"/>
            <w:left w:w="108" w:type="dxa"/>
            <w:bottom w:w="0" w:type="dxa"/>
            <w:right w:w="108" w:type="dxa"/>
          </w:tblCellMar>
        </w:tblPrEx>
        <w:trPr>
          <w:trHeight w:val="530" w:hRule="atLeast"/>
          <w:jc w:val="center"/>
        </w:trPr>
        <w:tc>
          <w:tcPr>
            <w:tcW w:w="221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Times New Roman"/>
                <w:b/>
                <w:bCs/>
                <w:szCs w:val="22"/>
              </w:rPr>
            </w:pPr>
            <w:r>
              <w:rPr>
                <w:rFonts w:ascii="宋体" w:hAnsi="宋体" w:eastAsia="宋体" w:cs="Times New Roman"/>
                <w:b/>
                <w:bCs/>
                <w:szCs w:val="22"/>
              </w:rPr>
              <w:t>优秀（90～100）</w:t>
            </w:r>
          </w:p>
        </w:tc>
        <w:tc>
          <w:tcPr>
            <w:tcW w:w="1656" w:type="dxa"/>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eastAsia="宋体" w:cs="Times New Roman"/>
                <w:b/>
                <w:bCs/>
                <w:szCs w:val="22"/>
              </w:rPr>
            </w:pPr>
            <w:r>
              <w:rPr>
                <w:rFonts w:ascii="宋体" w:hAnsi="宋体" w:eastAsia="宋体" w:cs="Times New Roman"/>
                <w:b/>
                <w:bCs/>
                <w:szCs w:val="22"/>
              </w:rPr>
              <w:t>良好（80～89）</w:t>
            </w:r>
          </w:p>
        </w:tc>
        <w:tc>
          <w:tcPr>
            <w:tcW w:w="1655" w:type="dxa"/>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eastAsia="宋体" w:cs="Times New Roman"/>
                <w:b/>
                <w:bCs/>
                <w:szCs w:val="22"/>
              </w:rPr>
            </w:pPr>
            <w:r>
              <w:rPr>
                <w:rFonts w:ascii="宋体" w:hAnsi="宋体" w:eastAsia="宋体" w:cs="Times New Roman"/>
                <w:b/>
                <w:bCs/>
                <w:szCs w:val="22"/>
              </w:rPr>
              <w:t>中等（70～79）</w:t>
            </w:r>
          </w:p>
        </w:tc>
        <w:tc>
          <w:tcPr>
            <w:tcW w:w="1656" w:type="dxa"/>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eastAsia="宋体" w:cs="Times New Roman"/>
                <w:b/>
                <w:bCs/>
                <w:szCs w:val="22"/>
              </w:rPr>
            </w:pPr>
            <w:r>
              <w:rPr>
                <w:rFonts w:ascii="宋体" w:hAnsi="宋体" w:eastAsia="宋体" w:cs="Times New Roman"/>
                <w:b/>
                <w:bCs/>
                <w:szCs w:val="22"/>
              </w:rPr>
              <w:t>及格（60～69）</w:t>
            </w:r>
          </w:p>
        </w:tc>
        <w:tc>
          <w:tcPr>
            <w:tcW w:w="1717" w:type="dxa"/>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eastAsia="宋体" w:cs="Times New Roman"/>
                <w:b/>
                <w:bCs/>
                <w:szCs w:val="22"/>
              </w:rPr>
            </w:pPr>
            <w:r>
              <w:rPr>
                <w:rFonts w:ascii="宋体" w:hAnsi="宋体" w:eastAsia="宋体" w:cs="Times New Roman"/>
                <w:b/>
                <w:bCs/>
                <w:szCs w:val="22"/>
              </w:rPr>
              <w:t>不及格（&lt;60）</w:t>
            </w:r>
          </w:p>
        </w:tc>
      </w:tr>
      <w:tr>
        <w:tblPrEx>
          <w:tblCellMar>
            <w:top w:w="0" w:type="dxa"/>
            <w:left w:w="108" w:type="dxa"/>
            <w:bottom w:w="0" w:type="dxa"/>
            <w:right w:w="108" w:type="dxa"/>
          </w:tblCellMar>
        </w:tblPrEx>
        <w:trPr>
          <w:trHeight w:val="18" w:hRule="atLeast"/>
          <w:jc w:val="center"/>
        </w:trPr>
        <w:tc>
          <w:tcPr>
            <w:tcW w:w="2217" w:type="dxa"/>
            <w:tcBorders>
              <w:top w:val="single" w:color="auto" w:sz="4" w:space="0"/>
              <w:left w:val="single" w:color="auto" w:sz="4" w:space="0"/>
              <w:bottom w:val="single" w:color="auto" w:sz="4" w:space="0"/>
              <w:right w:val="single" w:color="auto" w:sz="4" w:space="0"/>
            </w:tcBorders>
          </w:tcPr>
          <w:p>
            <w:pPr>
              <w:rPr>
                <w:rFonts w:ascii="宋体" w:hAnsi="宋体" w:eastAsia="宋体" w:cs="Times New Roman"/>
                <w:szCs w:val="22"/>
              </w:rPr>
            </w:pPr>
            <w:r>
              <w:rPr>
                <w:rFonts w:ascii="宋体" w:hAnsi="宋体" w:eastAsia="宋体" w:cs="Times New Roman"/>
                <w:szCs w:val="22"/>
              </w:rPr>
              <w:t>实验报告书写工整、实验过程清晰、数据完整、准确，符号、单位等按规范执行。</w:t>
            </w:r>
          </w:p>
        </w:tc>
        <w:tc>
          <w:tcPr>
            <w:tcW w:w="1656" w:type="dxa"/>
            <w:tcBorders>
              <w:top w:val="single" w:color="auto" w:sz="4" w:space="0"/>
              <w:left w:val="nil"/>
              <w:bottom w:val="single" w:color="auto" w:sz="4" w:space="0"/>
              <w:right w:val="single" w:color="auto" w:sz="4" w:space="0"/>
            </w:tcBorders>
          </w:tcPr>
          <w:p>
            <w:pPr>
              <w:rPr>
                <w:rFonts w:ascii="宋体" w:hAnsi="宋体" w:eastAsia="宋体" w:cs="Times New Roman"/>
                <w:szCs w:val="22"/>
              </w:rPr>
            </w:pPr>
            <w:r>
              <w:rPr>
                <w:rFonts w:ascii="宋体" w:hAnsi="宋体" w:eastAsia="宋体" w:cs="Times New Roman"/>
                <w:szCs w:val="22"/>
              </w:rPr>
              <w:t>实验报告书写工整、实验过程较清晰、数据较完整、较准确，主要符号、单位等按规范执行。</w:t>
            </w:r>
          </w:p>
        </w:tc>
        <w:tc>
          <w:tcPr>
            <w:tcW w:w="1655" w:type="dxa"/>
            <w:tcBorders>
              <w:top w:val="single" w:color="auto" w:sz="4" w:space="0"/>
              <w:left w:val="nil"/>
              <w:bottom w:val="single" w:color="auto" w:sz="4" w:space="0"/>
              <w:right w:val="single" w:color="auto" w:sz="4" w:space="0"/>
            </w:tcBorders>
            <w:vAlign w:val="center"/>
          </w:tcPr>
          <w:p>
            <w:pPr>
              <w:jc w:val="left"/>
              <w:rPr>
                <w:rFonts w:ascii="宋体" w:hAnsi="宋体" w:eastAsia="宋体" w:cs="Times New Roman"/>
                <w:szCs w:val="22"/>
              </w:rPr>
            </w:pPr>
            <w:r>
              <w:rPr>
                <w:rFonts w:ascii="宋体" w:hAnsi="宋体" w:eastAsia="宋体" w:cs="Times New Roman"/>
                <w:szCs w:val="22"/>
              </w:rPr>
              <w:t>实验报告书写较工整、实验过程基本清晰、数据基本完整、准确，符号、单位等按规范执行。</w:t>
            </w:r>
          </w:p>
        </w:tc>
        <w:tc>
          <w:tcPr>
            <w:tcW w:w="1656" w:type="dxa"/>
            <w:tcBorders>
              <w:top w:val="single" w:color="auto" w:sz="4" w:space="0"/>
              <w:left w:val="nil"/>
              <w:bottom w:val="single" w:color="auto" w:sz="4" w:space="0"/>
              <w:right w:val="single" w:color="auto" w:sz="4" w:space="0"/>
            </w:tcBorders>
          </w:tcPr>
          <w:p>
            <w:pPr>
              <w:rPr>
                <w:rFonts w:ascii="宋体" w:hAnsi="宋体" w:eastAsia="宋体" w:cs="Times New Roman"/>
                <w:szCs w:val="22"/>
              </w:rPr>
            </w:pPr>
            <w:r>
              <w:rPr>
                <w:rFonts w:ascii="宋体" w:hAnsi="宋体" w:eastAsia="宋体" w:cs="Times New Roman"/>
                <w:szCs w:val="22"/>
              </w:rPr>
              <w:t>实验报告书写基本完整、实验过程基本清晰、数据基本准确，符号、单位等基本规范。</w:t>
            </w:r>
          </w:p>
        </w:tc>
        <w:tc>
          <w:tcPr>
            <w:tcW w:w="1717" w:type="dxa"/>
            <w:tcBorders>
              <w:top w:val="single" w:color="auto" w:sz="4" w:space="0"/>
              <w:left w:val="nil"/>
              <w:bottom w:val="single" w:color="auto" w:sz="4" w:space="0"/>
              <w:right w:val="single" w:color="auto" w:sz="4" w:space="0"/>
            </w:tcBorders>
          </w:tcPr>
          <w:p>
            <w:pPr>
              <w:rPr>
                <w:rFonts w:ascii="宋体" w:hAnsi="宋体" w:eastAsia="宋体" w:cs="Times New Roman"/>
                <w:szCs w:val="22"/>
              </w:rPr>
            </w:pPr>
            <w:r>
              <w:rPr>
                <w:rFonts w:ascii="宋体" w:hAnsi="宋体" w:eastAsia="宋体" w:cs="Times New Roman"/>
                <w:szCs w:val="22"/>
              </w:rPr>
              <w:t>实验报告不完整或未交。</w:t>
            </w:r>
          </w:p>
        </w:tc>
      </w:tr>
    </w:tbl>
    <w:p>
      <w:pPr>
        <w:autoSpaceDE w:val="0"/>
        <w:autoSpaceDN w:val="0"/>
        <w:adjustRightInd w:val="0"/>
        <w:spacing w:line="360" w:lineRule="auto"/>
        <w:jc w:val="left"/>
        <w:rPr>
          <w:rFonts w:ascii="宋体" w:hAnsi="宋体" w:eastAsia="宋体" w:cs="黑体"/>
          <w:sz w:val="24"/>
        </w:rPr>
      </w:pPr>
    </w:p>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4230" w:firstLineChars="2350"/>
    </w:pPr>
    <w:r>
      <w:fldChar w:fldCharType="begin"/>
    </w:r>
    <w:r>
      <w:rPr>
        <w:rStyle w:val="15"/>
      </w:rPr>
      <w:instrText xml:space="preserve"> PAGE </w:instrText>
    </w:r>
    <w:r>
      <w:fldChar w:fldCharType="separate"/>
    </w:r>
    <w:r>
      <w:rPr>
        <w:rStyle w:val="15"/>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attachedTemplate r:id="rId1"/>
  <w:documentProtection w:enforcement="0"/>
  <w:defaultTabStop w:val="420"/>
  <w:drawingGridHorizontalSpacing w:val="21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5CC60D83"/>
    <w:rsid w:val="00003CA7"/>
    <w:rsid w:val="0000448B"/>
    <w:rsid w:val="000100EC"/>
    <w:rsid w:val="00013146"/>
    <w:rsid w:val="00013A1E"/>
    <w:rsid w:val="0001709C"/>
    <w:rsid w:val="00024DE2"/>
    <w:rsid w:val="00026CC0"/>
    <w:rsid w:val="00030990"/>
    <w:rsid w:val="000474A2"/>
    <w:rsid w:val="00056C77"/>
    <w:rsid w:val="00072B62"/>
    <w:rsid w:val="000730D6"/>
    <w:rsid w:val="00076F96"/>
    <w:rsid w:val="00087D1B"/>
    <w:rsid w:val="00092E40"/>
    <w:rsid w:val="000B56BF"/>
    <w:rsid w:val="000B606D"/>
    <w:rsid w:val="000E3E51"/>
    <w:rsid w:val="000F65FD"/>
    <w:rsid w:val="00102C26"/>
    <w:rsid w:val="0011560E"/>
    <w:rsid w:val="001176B3"/>
    <w:rsid w:val="001177E4"/>
    <w:rsid w:val="001222AF"/>
    <w:rsid w:val="00143E8F"/>
    <w:rsid w:val="001450E0"/>
    <w:rsid w:val="0018252B"/>
    <w:rsid w:val="00183CCE"/>
    <w:rsid w:val="00193961"/>
    <w:rsid w:val="001A00EC"/>
    <w:rsid w:val="001A43F7"/>
    <w:rsid w:val="001A6722"/>
    <w:rsid w:val="001B61F9"/>
    <w:rsid w:val="001D3018"/>
    <w:rsid w:val="001D3C44"/>
    <w:rsid w:val="001E4062"/>
    <w:rsid w:val="001E5EB2"/>
    <w:rsid w:val="001F4C76"/>
    <w:rsid w:val="002021BD"/>
    <w:rsid w:val="0020318E"/>
    <w:rsid w:val="00210666"/>
    <w:rsid w:val="00215460"/>
    <w:rsid w:val="00225FE0"/>
    <w:rsid w:val="002303AA"/>
    <w:rsid w:val="00230FC4"/>
    <w:rsid w:val="00232832"/>
    <w:rsid w:val="00241857"/>
    <w:rsid w:val="0024334B"/>
    <w:rsid w:val="00277B93"/>
    <w:rsid w:val="0029705E"/>
    <w:rsid w:val="002A0289"/>
    <w:rsid w:val="002A1F28"/>
    <w:rsid w:val="002A47A8"/>
    <w:rsid w:val="002B3FD0"/>
    <w:rsid w:val="002C041A"/>
    <w:rsid w:val="002D310B"/>
    <w:rsid w:val="002F03B7"/>
    <w:rsid w:val="002F4E23"/>
    <w:rsid w:val="002F50C6"/>
    <w:rsid w:val="003001E3"/>
    <w:rsid w:val="00306E61"/>
    <w:rsid w:val="00312A41"/>
    <w:rsid w:val="00321A49"/>
    <w:rsid w:val="0032398E"/>
    <w:rsid w:val="00325EF3"/>
    <w:rsid w:val="003300B6"/>
    <w:rsid w:val="00330FB9"/>
    <w:rsid w:val="00350EBA"/>
    <w:rsid w:val="00356DB0"/>
    <w:rsid w:val="0036120A"/>
    <w:rsid w:val="00361442"/>
    <w:rsid w:val="00367EDD"/>
    <w:rsid w:val="00381680"/>
    <w:rsid w:val="00383C2C"/>
    <w:rsid w:val="0038450C"/>
    <w:rsid w:val="00384732"/>
    <w:rsid w:val="00387453"/>
    <w:rsid w:val="00394344"/>
    <w:rsid w:val="00394AAC"/>
    <w:rsid w:val="00395093"/>
    <w:rsid w:val="003B1AA4"/>
    <w:rsid w:val="003B2FD1"/>
    <w:rsid w:val="003C2CE4"/>
    <w:rsid w:val="003C4C1C"/>
    <w:rsid w:val="003C4CC4"/>
    <w:rsid w:val="003C7D24"/>
    <w:rsid w:val="003E3693"/>
    <w:rsid w:val="003E7D34"/>
    <w:rsid w:val="003F4AA8"/>
    <w:rsid w:val="003F5C58"/>
    <w:rsid w:val="00400AC3"/>
    <w:rsid w:val="004012D7"/>
    <w:rsid w:val="0041271D"/>
    <w:rsid w:val="00413FDD"/>
    <w:rsid w:val="00430B9C"/>
    <w:rsid w:val="004313F1"/>
    <w:rsid w:val="0043187C"/>
    <w:rsid w:val="004346D2"/>
    <w:rsid w:val="00437339"/>
    <w:rsid w:val="004419EF"/>
    <w:rsid w:val="004570E8"/>
    <w:rsid w:val="00470E87"/>
    <w:rsid w:val="00473320"/>
    <w:rsid w:val="004744F5"/>
    <w:rsid w:val="00475710"/>
    <w:rsid w:val="00483FED"/>
    <w:rsid w:val="00493F1A"/>
    <w:rsid w:val="004A6A41"/>
    <w:rsid w:val="004B378C"/>
    <w:rsid w:val="004C620E"/>
    <w:rsid w:val="004C7A52"/>
    <w:rsid w:val="004E33D4"/>
    <w:rsid w:val="004F441F"/>
    <w:rsid w:val="00525D46"/>
    <w:rsid w:val="00532DF2"/>
    <w:rsid w:val="005358D8"/>
    <w:rsid w:val="00536C01"/>
    <w:rsid w:val="0054030F"/>
    <w:rsid w:val="00550575"/>
    <w:rsid w:val="00555F0E"/>
    <w:rsid w:val="00583AA5"/>
    <w:rsid w:val="00584B5E"/>
    <w:rsid w:val="005A7EE8"/>
    <w:rsid w:val="005B2DC1"/>
    <w:rsid w:val="005C0555"/>
    <w:rsid w:val="005C1413"/>
    <w:rsid w:val="005C2483"/>
    <w:rsid w:val="005D10B4"/>
    <w:rsid w:val="005D17C5"/>
    <w:rsid w:val="005D79EF"/>
    <w:rsid w:val="005E50A2"/>
    <w:rsid w:val="005F50A5"/>
    <w:rsid w:val="00602A88"/>
    <w:rsid w:val="00602DFC"/>
    <w:rsid w:val="00611E52"/>
    <w:rsid w:val="006167CB"/>
    <w:rsid w:val="006252EF"/>
    <w:rsid w:val="00634704"/>
    <w:rsid w:val="00643049"/>
    <w:rsid w:val="00646D7B"/>
    <w:rsid w:val="006552C9"/>
    <w:rsid w:val="00661A6E"/>
    <w:rsid w:val="00665946"/>
    <w:rsid w:val="006665DC"/>
    <w:rsid w:val="00667EC2"/>
    <w:rsid w:val="00680FF9"/>
    <w:rsid w:val="0068404F"/>
    <w:rsid w:val="00684056"/>
    <w:rsid w:val="00685820"/>
    <w:rsid w:val="00691598"/>
    <w:rsid w:val="006969FE"/>
    <w:rsid w:val="006B02E7"/>
    <w:rsid w:val="006B3B03"/>
    <w:rsid w:val="006C0004"/>
    <w:rsid w:val="006C5C3C"/>
    <w:rsid w:val="006C6C44"/>
    <w:rsid w:val="006C6F3D"/>
    <w:rsid w:val="006D59AE"/>
    <w:rsid w:val="006D6F7E"/>
    <w:rsid w:val="006E4DEE"/>
    <w:rsid w:val="0070400F"/>
    <w:rsid w:val="00706064"/>
    <w:rsid w:val="0070677F"/>
    <w:rsid w:val="0071268C"/>
    <w:rsid w:val="00712855"/>
    <w:rsid w:val="007137D2"/>
    <w:rsid w:val="0071388A"/>
    <w:rsid w:val="00717446"/>
    <w:rsid w:val="00720F25"/>
    <w:rsid w:val="00721A1D"/>
    <w:rsid w:val="0072298E"/>
    <w:rsid w:val="00734E65"/>
    <w:rsid w:val="00740A71"/>
    <w:rsid w:val="007415F2"/>
    <w:rsid w:val="007561DC"/>
    <w:rsid w:val="00770664"/>
    <w:rsid w:val="00780200"/>
    <w:rsid w:val="0079227C"/>
    <w:rsid w:val="00793784"/>
    <w:rsid w:val="007A0F32"/>
    <w:rsid w:val="007A3A2E"/>
    <w:rsid w:val="007A6A91"/>
    <w:rsid w:val="007B6E92"/>
    <w:rsid w:val="007C5BB4"/>
    <w:rsid w:val="007D0288"/>
    <w:rsid w:val="007D11AA"/>
    <w:rsid w:val="007D6114"/>
    <w:rsid w:val="007E656A"/>
    <w:rsid w:val="007E6848"/>
    <w:rsid w:val="008053A4"/>
    <w:rsid w:val="00805FFB"/>
    <w:rsid w:val="00816018"/>
    <w:rsid w:val="00824F0B"/>
    <w:rsid w:val="00831379"/>
    <w:rsid w:val="00836494"/>
    <w:rsid w:val="00861461"/>
    <w:rsid w:val="008651BF"/>
    <w:rsid w:val="00870E71"/>
    <w:rsid w:val="00871680"/>
    <w:rsid w:val="0087547E"/>
    <w:rsid w:val="00883570"/>
    <w:rsid w:val="00894EF5"/>
    <w:rsid w:val="008A51BF"/>
    <w:rsid w:val="008A7E02"/>
    <w:rsid w:val="008C1D1A"/>
    <w:rsid w:val="008C2379"/>
    <w:rsid w:val="008C4270"/>
    <w:rsid w:val="008D3B4E"/>
    <w:rsid w:val="008D591B"/>
    <w:rsid w:val="008E22B3"/>
    <w:rsid w:val="008E3171"/>
    <w:rsid w:val="008E4BB1"/>
    <w:rsid w:val="008F13EE"/>
    <w:rsid w:val="008F6B29"/>
    <w:rsid w:val="0091326B"/>
    <w:rsid w:val="009250C9"/>
    <w:rsid w:val="00962289"/>
    <w:rsid w:val="00972649"/>
    <w:rsid w:val="009A6857"/>
    <w:rsid w:val="009B4991"/>
    <w:rsid w:val="009C2123"/>
    <w:rsid w:val="009E026E"/>
    <w:rsid w:val="009E1622"/>
    <w:rsid w:val="009F170A"/>
    <w:rsid w:val="00A02190"/>
    <w:rsid w:val="00A062CF"/>
    <w:rsid w:val="00A06DD1"/>
    <w:rsid w:val="00A078E5"/>
    <w:rsid w:val="00A102E0"/>
    <w:rsid w:val="00A33A2C"/>
    <w:rsid w:val="00A34D92"/>
    <w:rsid w:val="00A4280B"/>
    <w:rsid w:val="00A725AB"/>
    <w:rsid w:val="00A744E6"/>
    <w:rsid w:val="00A76133"/>
    <w:rsid w:val="00A90496"/>
    <w:rsid w:val="00A9373C"/>
    <w:rsid w:val="00AA1683"/>
    <w:rsid w:val="00AA43E2"/>
    <w:rsid w:val="00AB5BA9"/>
    <w:rsid w:val="00AD535E"/>
    <w:rsid w:val="00AE5A81"/>
    <w:rsid w:val="00AF13AB"/>
    <w:rsid w:val="00AF73EE"/>
    <w:rsid w:val="00B1433B"/>
    <w:rsid w:val="00B31341"/>
    <w:rsid w:val="00B3305C"/>
    <w:rsid w:val="00B378CE"/>
    <w:rsid w:val="00B4166B"/>
    <w:rsid w:val="00B53CA8"/>
    <w:rsid w:val="00B725E5"/>
    <w:rsid w:val="00B97949"/>
    <w:rsid w:val="00BA6DFA"/>
    <w:rsid w:val="00BB5DDA"/>
    <w:rsid w:val="00BB706C"/>
    <w:rsid w:val="00BC4B0C"/>
    <w:rsid w:val="00BC5A2C"/>
    <w:rsid w:val="00BD0AE5"/>
    <w:rsid w:val="00BD0DC8"/>
    <w:rsid w:val="00BE312A"/>
    <w:rsid w:val="00BE35D3"/>
    <w:rsid w:val="00BF2DDA"/>
    <w:rsid w:val="00BF361F"/>
    <w:rsid w:val="00C02AEB"/>
    <w:rsid w:val="00C10C15"/>
    <w:rsid w:val="00C141D6"/>
    <w:rsid w:val="00C17254"/>
    <w:rsid w:val="00C2095E"/>
    <w:rsid w:val="00C216C0"/>
    <w:rsid w:val="00C27D2A"/>
    <w:rsid w:val="00C35226"/>
    <w:rsid w:val="00C35754"/>
    <w:rsid w:val="00C35CF7"/>
    <w:rsid w:val="00C36248"/>
    <w:rsid w:val="00C40077"/>
    <w:rsid w:val="00C440BB"/>
    <w:rsid w:val="00C540F2"/>
    <w:rsid w:val="00C548F6"/>
    <w:rsid w:val="00C63054"/>
    <w:rsid w:val="00C67B44"/>
    <w:rsid w:val="00C71A86"/>
    <w:rsid w:val="00C83B3D"/>
    <w:rsid w:val="00C864C1"/>
    <w:rsid w:val="00CA1A38"/>
    <w:rsid w:val="00CB18EE"/>
    <w:rsid w:val="00CC4CE0"/>
    <w:rsid w:val="00CD2CD3"/>
    <w:rsid w:val="00CE04D7"/>
    <w:rsid w:val="00CE198F"/>
    <w:rsid w:val="00CF3848"/>
    <w:rsid w:val="00D2030D"/>
    <w:rsid w:val="00D237A3"/>
    <w:rsid w:val="00D259CC"/>
    <w:rsid w:val="00D27CA0"/>
    <w:rsid w:val="00D27E3A"/>
    <w:rsid w:val="00D41F5C"/>
    <w:rsid w:val="00D4387E"/>
    <w:rsid w:val="00D65C8C"/>
    <w:rsid w:val="00D671F5"/>
    <w:rsid w:val="00D73558"/>
    <w:rsid w:val="00D7421E"/>
    <w:rsid w:val="00D77A1C"/>
    <w:rsid w:val="00D8213D"/>
    <w:rsid w:val="00D8245C"/>
    <w:rsid w:val="00D876F4"/>
    <w:rsid w:val="00DA0030"/>
    <w:rsid w:val="00DA6A48"/>
    <w:rsid w:val="00DA708F"/>
    <w:rsid w:val="00DA76DA"/>
    <w:rsid w:val="00DB3856"/>
    <w:rsid w:val="00DC1DF6"/>
    <w:rsid w:val="00DC3AAF"/>
    <w:rsid w:val="00DC5361"/>
    <w:rsid w:val="00DC5FD6"/>
    <w:rsid w:val="00DC6537"/>
    <w:rsid w:val="00DD10F9"/>
    <w:rsid w:val="00DD17FD"/>
    <w:rsid w:val="00DE43AE"/>
    <w:rsid w:val="00DF5FF9"/>
    <w:rsid w:val="00E00C9A"/>
    <w:rsid w:val="00E20768"/>
    <w:rsid w:val="00E207FA"/>
    <w:rsid w:val="00E24A62"/>
    <w:rsid w:val="00E324B3"/>
    <w:rsid w:val="00E51AF5"/>
    <w:rsid w:val="00E558F8"/>
    <w:rsid w:val="00E70C1F"/>
    <w:rsid w:val="00E7434D"/>
    <w:rsid w:val="00E820C7"/>
    <w:rsid w:val="00E864B5"/>
    <w:rsid w:val="00E8673E"/>
    <w:rsid w:val="00E90684"/>
    <w:rsid w:val="00E97416"/>
    <w:rsid w:val="00EB0197"/>
    <w:rsid w:val="00EB632C"/>
    <w:rsid w:val="00EB7EDF"/>
    <w:rsid w:val="00EC626B"/>
    <w:rsid w:val="00EF1F48"/>
    <w:rsid w:val="00EF4196"/>
    <w:rsid w:val="00EF70BA"/>
    <w:rsid w:val="00F167A9"/>
    <w:rsid w:val="00F26C4F"/>
    <w:rsid w:val="00F3377D"/>
    <w:rsid w:val="00F3622C"/>
    <w:rsid w:val="00F4012C"/>
    <w:rsid w:val="00F53DC4"/>
    <w:rsid w:val="00F54627"/>
    <w:rsid w:val="00F645F1"/>
    <w:rsid w:val="00F7033B"/>
    <w:rsid w:val="00F7173B"/>
    <w:rsid w:val="00F854AF"/>
    <w:rsid w:val="00F97619"/>
    <w:rsid w:val="00FA5D09"/>
    <w:rsid w:val="00FB3971"/>
    <w:rsid w:val="00FB76E6"/>
    <w:rsid w:val="00FC054C"/>
    <w:rsid w:val="00FC2EE5"/>
    <w:rsid w:val="00FC7D18"/>
    <w:rsid w:val="00FD19AC"/>
    <w:rsid w:val="00FD3F79"/>
    <w:rsid w:val="00FE23A9"/>
    <w:rsid w:val="00FE391F"/>
    <w:rsid w:val="00FE6DCD"/>
    <w:rsid w:val="00FE72BD"/>
    <w:rsid w:val="00FF717C"/>
    <w:rsid w:val="0128726C"/>
    <w:rsid w:val="02396AC0"/>
    <w:rsid w:val="037D365A"/>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B2418E2"/>
    <w:rsid w:val="2FF86D92"/>
    <w:rsid w:val="31556FED"/>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7CA524F"/>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annotation text"/>
    <w:basedOn w:val="1"/>
    <w:link w:val="29"/>
    <w:qFormat/>
    <w:uiPriority w:val="0"/>
    <w:pPr>
      <w:jc w:val="left"/>
    </w:pPr>
  </w:style>
  <w:style w:type="paragraph" w:styleId="4">
    <w:name w:val="Body Text"/>
    <w:basedOn w:val="1"/>
    <w:link w:val="32"/>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7"/>
    <w:qFormat/>
    <w:uiPriority w:val="0"/>
    <w:rPr>
      <w:sz w:val="18"/>
      <w:szCs w:val="18"/>
    </w:rPr>
  </w:style>
  <w:style w:type="paragraph" w:styleId="6">
    <w:name w:val="footer"/>
    <w:basedOn w:val="1"/>
    <w:link w:val="30"/>
    <w:unhideWhenUsed/>
    <w:qFormat/>
    <w:uiPriority w:val="0"/>
    <w:pPr>
      <w:tabs>
        <w:tab w:val="center" w:pos="4153"/>
        <w:tab w:val="right" w:pos="8306"/>
      </w:tabs>
      <w:snapToGrid w:val="0"/>
      <w:jc w:val="left"/>
    </w:pPr>
    <w:rPr>
      <w:sz w:val="18"/>
      <w:szCs w:val="18"/>
    </w:rPr>
  </w:style>
  <w:style w:type="paragraph" w:styleId="7">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paragraph" w:styleId="10">
    <w:name w:val="annotation subject"/>
    <w:basedOn w:val="3"/>
    <w:next w:val="3"/>
    <w:link w:val="28"/>
    <w:qFormat/>
    <w:uiPriority w:val="0"/>
    <w:rPr>
      <w:b/>
    </w:rPr>
  </w:style>
  <w:style w:type="table" w:styleId="12">
    <w:name w:val="Table Grid"/>
    <w:basedOn w:val="11"/>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Strong"/>
    <w:basedOn w:val="13"/>
    <w:qFormat/>
    <w:uiPriority w:val="22"/>
    <w:rPr>
      <w:b/>
      <w:bCs/>
    </w:rPr>
  </w:style>
  <w:style w:type="character" w:styleId="15">
    <w:name w:val="page number"/>
    <w:basedOn w:val="13"/>
    <w:qFormat/>
    <w:uiPriority w:val="99"/>
  </w:style>
  <w:style w:type="character" w:styleId="16">
    <w:name w:val="FollowedHyperlink"/>
    <w:basedOn w:val="13"/>
    <w:qFormat/>
    <w:uiPriority w:val="0"/>
    <w:rPr>
      <w:color w:val="800080"/>
      <w:u w:val="none"/>
    </w:rPr>
  </w:style>
  <w:style w:type="character" w:styleId="17">
    <w:name w:val="Hyperlink"/>
    <w:basedOn w:val="13"/>
    <w:qFormat/>
    <w:uiPriority w:val="0"/>
    <w:rPr>
      <w:color w:val="0000FF"/>
      <w:u w:val="none"/>
    </w:rPr>
  </w:style>
  <w:style w:type="character" w:styleId="18">
    <w:name w:val="annotation reference"/>
    <w:basedOn w:val="13"/>
    <w:qFormat/>
    <w:uiPriority w:val="0"/>
    <w:rPr>
      <w:sz w:val="21"/>
      <w:szCs w:val="21"/>
    </w:rPr>
  </w:style>
  <w:style w:type="paragraph" w:customStyle="1" w:styleId="19">
    <w:name w:val="Default"/>
    <w:link w:val="26"/>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0">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1">
    <w:name w:val="！表格首行"/>
    <w:basedOn w:val="1"/>
    <w:link w:val="33"/>
    <w:qFormat/>
    <w:uiPriority w:val="99"/>
    <w:pPr>
      <w:jc w:val="center"/>
    </w:pPr>
    <w:rPr>
      <w:rFonts w:ascii="宋体" w:hAnsi="宋体"/>
      <w:b/>
      <w:kern w:val="0"/>
      <w:sz w:val="20"/>
      <w:szCs w:val="20"/>
    </w:rPr>
  </w:style>
  <w:style w:type="paragraph" w:customStyle="1" w:styleId="22">
    <w:name w:val="！表格正文"/>
    <w:basedOn w:val="1"/>
    <w:qFormat/>
    <w:uiPriority w:val="99"/>
    <w:pPr>
      <w:spacing w:line="288" w:lineRule="auto"/>
      <w:jc w:val="left"/>
    </w:pPr>
    <w:rPr>
      <w:rFonts w:ascii="宋体" w:hAnsi="宋体"/>
      <w:szCs w:val="21"/>
    </w:rPr>
  </w:style>
  <w:style w:type="paragraph" w:customStyle="1" w:styleId="23">
    <w:name w:val="2大标题"/>
    <w:basedOn w:val="19"/>
    <w:qFormat/>
    <w:uiPriority w:val="0"/>
    <w:pPr>
      <w:spacing w:beforeLines="50" w:afterLines="50" w:line="360" w:lineRule="auto"/>
    </w:pPr>
  </w:style>
  <w:style w:type="paragraph" w:customStyle="1" w:styleId="24">
    <w:name w:val="3小标题"/>
    <w:basedOn w:val="19"/>
    <w:link w:val="25"/>
    <w:qFormat/>
    <w:uiPriority w:val="0"/>
    <w:pPr>
      <w:spacing w:line="360" w:lineRule="auto"/>
      <w:ind w:firstLine="482" w:firstLineChars="200"/>
    </w:pPr>
    <w:rPr>
      <w:rFonts w:ascii="宋体" w:hAnsi="宋体" w:eastAsia="宋体"/>
      <w:b/>
      <w:bCs/>
    </w:rPr>
  </w:style>
  <w:style w:type="character" w:customStyle="1" w:styleId="25">
    <w:name w:val="3小标题 Char"/>
    <w:basedOn w:val="26"/>
    <w:link w:val="24"/>
    <w:qFormat/>
    <w:locked/>
    <w:uiPriority w:val="0"/>
    <w:rPr>
      <w:rFonts w:ascii="宋体" w:hAnsi="宋体" w:eastAsia="宋体" w:cs="黑体"/>
      <w:b/>
      <w:bCs/>
      <w:color w:val="000000"/>
      <w:sz w:val="24"/>
      <w:szCs w:val="24"/>
      <w:lang w:val="en-US" w:eastAsia="zh-CN" w:bidi="ar-SA"/>
    </w:rPr>
  </w:style>
  <w:style w:type="character" w:customStyle="1" w:styleId="26">
    <w:name w:val="Default Char"/>
    <w:basedOn w:val="13"/>
    <w:link w:val="19"/>
    <w:qFormat/>
    <w:locked/>
    <w:uiPriority w:val="0"/>
    <w:rPr>
      <w:rFonts w:ascii="黑体" w:hAnsi="Calibri" w:eastAsia="黑体" w:cs="黑体"/>
      <w:color w:val="000000"/>
      <w:sz w:val="24"/>
      <w:szCs w:val="24"/>
      <w:lang w:val="en-US" w:eastAsia="zh-CN" w:bidi="ar-SA"/>
    </w:rPr>
  </w:style>
  <w:style w:type="character" w:customStyle="1" w:styleId="27">
    <w:name w:val="批注框文本 字符"/>
    <w:basedOn w:val="13"/>
    <w:link w:val="5"/>
    <w:qFormat/>
    <w:uiPriority w:val="0"/>
    <w:rPr>
      <w:rFonts w:asciiTheme="minorHAnsi" w:hAnsiTheme="minorHAnsi" w:eastAsiaTheme="minorEastAsia" w:cstheme="minorBidi"/>
      <w:kern w:val="2"/>
      <w:sz w:val="18"/>
      <w:szCs w:val="18"/>
    </w:rPr>
  </w:style>
  <w:style w:type="character" w:customStyle="1" w:styleId="28">
    <w:name w:val="批注主题 字符"/>
    <w:basedOn w:val="29"/>
    <w:link w:val="10"/>
    <w:qFormat/>
    <w:uiPriority w:val="0"/>
    <w:rPr>
      <w:b/>
      <w:kern w:val="2"/>
      <w:sz w:val="21"/>
      <w:szCs w:val="22"/>
    </w:rPr>
  </w:style>
  <w:style w:type="character" w:customStyle="1" w:styleId="29">
    <w:name w:val="批注文字 字符"/>
    <w:basedOn w:val="13"/>
    <w:link w:val="3"/>
    <w:qFormat/>
    <w:uiPriority w:val="0"/>
    <w:rPr>
      <w:kern w:val="2"/>
      <w:sz w:val="21"/>
      <w:szCs w:val="22"/>
    </w:rPr>
  </w:style>
  <w:style w:type="character" w:customStyle="1" w:styleId="30">
    <w:name w:val="页脚 字符"/>
    <w:basedOn w:val="13"/>
    <w:link w:val="6"/>
    <w:qFormat/>
    <w:uiPriority w:val="0"/>
    <w:rPr>
      <w:rFonts w:ascii="等线" w:hAnsi="等线" w:eastAsia="等线" w:cs="Times New Roman"/>
      <w:kern w:val="2"/>
      <w:sz w:val="18"/>
      <w:szCs w:val="18"/>
    </w:rPr>
  </w:style>
  <w:style w:type="character" w:customStyle="1" w:styleId="31">
    <w:name w:val="页眉 字符"/>
    <w:basedOn w:val="13"/>
    <w:link w:val="7"/>
    <w:qFormat/>
    <w:uiPriority w:val="99"/>
    <w:rPr>
      <w:rFonts w:hint="default" w:ascii="等线" w:hAnsi="等线" w:eastAsia="等线" w:cs="Times New Roman"/>
      <w:kern w:val="2"/>
      <w:sz w:val="18"/>
      <w:szCs w:val="18"/>
    </w:rPr>
  </w:style>
  <w:style w:type="character" w:customStyle="1" w:styleId="32">
    <w:name w:val="正文文本 字符"/>
    <w:basedOn w:val="13"/>
    <w:link w:val="4"/>
    <w:qFormat/>
    <w:uiPriority w:val="0"/>
    <w:rPr>
      <w:rFonts w:hint="eastAsia" w:ascii="仿宋" w:hAnsi="Times New Roman" w:eastAsia="仿宋" w:cs="仿宋"/>
      <w:sz w:val="32"/>
      <w:szCs w:val="32"/>
    </w:rPr>
  </w:style>
  <w:style w:type="character" w:customStyle="1" w:styleId="33">
    <w:name w:val="表格首行 Char"/>
    <w:link w:val="21"/>
    <w:qFormat/>
    <w:locked/>
    <w:uiPriority w:val="99"/>
    <w:rPr>
      <w:rFonts w:ascii="宋体" w:hAnsi="宋体" w:eastAsiaTheme="minorEastAsia" w:cstheme="minorBidi"/>
      <w:b/>
    </w:rPr>
  </w:style>
  <w:style w:type="paragraph" w:styleId="34">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8" Type="http://schemas.openxmlformats.org/officeDocument/2006/relationships/fontTable" Target="fontTable.xml"/><Relationship Id="rId37" Type="http://schemas.openxmlformats.org/officeDocument/2006/relationships/oleObject" Target="embeddings/oleObject20.bin"/><Relationship Id="rId36" Type="http://schemas.openxmlformats.org/officeDocument/2006/relationships/oleObject" Target="embeddings/oleObject19.bin"/><Relationship Id="rId35" Type="http://schemas.openxmlformats.org/officeDocument/2006/relationships/oleObject" Target="embeddings/oleObject18.bin"/><Relationship Id="rId34" Type="http://schemas.openxmlformats.org/officeDocument/2006/relationships/oleObject" Target="embeddings/oleObject17.bin"/><Relationship Id="rId33" Type="http://schemas.openxmlformats.org/officeDocument/2006/relationships/image" Target="media/image8.wmf"/><Relationship Id="rId32" Type="http://schemas.openxmlformats.org/officeDocument/2006/relationships/oleObject" Target="embeddings/oleObject16.bin"/><Relationship Id="rId31" Type="http://schemas.openxmlformats.org/officeDocument/2006/relationships/oleObject" Target="embeddings/oleObject15.bin"/><Relationship Id="rId30" Type="http://schemas.openxmlformats.org/officeDocument/2006/relationships/oleObject" Target="embeddings/oleObject14.bin"/><Relationship Id="rId3" Type="http://schemas.openxmlformats.org/officeDocument/2006/relationships/header" Target="header1.xml"/><Relationship Id="rId29" Type="http://schemas.openxmlformats.org/officeDocument/2006/relationships/image" Target="media/image7.wmf"/><Relationship Id="rId28" Type="http://schemas.openxmlformats.org/officeDocument/2006/relationships/oleObject" Target="embeddings/oleObject13.bin"/><Relationship Id="rId27" Type="http://schemas.openxmlformats.org/officeDocument/2006/relationships/oleObject" Target="embeddings/oleObject12.bin"/><Relationship Id="rId26" Type="http://schemas.openxmlformats.org/officeDocument/2006/relationships/oleObject" Target="embeddings/oleObject11.bin"/><Relationship Id="rId25" Type="http://schemas.openxmlformats.org/officeDocument/2006/relationships/image" Target="media/image6.wmf"/><Relationship Id="rId24" Type="http://schemas.openxmlformats.org/officeDocument/2006/relationships/oleObject" Target="embeddings/oleObject10.bin"/><Relationship Id="rId23" Type="http://schemas.openxmlformats.org/officeDocument/2006/relationships/oleObject" Target="embeddings/oleObject9.bin"/><Relationship Id="rId22" Type="http://schemas.openxmlformats.org/officeDocument/2006/relationships/image" Target="media/image5.wmf"/><Relationship Id="rId21" Type="http://schemas.openxmlformats.org/officeDocument/2006/relationships/oleObject" Target="embeddings/oleObject8.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oleObject" Target="embeddings/oleObject6.bin"/><Relationship Id="rId17" Type="http://schemas.openxmlformats.org/officeDocument/2006/relationships/oleObject" Target="embeddings/oleObject5.bin"/><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微软中国</Company>
  <Pages>12</Pages>
  <Words>1577</Words>
  <Characters>8992</Characters>
  <Lines>74</Lines>
  <Paragraphs>21</Paragraphs>
  <TotalTime>1298</TotalTime>
  <ScaleCrop>false</ScaleCrop>
  <LinksUpToDate>false</LinksUpToDate>
  <CharactersWithSpaces>10548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GQ</cp:lastModifiedBy>
  <dcterms:modified xsi:type="dcterms:W3CDTF">2024-05-06T09:47:01Z</dcterms:modified>
  <cp:revision>238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4B8CC180903449E28F5931938D817CCA_12</vt:lpwstr>
  </property>
</Properties>
</file>