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B5814" w14:textId="77777777" w:rsidR="008239E4" w:rsidRDefault="00000000">
      <w:pPr>
        <w:tabs>
          <w:tab w:val="left" w:pos="705"/>
        </w:tabs>
        <w:spacing w:line="400" w:lineRule="exact"/>
        <w:jc w:val="center"/>
        <w:outlineLvl w:val="0"/>
        <w:rPr>
          <w:rFonts w:ascii="宋体" w:hAnsi="宋体"/>
        </w:rPr>
      </w:pPr>
      <w:bookmarkStart w:id="0" w:name="_Toc47793659"/>
      <w:r>
        <w:rPr>
          <w:rFonts w:ascii="宋体" w:hAnsi="宋体"/>
          <w:b/>
          <w:bCs/>
          <w:sz w:val="32"/>
          <w:szCs w:val="32"/>
        </w:rPr>
        <w:t>《计算机网络与通信》课程教学大纲</w:t>
      </w:r>
      <w:bookmarkEnd w:id="0"/>
    </w:p>
    <w:p w14:paraId="17FECA70" w14:textId="77777777" w:rsidR="008239E4" w:rsidRDefault="008239E4">
      <w:pPr>
        <w:spacing w:line="420" w:lineRule="exact"/>
        <w:jc w:val="center"/>
        <w:rPr>
          <w:rFonts w:ascii="宋体" w:hAnsi="宋体"/>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8239E4" w14:paraId="287402E7"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24A8F5FE" w14:textId="77777777" w:rsidR="008239E4" w:rsidRDefault="00000000">
            <w:pPr>
              <w:jc w:val="center"/>
              <w:rPr>
                <w:rFonts w:ascii="宋体" w:hAnsi="宋体"/>
                <w:b/>
                <w:szCs w:val="21"/>
              </w:rPr>
            </w:pPr>
            <w:r>
              <w:rPr>
                <w:rFonts w:ascii="宋体" w:hAnsi="宋体"/>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00F1D9CF" w14:textId="77777777" w:rsidR="008239E4" w:rsidRDefault="00000000">
            <w:pPr>
              <w:jc w:val="center"/>
              <w:rPr>
                <w:rFonts w:ascii="宋体" w:hAnsi="宋体"/>
                <w:b/>
                <w:szCs w:val="21"/>
              </w:rPr>
            </w:pPr>
            <w:r>
              <w:rPr>
                <w:rFonts w:ascii="宋体" w:hAnsi="宋体"/>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93D8714" w14:textId="77777777" w:rsidR="008239E4" w:rsidRDefault="00000000">
            <w:pPr>
              <w:jc w:val="center"/>
              <w:rPr>
                <w:rFonts w:ascii="宋体" w:hAnsi="宋体"/>
                <w:bCs/>
                <w:kern w:val="0"/>
                <w:szCs w:val="21"/>
              </w:rPr>
            </w:pPr>
            <w:r>
              <w:rPr>
                <w:rFonts w:ascii="宋体" w:hAnsi="宋体"/>
                <w:bCs/>
                <w:kern w:val="0"/>
                <w:szCs w:val="21"/>
              </w:rPr>
              <w:t>计算机网络与通信</w:t>
            </w:r>
          </w:p>
        </w:tc>
      </w:tr>
      <w:tr w:rsidR="008239E4" w14:paraId="7D6E196B"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05A027CC" w14:textId="77777777" w:rsidR="008239E4" w:rsidRDefault="008239E4">
            <w:pPr>
              <w:widowControl/>
              <w:jc w:val="left"/>
              <w:rPr>
                <w:rFonts w:ascii="宋体" w:hAnsi="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C236259" w14:textId="77777777" w:rsidR="008239E4" w:rsidRDefault="00000000">
            <w:pPr>
              <w:jc w:val="center"/>
              <w:rPr>
                <w:rFonts w:ascii="宋体" w:hAnsi="宋体"/>
                <w:b/>
                <w:szCs w:val="21"/>
              </w:rPr>
            </w:pPr>
            <w:r>
              <w:rPr>
                <w:rFonts w:ascii="宋体" w:hAnsi="宋体"/>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480D4BD" w14:textId="77777777" w:rsidR="008239E4" w:rsidRDefault="00000000">
            <w:pPr>
              <w:autoSpaceDE w:val="0"/>
              <w:autoSpaceDN w:val="0"/>
              <w:adjustRightInd w:val="0"/>
              <w:spacing w:line="360" w:lineRule="auto"/>
              <w:ind w:leftChars="200" w:left="420"/>
              <w:rPr>
                <w:rFonts w:ascii="宋体" w:hAnsi="宋体"/>
                <w:kern w:val="0"/>
                <w:szCs w:val="21"/>
                <w:u w:val="single" w:color="FF0000"/>
              </w:rPr>
            </w:pPr>
            <w:r>
              <w:rPr>
                <w:rFonts w:ascii="宋体" w:hAnsi="宋体"/>
                <w:kern w:val="0"/>
                <w:sz w:val="24"/>
              </w:rPr>
              <w:t>Computer Networks and Communications</w:t>
            </w:r>
          </w:p>
        </w:tc>
      </w:tr>
      <w:tr w:rsidR="008239E4" w14:paraId="4C284B8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3D21802" w14:textId="77777777" w:rsidR="008239E4" w:rsidRDefault="00000000">
            <w:pPr>
              <w:jc w:val="center"/>
              <w:rPr>
                <w:rFonts w:ascii="宋体" w:hAnsi="宋体"/>
                <w:b/>
                <w:szCs w:val="21"/>
              </w:rPr>
            </w:pPr>
            <w:r>
              <w:rPr>
                <w:rFonts w:ascii="宋体" w:hAnsi="宋体"/>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DEFBB33" w14:textId="77777777" w:rsidR="008239E4" w:rsidRDefault="00000000">
            <w:pPr>
              <w:jc w:val="center"/>
              <w:rPr>
                <w:rFonts w:ascii="宋体" w:hAnsi="宋体"/>
                <w:szCs w:val="21"/>
              </w:rPr>
            </w:pPr>
            <w:r>
              <w:rPr>
                <w:rFonts w:ascii="宋体" w:hAnsi="宋体"/>
                <w:kern w:val="0"/>
                <w:sz w:val="24"/>
              </w:rPr>
              <w:t>A312019</w:t>
            </w:r>
          </w:p>
        </w:tc>
        <w:tc>
          <w:tcPr>
            <w:tcW w:w="1473" w:type="dxa"/>
            <w:tcBorders>
              <w:top w:val="single" w:sz="4" w:space="0" w:color="auto"/>
              <w:left w:val="single" w:sz="4" w:space="0" w:color="auto"/>
              <w:bottom w:val="single" w:sz="4" w:space="0" w:color="auto"/>
              <w:right w:val="single" w:sz="4" w:space="0" w:color="auto"/>
            </w:tcBorders>
            <w:vAlign w:val="center"/>
          </w:tcPr>
          <w:p w14:paraId="60ED6F63" w14:textId="77777777" w:rsidR="008239E4" w:rsidRDefault="00000000">
            <w:pPr>
              <w:jc w:val="center"/>
              <w:rPr>
                <w:rFonts w:ascii="宋体" w:hAnsi="宋体"/>
                <w:b/>
                <w:szCs w:val="21"/>
              </w:rPr>
            </w:pPr>
            <w:r>
              <w:rPr>
                <w:rFonts w:ascii="宋体" w:hAnsi="宋体"/>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0FD71D55" w14:textId="77777777" w:rsidR="008239E4" w:rsidRDefault="00000000">
            <w:pPr>
              <w:jc w:val="center"/>
              <w:rPr>
                <w:rFonts w:ascii="宋体" w:hAnsi="宋体"/>
                <w:b/>
                <w:kern w:val="0"/>
                <w:szCs w:val="21"/>
              </w:rPr>
            </w:pPr>
            <w:r>
              <w:rPr>
                <w:rFonts w:ascii="宋体" w:hAnsi="宋体"/>
                <w:kern w:val="0"/>
                <w:szCs w:val="21"/>
              </w:rPr>
              <w:t>电气信息工程学院/信息工程系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4A8CFCBA" w14:textId="77777777" w:rsidR="008239E4" w:rsidRDefault="00000000">
            <w:pPr>
              <w:jc w:val="center"/>
              <w:rPr>
                <w:rFonts w:ascii="宋体" w:hAnsi="宋体"/>
                <w:b/>
                <w:szCs w:val="21"/>
              </w:rPr>
            </w:pPr>
            <w:r>
              <w:rPr>
                <w:rFonts w:ascii="宋体" w:hAnsi="宋体"/>
                <w:b/>
                <w:szCs w:val="21"/>
              </w:rPr>
              <w:t>制定/修订</w:t>
            </w:r>
          </w:p>
          <w:p w14:paraId="1DC843EA" w14:textId="77777777" w:rsidR="008239E4" w:rsidRDefault="00000000">
            <w:pPr>
              <w:jc w:val="center"/>
              <w:rPr>
                <w:rFonts w:ascii="宋体" w:hAnsi="宋体"/>
                <w:b/>
                <w:szCs w:val="21"/>
              </w:rPr>
            </w:pPr>
            <w:r>
              <w:rPr>
                <w:rFonts w:ascii="宋体" w:hAnsi="宋体"/>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6E22168" w14:textId="77777777" w:rsidR="008239E4" w:rsidRDefault="00000000">
            <w:pPr>
              <w:jc w:val="center"/>
              <w:rPr>
                <w:rFonts w:ascii="宋体" w:hAnsi="宋体"/>
                <w:bCs/>
                <w:szCs w:val="21"/>
              </w:rPr>
            </w:pPr>
            <w:r>
              <w:rPr>
                <w:rFonts w:ascii="宋体" w:hAnsi="宋体"/>
                <w:bCs/>
                <w:szCs w:val="21"/>
              </w:rPr>
              <w:t>2023.09</w:t>
            </w:r>
          </w:p>
        </w:tc>
      </w:tr>
      <w:tr w:rsidR="008239E4" w14:paraId="4035977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0E55A99" w14:textId="77777777" w:rsidR="008239E4" w:rsidRDefault="00000000">
            <w:pPr>
              <w:jc w:val="center"/>
              <w:rPr>
                <w:rFonts w:ascii="宋体" w:hAnsi="宋体"/>
                <w:b/>
                <w:szCs w:val="21"/>
              </w:rPr>
            </w:pPr>
            <w:r>
              <w:rPr>
                <w:rFonts w:ascii="宋体" w:hAnsi="宋体"/>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9D1650B" w14:textId="77777777" w:rsidR="008239E4" w:rsidRDefault="00000000">
            <w:pPr>
              <w:jc w:val="center"/>
              <w:rPr>
                <w:rFonts w:ascii="宋体" w:hAnsi="宋体"/>
                <w:bCs/>
                <w:kern w:val="0"/>
                <w:szCs w:val="21"/>
              </w:rPr>
            </w:pPr>
            <w:r>
              <w:rPr>
                <w:rFonts w:ascii="宋体" w:hAnsi="宋体"/>
                <w:bCs/>
                <w:kern w:val="0"/>
                <w:szCs w:val="21"/>
              </w:rPr>
              <w:t>专业</w:t>
            </w:r>
            <w:r>
              <w:rPr>
                <w:rFonts w:ascii="宋体" w:hAnsi="宋体" w:hint="eastAsia"/>
                <w:bCs/>
                <w:kern w:val="0"/>
                <w:szCs w:val="21"/>
              </w:rPr>
              <w:t>基础</w:t>
            </w:r>
            <w:r>
              <w:rPr>
                <w:rFonts w:ascii="宋体" w:hAnsi="宋体"/>
                <w:bCs/>
                <w:kern w:val="0"/>
                <w:szCs w:val="21"/>
              </w:rPr>
              <w:t>课</w:t>
            </w:r>
          </w:p>
        </w:tc>
        <w:tc>
          <w:tcPr>
            <w:tcW w:w="1473" w:type="dxa"/>
            <w:tcBorders>
              <w:top w:val="single" w:sz="4" w:space="0" w:color="auto"/>
              <w:left w:val="single" w:sz="4" w:space="0" w:color="auto"/>
              <w:bottom w:val="single" w:sz="4" w:space="0" w:color="auto"/>
              <w:right w:val="single" w:sz="4" w:space="0" w:color="auto"/>
            </w:tcBorders>
            <w:vAlign w:val="center"/>
          </w:tcPr>
          <w:p w14:paraId="311E1916" w14:textId="77777777" w:rsidR="008239E4" w:rsidRDefault="00000000">
            <w:pPr>
              <w:jc w:val="center"/>
              <w:rPr>
                <w:rFonts w:ascii="宋体" w:hAnsi="宋体"/>
                <w:b/>
                <w:szCs w:val="21"/>
              </w:rPr>
            </w:pPr>
            <w:r>
              <w:rPr>
                <w:rFonts w:ascii="宋体" w:hAnsi="宋体"/>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6AB51C68" w14:textId="77777777" w:rsidR="008239E4" w:rsidRDefault="00000000">
            <w:pPr>
              <w:jc w:val="center"/>
              <w:rPr>
                <w:rFonts w:ascii="宋体" w:hAnsi="宋体"/>
                <w:bCs/>
                <w:kern w:val="0"/>
                <w:szCs w:val="21"/>
              </w:rPr>
            </w:pPr>
            <w:r>
              <w:rPr>
                <w:rFonts w:ascii="宋体" w:hAnsi="宋体"/>
                <w:bCs/>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410FC38F" w14:textId="77777777" w:rsidR="008239E4" w:rsidRDefault="00000000">
            <w:pPr>
              <w:jc w:val="center"/>
              <w:rPr>
                <w:rFonts w:ascii="宋体" w:hAnsi="宋体"/>
                <w:b/>
                <w:szCs w:val="21"/>
              </w:rPr>
            </w:pPr>
            <w:r>
              <w:rPr>
                <w:rFonts w:ascii="宋体" w:hAnsi="宋体"/>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4CE0F81" w14:textId="77777777" w:rsidR="008239E4" w:rsidRDefault="00000000">
            <w:pPr>
              <w:jc w:val="center"/>
              <w:rPr>
                <w:rFonts w:ascii="宋体" w:hAnsi="宋体"/>
                <w:bCs/>
                <w:szCs w:val="21"/>
              </w:rPr>
            </w:pPr>
            <w:r>
              <w:rPr>
                <w:rFonts w:ascii="宋体" w:hAnsi="宋体"/>
                <w:bCs/>
                <w:szCs w:val="21"/>
              </w:rPr>
              <w:t>32</w:t>
            </w:r>
          </w:p>
        </w:tc>
      </w:tr>
      <w:tr w:rsidR="008239E4" w14:paraId="71131856"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2FF79C7" w14:textId="77777777" w:rsidR="008239E4" w:rsidRDefault="00000000">
            <w:pPr>
              <w:jc w:val="center"/>
              <w:rPr>
                <w:rFonts w:ascii="宋体" w:hAnsi="宋体"/>
                <w:b/>
                <w:szCs w:val="21"/>
              </w:rPr>
            </w:pPr>
            <w:r>
              <w:rPr>
                <w:rFonts w:ascii="宋体" w:hAnsi="宋体"/>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DEFBC2D" w14:textId="77777777" w:rsidR="008239E4" w:rsidRDefault="00000000">
            <w:pPr>
              <w:jc w:val="center"/>
              <w:rPr>
                <w:rFonts w:ascii="宋体" w:hAnsi="宋体"/>
                <w:szCs w:val="21"/>
              </w:rPr>
            </w:pPr>
            <w:r>
              <w:rPr>
                <w:rFonts w:ascii="宋体" w:hAnsi="宋体" w:hint="eastAsia"/>
                <w:szCs w:val="21"/>
              </w:rPr>
              <w:t>电气工程及其自动化、自动化</w:t>
            </w:r>
          </w:p>
        </w:tc>
      </w:tr>
      <w:tr w:rsidR="008239E4" w14:paraId="0724876E"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4997D2D" w14:textId="77777777" w:rsidR="008239E4" w:rsidRDefault="00000000">
            <w:pPr>
              <w:jc w:val="center"/>
              <w:rPr>
                <w:rFonts w:ascii="宋体" w:hAnsi="宋体"/>
                <w:b/>
                <w:szCs w:val="21"/>
              </w:rPr>
            </w:pPr>
            <w:r>
              <w:rPr>
                <w:rFonts w:ascii="宋体" w:hAnsi="宋体"/>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F63EA69" w14:textId="77777777" w:rsidR="008239E4" w:rsidRDefault="00000000">
            <w:pPr>
              <w:jc w:val="center"/>
              <w:rPr>
                <w:rFonts w:ascii="宋体" w:hAnsi="宋体"/>
                <w:b/>
                <w:szCs w:val="21"/>
              </w:rPr>
            </w:pPr>
            <w:r>
              <w:rPr>
                <w:rFonts w:ascii="宋体" w:hAnsi="宋体"/>
                <w:kern w:val="0"/>
                <w:szCs w:val="21"/>
              </w:rPr>
              <w:t>程序设计（C）、通信工程专业导论、信号与线性系统</w:t>
            </w:r>
          </w:p>
        </w:tc>
      </w:tr>
      <w:tr w:rsidR="008239E4" w14:paraId="4C73D6B6"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F6C2CCD" w14:textId="77777777" w:rsidR="008239E4" w:rsidRDefault="00000000">
            <w:pPr>
              <w:jc w:val="center"/>
              <w:rPr>
                <w:rFonts w:ascii="宋体" w:hAnsi="宋体"/>
                <w:b/>
                <w:szCs w:val="21"/>
              </w:rPr>
            </w:pPr>
            <w:r>
              <w:rPr>
                <w:rFonts w:ascii="宋体" w:hAnsi="宋体"/>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3FF83E6" w14:textId="77777777" w:rsidR="008239E4" w:rsidRDefault="00000000">
            <w:pPr>
              <w:autoSpaceDE w:val="0"/>
              <w:autoSpaceDN w:val="0"/>
              <w:adjustRightInd w:val="0"/>
              <w:spacing w:line="360" w:lineRule="auto"/>
              <w:rPr>
                <w:rFonts w:ascii="宋体" w:hAnsi="宋体"/>
                <w:kern w:val="0"/>
                <w:szCs w:val="21"/>
              </w:rPr>
            </w:pPr>
            <w:r>
              <w:rPr>
                <w:rFonts w:ascii="宋体" w:hAnsi="宋体"/>
                <w:kern w:val="0"/>
                <w:szCs w:val="21"/>
              </w:rPr>
              <w:t>臧海娟.计算机网络技术教程-从原理到实践．北京：科学出版社， 2018.</w:t>
            </w:r>
          </w:p>
        </w:tc>
      </w:tr>
      <w:tr w:rsidR="008239E4" w14:paraId="1EE4BDB9"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300DAE3" w14:textId="77777777" w:rsidR="008239E4" w:rsidRDefault="00000000">
            <w:pPr>
              <w:jc w:val="center"/>
              <w:rPr>
                <w:rFonts w:ascii="宋体" w:hAnsi="宋体"/>
                <w:b/>
                <w:szCs w:val="21"/>
              </w:rPr>
            </w:pPr>
            <w:r>
              <w:rPr>
                <w:rFonts w:ascii="宋体" w:hAnsi="宋体"/>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2D9F6FB" w14:textId="77777777" w:rsidR="008239E4" w:rsidRDefault="00000000">
            <w:pPr>
              <w:jc w:val="center"/>
              <w:rPr>
                <w:rFonts w:ascii="宋体" w:hAnsi="宋体"/>
                <w:bCs/>
                <w:kern w:val="0"/>
                <w:szCs w:val="21"/>
              </w:rPr>
            </w:pPr>
            <w:r>
              <w:rPr>
                <w:rFonts w:ascii="宋体" w:hAnsi="宋体"/>
                <w:bCs/>
                <w:kern w:val="0"/>
                <w:szCs w:val="21"/>
              </w:rPr>
              <w:t>理论教学32学时</w:t>
            </w:r>
          </w:p>
        </w:tc>
      </w:tr>
      <w:tr w:rsidR="008239E4" w14:paraId="49676DD0"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484F2112" w14:textId="77777777" w:rsidR="008239E4" w:rsidRDefault="00000000">
            <w:pPr>
              <w:jc w:val="center"/>
              <w:rPr>
                <w:rFonts w:ascii="宋体" w:hAnsi="宋体"/>
                <w:b/>
                <w:szCs w:val="21"/>
              </w:rPr>
            </w:pPr>
            <w:r>
              <w:rPr>
                <w:rFonts w:ascii="宋体" w:hAnsi="宋体"/>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1EB49897" w14:textId="77777777" w:rsidR="008239E4" w:rsidRDefault="00000000">
            <w:pPr>
              <w:jc w:val="center"/>
              <w:rPr>
                <w:rFonts w:ascii="宋体" w:hAnsi="宋体"/>
                <w:bCs/>
                <w:kern w:val="0"/>
                <w:szCs w:val="21"/>
              </w:rPr>
            </w:pPr>
            <w:r>
              <w:rPr>
                <w:rFonts w:ascii="宋体" w:hAnsi="宋体" w:hint="eastAsia"/>
                <w:bCs/>
                <w:kern w:val="0"/>
                <w:szCs w:val="21"/>
              </w:rPr>
              <w:t>程钦</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114EA5A9" w14:textId="77777777" w:rsidR="008239E4" w:rsidRDefault="00000000">
            <w:pPr>
              <w:jc w:val="center"/>
              <w:rPr>
                <w:rFonts w:ascii="宋体" w:hAnsi="宋体"/>
                <w:b/>
                <w:szCs w:val="21"/>
              </w:rPr>
            </w:pPr>
            <w:r>
              <w:rPr>
                <w:rFonts w:ascii="宋体" w:hAnsi="宋体"/>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1135FED7" w14:textId="77777777" w:rsidR="008239E4" w:rsidRDefault="00000000">
            <w:pPr>
              <w:jc w:val="center"/>
              <w:rPr>
                <w:rFonts w:ascii="宋体" w:hAnsi="宋体"/>
                <w:bCs/>
                <w:kern w:val="0"/>
                <w:szCs w:val="21"/>
              </w:rPr>
            </w:pPr>
            <w:r>
              <w:rPr>
                <w:rFonts w:ascii="宋体" w:hAnsi="宋体"/>
                <w:bCs/>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5F7E4BA8" w14:textId="77777777" w:rsidR="008239E4" w:rsidRDefault="00000000">
            <w:pPr>
              <w:jc w:val="center"/>
              <w:rPr>
                <w:rFonts w:ascii="宋体" w:hAnsi="宋体"/>
                <w:b/>
                <w:szCs w:val="21"/>
              </w:rPr>
            </w:pPr>
            <w:r>
              <w:rPr>
                <w:rFonts w:ascii="宋体" w:hAnsi="宋体"/>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B2945CD" w14:textId="02D53491" w:rsidR="008239E4" w:rsidRDefault="00751F32">
            <w:pPr>
              <w:jc w:val="center"/>
              <w:rPr>
                <w:rFonts w:ascii="宋体" w:hAnsi="宋体"/>
                <w:bCs/>
                <w:kern w:val="0"/>
                <w:szCs w:val="21"/>
              </w:rPr>
            </w:pPr>
            <w:r>
              <w:rPr>
                <w:rFonts w:ascii="宋体" w:hAnsi="宋体" w:hint="eastAsia"/>
                <w:bCs/>
                <w:kern w:val="0"/>
                <w:szCs w:val="21"/>
              </w:rPr>
              <w:t>薛波</w:t>
            </w:r>
          </w:p>
        </w:tc>
      </w:tr>
    </w:tbl>
    <w:p w14:paraId="1FECA213" w14:textId="77777777" w:rsidR="008239E4" w:rsidRDefault="008239E4">
      <w:pPr>
        <w:adjustRightInd w:val="0"/>
        <w:snapToGrid w:val="0"/>
        <w:spacing w:line="420" w:lineRule="exact"/>
        <w:rPr>
          <w:rFonts w:ascii="宋体" w:hAnsi="宋体"/>
          <w:b/>
          <w:bCs/>
          <w:kern w:val="0"/>
          <w:sz w:val="28"/>
          <w:szCs w:val="28"/>
        </w:rPr>
      </w:pPr>
    </w:p>
    <w:p w14:paraId="541280C0" w14:textId="77777777" w:rsidR="008239E4" w:rsidRDefault="00000000">
      <w:pPr>
        <w:adjustRightInd w:val="0"/>
        <w:snapToGrid w:val="0"/>
        <w:spacing w:line="420" w:lineRule="exact"/>
        <w:rPr>
          <w:rFonts w:ascii="宋体" w:hAnsi="宋体"/>
        </w:rPr>
      </w:pPr>
      <w:r>
        <w:rPr>
          <w:rFonts w:ascii="宋体" w:hAnsi="宋体"/>
          <w:b/>
          <w:bCs/>
          <w:kern w:val="0"/>
          <w:sz w:val="28"/>
          <w:szCs w:val="28"/>
        </w:rPr>
        <w:t>一、课程简介</w:t>
      </w:r>
    </w:p>
    <w:p w14:paraId="64E23B63" w14:textId="77777777" w:rsidR="008239E4" w:rsidRDefault="00000000">
      <w:pPr>
        <w:spacing w:line="420" w:lineRule="exact"/>
        <w:ind w:firstLineChars="200" w:firstLine="480"/>
        <w:rPr>
          <w:rFonts w:ascii="宋体" w:hAnsi="宋体"/>
          <w:sz w:val="24"/>
        </w:rPr>
      </w:pPr>
      <w:r>
        <w:rPr>
          <w:rFonts w:ascii="宋体" w:hAnsi="宋体"/>
          <w:kern w:val="0"/>
          <w:sz w:val="24"/>
        </w:rPr>
        <w:t>《</w:t>
      </w:r>
      <w:r>
        <w:rPr>
          <w:rFonts w:ascii="宋体" w:hAnsi="宋体"/>
          <w:sz w:val="24"/>
        </w:rPr>
        <w:t>计算机网络与通信</w:t>
      </w:r>
      <w:r>
        <w:rPr>
          <w:rFonts w:ascii="宋体" w:hAnsi="宋体"/>
          <w:kern w:val="0"/>
          <w:sz w:val="24"/>
        </w:rPr>
        <w:t>》是</w:t>
      </w:r>
      <w:r>
        <w:rPr>
          <w:rFonts w:ascii="宋体" w:hAnsi="宋体" w:hint="eastAsia"/>
          <w:kern w:val="0"/>
          <w:sz w:val="24"/>
        </w:rPr>
        <w:t>电气</w:t>
      </w:r>
      <w:r>
        <w:rPr>
          <w:rFonts w:ascii="宋体" w:hAnsi="宋体"/>
          <w:sz w:val="24"/>
        </w:rPr>
        <w:t>工程</w:t>
      </w:r>
      <w:r>
        <w:rPr>
          <w:rFonts w:ascii="宋体" w:hAnsi="宋体" w:hint="eastAsia"/>
          <w:sz w:val="24"/>
        </w:rPr>
        <w:t>及其自动化和自动化</w:t>
      </w:r>
      <w:r>
        <w:rPr>
          <w:rFonts w:ascii="宋体" w:hAnsi="宋体"/>
          <w:kern w:val="0"/>
          <w:sz w:val="24"/>
        </w:rPr>
        <w:t>专业的专业</w:t>
      </w:r>
      <w:r>
        <w:rPr>
          <w:rFonts w:ascii="宋体" w:hAnsi="宋体" w:hint="eastAsia"/>
          <w:kern w:val="0"/>
          <w:sz w:val="24"/>
        </w:rPr>
        <w:t>基础选修</w:t>
      </w:r>
      <w:r>
        <w:rPr>
          <w:rFonts w:ascii="宋体" w:hAnsi="宋体"/>
          <w:kern w:val="0"/>
          <w:sz w:val="24"/>
        </w:rPr>
        <w:t>课</w:t>
      </w:r>
      <w:r>
        <w:rPr>
          <w:rFonts w:ascii="宋体" w:hAnsi="宋体"/>
          <w:sz w:val="24"/>
        </w:rPr>
        <w:t>。要求学生具有计算机程序设计</w:t>
      </w:r>
      <w:r>
        <w:rPr>
          <w:rFonts w:ascii="宋体" w:hAnsi="宋体" w:hint="eastAsia"/>
          <w:sz w:val="24"/>
        </w:rPr>
        <w:t>、通信工程专业导论</w:t>
      </w:r>
      <w:r>
        <w:rPr>
          <w:rFonts w:ascii="宋体" w:hAnsi="宋体"/>
          <w:sz w:val="24"/>
        </w:rPr>
        <w:t>等课程的基础知识。本课程主要介绍计算机网络与通信的基本原理及基本分析方法，以基本协议分析和理解为主。通过本课程的学习，使学生对计算机网络从整体上有一个较清晰的全面、系统的了解，初步掌握以TCP/IP协议族为主的网络协议结构，培养学生具备一定的网络应用能力及网络规划与设计能力。</w:t>
      </w:r>
    </w:p>
    <w:p w14:paraId="560D258C" w14:textId="77777777" w:rsidR="008239E4" w:rsidRDefault="008239E4">
      <w:pPr>
        <w:spacing w:line="420" w:lineRule="exact"/>
        <w:ind w:firstLineChars="200" w:firstLine="480"/>
        <w:rPr>
          <w:rFonts w:ascii="宋体" w:hAnsi="宋体"/>
          <w:sz w:val="24"/>
        </w:rPr>
      </w:pPr>
    </w:p>
    <w:p w14:paraId="51664ADE" w14:textId="77777777" w:rsidR="008239E4" w:rsidRDefault="00000000">
      <w:pPr>
        <w:autoSpaceDE w:val="0"/>
        <w:autoSpaceDN w:val="0"/>
        <w:adjustRightInd w:val="0"/>
        <w:snapToGrid w:val="0"/>
        <w:spacing w:line="420" w:lineRule="exact"/>
        <w:rPr>
          <w:rFonts w:ascii="宋体" w:hAnsi="宋体"/>
          <w:b/>
          <w:bCs/>
          <w:sz w:val="28"/>
          <w:szCs w:val="28"/>
        </w:rPr>
      </w:pPr>
      <w:r>
        <w:rPr>
          <w:rFonts w:ascii="宋体" w:hAnsi="宋体"/>
          <w:b/>
          <w:bCs/>
          <w:sz w:val="28"/>
          <w:szCs w:val="28"/>
        </w:rPr>
        <w:t>二、课程目标</w:t>
      </w:r>
    </w:p>
    <w:p w14:paraId="5C530CC6" w14:textId="77777777" w:rsidR="008239E4" w:rsidRDefault="00000000">
      <w:pPr>
        <w:widowControl/>
        <w:spacing w:line="420" w:lineRule="exact"/>
        <w:ind w:firstLineChars="200" w:firstLine="480"/>
        <w:rPr>
          <w:rFonts w:ascii="宋体" w:hAnsi="宋体"/>
          <w:sz w:val="24"/>
          <w:shd w:val="clear" w:color="auto" w:fill="FFFFFF"/>
        </w:rPr>
      </w:pPr>
      <w:r>
        <w:rPr>
          <w:rFonts w:ascii="宋体" w:hAnsi="宋体"/>
          <w:kern w:val="0"/>
          <w:sz w:val="24"/>
        </w:rPr>
        <w:t>课程目标1：</w:t>
      </w:r>
      <w:r>
        <w:rPr>
          <w:rFonts w:ascii="宋体" w:hAnsi="宋体"/>
          <w:sz w:val="24"/>
          <w:shd w:val="clear" w:color="auto" w:fill="FFFFFF"/>
        </w:rPr>
        <w:t>能掌握计算机网络与通信的主要技术指标、基本概念、基本原理、基本分析方法，培养学生掌握对通信网络传输工程问题进行推理和分析能力。</w:t>
      </w:r>
    </w:p>
    <w:p w14:paraId="791DF7DF" w14:textId="77777777" w:rsidR="008239E4" w:rsidRDefault="00000000">
      <w:pPr>
        <w:widowControl/>
        <w:spacing w:line="420" w:lineRule="exact"/>
        <w:ind w:firstLineChars="200" w:firstLine="480"/>
        <w:rPr>
          <w:rFonts w:ascii="宋体" w:hAnsi="宋体"/>
          <w:sz w:val="24"/>
          <w:shd w:val="clear" w:color="auto" w:fill="FFFFFF"/>
        </w:rPr>
      </w:pPr>
      <w:r>
        <w:rPr>
          <w:rFonts w:ascii="宋体" w:hAnsi="宋体"/>
          <w:kern w:val="0"/>
          <w:sz w:val="24"/>
        </w:rPr>
        <w:t>课程目标2：</w:t>
      </w:r>
      <w:r>
        <w:rPr>
          <w:rFonts w:ascii="宋体" w:hAnsi="宋体"/>
          <w:sz w:val="24"/>
          <w:shd w:val="clear" w:color="auto" w:fill="FFFFFF"/>
        </w:rPr>
        <w:t>能掌握改善通信网络性能的关键技术，培养学生能够运用网络基础理论与分析方法，识别和分析计算机通信网络主要组成环节和参数的能力。</w:t>
      </w:r>
    </w:p>
    <w:p w14:paraId="0DBB0E17" w14:textId="77777777" w:rsidR="008239E4" w:rsidRDefault="00000000">
      <w:pPr>
        <w:widowControl/>
        <w:adjustRightInd w:val="0"/>
        <w:snapToGrid w:val="0"/>
        <w:spacing w:line="420" w:lineRule="exact"/>
        <w:ind w:firstLineChars="200" w:firstLine="480"/>
        <w:jc w:val="left"/>
        <w:rPr>
          <w:rFonts w:ascii="Times New Roman" w:hAnsi="Times New Roman"/>
          <w:sz w:val="24"/>
          <w:szCs w:val="24"/>
        </w:rPr>
      </w:pPr>
      <w:r>
        <w:rPr>
          <w:rFonts w:ascii="Times New Roman" w:hAnsi="宋体" w:hint="eastAsia"/>
          <w:bCs/>
          <w:kern w:val="0"/>
          <w:sz w:val="24"/>
          <w:szCs w:val="24"/>
        </w:rPr>
        <w:t>课程目标</w:t>
      </w:r>
      <w:r>
        <w:rPr>
          <w:rFonts w:ascii="Times New Roman" w:hAnsi="宋体"/>
          <w:bCs/>
          <w:kern w:val="0"/>
          <w:sz w:val="24"/>
          <w:szCs w:val="24"/>
        </w:rPr>
        <w:t>3</w:t>
      </w:r>
      <w:r>
        <w:rPr>
          <w:rFonts w:ascii="Times New Roman" w:hAnsi="宋体" w:hint="eastAsia"/>
          <w:bCs/>
          <w:kern w:val="0"/>
          <w:sz w:val="24"/>
          <w:szCs w:val="24"/>
        </w:rPr>
        <w:t>：</w:t>
      </w:r>
      <w:r>
        <w:rPr>
          <w:rFonts w:ascii="Times New Roman" w:hAnsi="Times New Roman"/>
          <w:sz w:val="24"/>
          <w:szCs w:val="24"/>
        </w:rPr>
        <w:t>了解现代</w:t>
      </w:r>
      <w:r>
        <w:rPr>
          <w:rFonts w:ascii="Times New Roman" w:hAnsi="Times New Roman" w:hint="eastAsia"/>
          <w:sz w:val="24"/>
          <w:szCs w:val="24"/>
        </w:rPr>
        <w:t>计算机网络与</w:t>
      </w:r>
      <w:r>
        <w:rPr>
          <w:rFonts w:ascii="Times New Roman" w:hAnsi="Times New Roman"/>
          <w:sz w:val="24"/>
          <w:szCs w:val="24"/>
        </w:rPr>
        <w:t>通信的发展以及我国</w:t>
      </w:r>
      <w:r>
        <w:rPr>
          <w:rFonts w:ascii="Times New Roman" w:hAnsi="Times New Roman" w:hint="eastAsia"/>
          <w:sz w:val="24"/>
          <w:szCs w:val="24"/>
        </w:rPr>
        <w:t>计算机网络的</w:t>
      </w:r>
      <w:r>
        <w:rPr>
          <w:rFonts w:ascii="Times New Roman" w:hAnsi="Times New Roman"/>
          <w:sz w:val="24"/>
          <w:szCs w:val="24"/>
        </w:rPr>
        <w:t>发展史，增强民族自信心和民族自豪感，以及奋发图强、自强自立的社会责任感和新发展理念。了解</w:t>
      </w:r>
      <w:r>
        <w:rPr>
          <w:rFonts w:ascii="Times New Roman" w:hAnsi="Times New Roman" w:hint="eastAsia"/>
          <w:sz w:val="24"/>
          <w:szCs w:val="24"/>
        </w:rPr>
        <w:t>计算机领域</w:t>
      </w:r>
      <w:r>
        <w:rPr>
          <w:rFonts w:ascii="Times New Roman" w:hAnsi="Times New Roman"/>
          <w:sz w:val="24"/>
          <w:szCs w:val="24"/>
        </w:rPr>
        <w:t>科学家故事，学习他们崇尚真理、独立思考、勇于探究、坚持不懈、一丝不苟的科学精神和协作、友爱的人文精神。</w:t>
      </w:r>
      <w:r>
        <w:rPr>
          <w:rFonts w:ascii="Times New Roman" w:hAnsi="Times New Roman"/>
          <w:sz w:val="24"/>
          <w:szCs w:val="24"/>
        </w:rPr>
        <w:t xml:space="preserve"> </w:t>
      </w:r>
      <w:r>
        <w:rPr>
          <w:rFonts w:ascii="Times New Roman" w:hAnsi="Times New Roman"/>
          <w:sz w:val="24"/>
          <w:szCs w:val="24"/>
        </w:rPr>
        <w:t>具有工程思维、辩证思维等科学思维能力，以及恪守通信行业职业道德规范，遵守职业行为准则等职业素养。</w:t>
      </w:r>
    </w:p>
    <w:p w14:paraId="5C18475E" w14:textId="77777777" w:rsidR="008239E4" w:rsidRDefault="00000000">
      <w:pPr>
        <w:widowControl/>
        <w:adjustRightInd w:val="0"/>
        <w:snapToGrid w:val="0"/>
        <w:spacing w:line="420" w:lineRule="exact"/>
        <w:ind w:firstLineChars="200" w:firstLine="480"/>
        <w:jc w:val="left"/>
        <w:rPr>
          <w:rFonts w:ascii="宋体" w:hAnsi="宋体"/>
          <w:bCs/>
          <w:sz w:val="24"/>
          <w:szCs w:val="24"/>
        </w:rPr>
      </w:pPr>
      <w:r>
        <w:rPr>
          <w:rFonts w:ascii="Times New Roman" w:hAnsi="Times New Roman"/>
          <w:sz w:val="24"/>
          <w:szCs w:val="24"/>
        </w:rPr>
        <w:lastRenderedPageBreak/>
        <w:t xml:space="preserve"> </w:t>
      </w:r>
      <w:r>
        <w:rPr>
          <w:rFonts w:ascii="宋体" w:hAnsi="宋体"/>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8"/>
        <w:gridCol w:w="3969"/>
        <w:gridCol w:w="1678"/>
      </w:tblGrid>
      <w:tr w:rsidR="008239E4" w14:paraId="6A11696A" w14:textId="77777777">
        <w:trPr>
          <w:jc w:val="center"/>
        </w:trPr>
        <w:tc>
          <w:tcPr>
            <w:tcW w:w="2168" w:type="dxa"/>
          </w:tcPr>
          <w:p w14:paraId="2A76D823" w14:textId="77777777" w:rsidR="008239E4" w:rsidRDefault="00000000">
            <w:pPr>
              <w:autoSpaceDE w:val="0"/>
              <w:autoSpaceDN w:val="0"/>
              <w:adjustRightInd w:val="0"/>
              <w:spacing w:line="360" w:lineRule="auto"/>
              <w:jc w:val="center"/>
              <w:rPr>
                <w:rFonts w:ascii="宋体" w:hAnsi="宋体"/>
                <w:b/>
                <w:szCs w:val="21"/>
              </w:rPr>
            </w:pPr>
            <w:r>
              <w:rPr>
                <w:rFonts w:ascii="宋体" w:hAnsi="宋体"/>
                <w:b/>
                <w:szCs w:val="21"/>
              </w:rPr>
              <w:t>毕业要求</w:t>
            </w:r>
          </w:p>
        </w:tc>
        <w:tc>
          <w:tcPr>
            <w:tcW w:w="3969" w:type="dxa"/>
          </w:tcPr>
          <w:p w14:paraId="2C4E7B47" w14:textId="77777777" w:rsidR="008239E4" w:rsidRDefault="00000000">
            <w:pPr>
              <w:autoSpaceDE w:val="0"/>
              <w:autoSpaceDN w:val="0"/>
              <w:adjustRightInd w:val="0"/>
              <w:spacing w:line="360" w:lineRule="auto"/>
              <w:jc w:val="center"/>
              <w:rPr>
                <w:rFonts w:ascii="宋体" w:hAnsi="宋体"/>
                <w:b/>
                <w:szCs w:val="21"/>
              </w:rPr>
            </w:pPr>
            <w:r>
              <w:rPr>
                <w:rFonts w:ascii="宋体" w:hAnsi="宋体"/>
                <w:b/>
                <w:szCs w:val="21"/>
              </w:rPr>
              <w:t>毕业要求指标点</w:t>
            </w:r>
          </w:p>
        </w:tc>
        <w:tc>
          <w:tcPr>
            <w:tcW w:w="1678" w:type="dxa"/>
          </w:tcPr>
          <w:p w14:paraId="59DC0DFC" w14:textId="77777777" w:rsidR="008239E4" w:rsidRDefault="00000000">
            <w:pPr>
              <w:autoSpaceDE w:val="0"/>
              <w:autoSpaceDN w:val="0"/>
              <w:adjustRightInd w:val="0"/>
              <w:spacing w:line="360" w:lineRule="auto"/>
              <w:jc w:val="center"/>
              <w:rPr>
                <w:rFonts w:ascii="宋体" w:hAnsi="宋体"/>
                <w:b/>
                <w:szCs w:val="21"/>
              </w:rPr>
            </w:pPr>
            <w:r>
              <w:rPr>
                <w:rFonts w:ascii="宋体" w:hAnsi="宋体"/>
                <w:b/>
                <w:szCs w:val="21"/>
              </w:rPr>
              <w:t>课程目标</w:t>
            </w:r>
          </w:p>
        </w:tc>
      </w:tr>
      <w:tr w:rsidR="008239E4" w14:paraId="0BB35A40" w14:textId="77777777">
        <w:trPr>
          <w:jc w:val="center"/>
        </w:trPr>
        <w:tc>
          <w:tcPr>
            <w:tcW w:w="2168" w:type="dxa"/>
            <w:vAlign w:val="center"/>
          </w:tcPr>
          <w:p w14:paraId="390604CA" w14:textId="77777777" w:rsidR="008239E4" w:rsidRDefault="00000000">
            <w:pPr>
              <w:autoSpaceDE w:val="0"/>
              <w:autoSpaceDN w:val="0"/>
              <w:jc w:val="center"/>
              <w:rPr>
                <w:rFonts w:ascii="宋体" w:hAnsi="宋体"/>
                <w:szCs w:val="21"/>
              </w:rPr>
            </w:pPr>
            <w:r>
              <w:rPr>
                <w:rFonts w:ascii="宋体" w:hAnsi="宋体"/>
                <w:szCs w:val="21"/>
              </w:rPr>
              <w:t>毕业要求1：工程知识</w:t>
            </w:r>
          </w:p>
        </w:tc>
        <w:tc>
          <w:tcPr>
            <w:tcW w:w="3969" w:type="dxa"/>
            <w:vAlign w:val="center"/>
          </w:tcPr>
          <w:p w14:paraId="36F287D5" w14:textId="77777777" w:rsidR="008239E4" w:rsidRDefault="00000000">
            <w:pPr>
              <w:widowControl/>
              <w:rPr>
                <w:rFonts w:ascii="宋体" w:hAnsi="宋体"/>
                <w:kern w:val="0"/>
                <w:szCs w:val="21"/>
              </w:rPr>
            </w:pPr>
            <w:r>
              <w:t>1.3</w:t>
            </w:r>
            <w:r>
              <w:t>能够将计算机基础和专业知识用于对复杂工程问题解决方案的分析与优化。</w:t>
            </w:r>
          </w:p>
        </w:tc>
        <w:tc>
          <w:tcPr>
            <w:tcW w:w="1678" w:type="dxa"/>
            <w:vAlign w:val="center"/>
          </w:tcPr>
          <w:p w14:paraId="1151D70A" w14:textId="77777777" w:rsidR="008239E4" w:rsidRDefault="00000000">
            <w:pPr>
              <w:autoSpaceDE w:val="0"/>
              <w:autoSpaceDN w:val="0"/>
              <w:adjustRightInd w:val="0"/>
              <w:spacing w:line="360" w:lineRule="auto"/>
              <w:jc w:val="center"/>
              <w:rPr>
                <w:rFonts w:ascii="宋体" w:hAnsi="宋体"/>
                <w:szCs w:val="21"/>
              </w:rPr>
            </w:pPr>
            <w:r>
              <w:rPr>
                <w:rFonts w:ascii="宋体" w:hAnsi="宋体"/>
                <w:szCs w:val="21"/>
              </w:rPr>
              <w:t>1</w:t>
            </w:r>
          </w:p>
        </w:tc>
      </w:tr>
      <w:tr w:rsidR="008239E4" w14:paraId="756F8134" w14:textId="77777777">
        <w:trPr>
          <w:jc w:val="center"/>
        </w:trPr>
        <w:tc>
          <w:tcPr>
            <w:tcW w:w="2168" w:type="dxa"/>
            <w:vAlign w:val="center"/>
          </w:tcPr>
          <w:p w14:paraId="7A9A04E4" w14:textId="77777777" w:rsidR="008239E4" w:rsidRDefault="00000000">
            <w:pPr>
              <w:autoSpaceDE w:val="0"/>
              <w:autoSpaceDN w:val="0"/>
              <w:jc w:val="center"/>
              <w:rPr>
                <w:rFonts w:ascii="宋体" w:hAnsi="宋体"/>
                <w:szCs w:val="21"/>
              </w:rPr>
            </w:pPr>
            <w:r>
              <w:rPr>
                <w:rFonts w:ascii="宋体" w:hAnsi="宋体"/>
                <w:szCs w:val="21"/>
              </w:rPr>
              <w:t>毕业要求2：问题分析</w:t>
            </w:r>
          </w:p>
        </w:tc>
        <w:tc>
          <w:tcPr>
            <w:tcW w:w="3969" w:type="dxa"/>
            <w:vAlign w:val="center"/>
          </w:tcPr>
          <w:p w14:paraId="01BA8F26" w14:textId="77777777" w:rsidR="008239E4" w:rsidRDefault="00000000">
            <w:pPr>
              <w:widowControl/>
              <w:rPr>
                <w:rFonts w:ascii="宋体" w:hAnsi="宋体"/>
                <w:szCs w:val="21"/>
              </w:rPr>
            </w:pPr>
            <w:r>
              <w:t>2.3</w:t>
            </w:r>
            <w:r>
              <w:t>能够从数理科学与工程科学角度，结合文献研究对复杂工程问题解决方案进行分析，并能够掌握解决方案优化方法</w:t>
            </w:r>
            <w:r>
              <w:rPr>
                <w:rFonts w:hint="eastAsia"/>
              </w:rPr>
              <w:t>。</w:t>
            </w:r>
          </w:p>
        </w:tc>
        <w:tc>
          <w:tcPr>
            <w:tcW w:w="1678" w:type="dxa"/>
            <w:vAlign w:val="center"/>
          </w:tcPr>
          <w:p w14:paraId="6D126311" w14:textId="77777777" w:rsidR="008239E4" w:rsidRDefault="00000000">
            <w:pPr>
              <w:autoSpaceDE w:val="0"/>
              <w:autoSpaceDN w:val="0"/>
              <w:adjustRightInd w:val="0"/>
              <w:spacing w:line="360" w:lineRule="auto"/>
              <w:jc w:val="center"/>
              <w:rPr>
                <w:rFonts w:ascii="宋体" w:hAnsi="宋体"/>
                <w:szCs w:val="21"/>
                <w:highlight w:val="yellow"/>
              </w:rPr>
            </w:pPr>
            <w:r>
              <w:rPr>
                <w:rFonts w:ascii="宋体" w:hAnsi="宋体"/>
                <w:szCs w:val="21"/>
              </w:rPr>
              <w:t>2</w:t>
            </w:r>
          </w:p>
        </w:tc>
      </w:tr>
    </w:tbl>
    <w:p w14:paraId="51BCACBD" w14:textId="77777777" w:rsidR="008239E4" w:rsidRDefault="008239E4">
      <w:pPr>
        <w:autoSpaceDE w:val="0"/>
        <w:autoSpaceDN w:val="0"/>
        <w:adjustRightInd w:val="0"/>
        <w:spacing w:line="420" w:lineRule="exact"/>
        <w:jc w:val="left"/>
        <w:rPr>
          <w:rFonts w:ascii="宋体" w:hAnsi="宋体"/>
          <w:b/>
          <w:bCs/>
          <w:sz w:val="28"/>
          <w:szCs w:val="28"/>
        </w:rPr>
      </w:pPr>
    </w:p>
    <w:p w14:paraId="4E3BAA72" w14:textId="77777777" w:rsidR="008239E4" w:rsidRDefault="00000000">
      <w:pPr>
        <w:autoSpaceDE w:val="0"/>
        <w:autoSpaceDN w:val="0"/>
        <w:adjustRightInd w:val="0"/>
        <w:spacing w:line="420" w:lineRule="exact"/>
        <w:jc w:val="left"/>
        <w:rPr>
          <w:rFonts w:ascii="宋体" w:hAnsi="宋体"/>
          <w:sz w:val="24"/>
          <w:szCs w:val="24"/>
        </w:rPr>
      </w:pPr>
      <w:r>
        <w:rPr>
          <w:rFonts w:ascii="宋体" w:hAnsi="宋体"/>
          <w:b/>
          <w:bCs/>
          <w:sz w:val="28"/>
          <w:szCs w:val="28"/>
        </w:rPr>
        <w:t>四、课程教学内容</w:t>
      </w:r>
    </w:p>
    <w:p w14:paraId="6206C4CF"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sz w:val="24"/>
        </w:rPr>
        <w:t>内容1：</w:t>
      </w:r>
      <w:r>
        <w:rPr>
          <w:rFonts w:ascii="宋体" w:hAnsi="宋体"/>
          <w:kern w:val="0"/>
          <w:sz w:val="24"/>
        </w:rPr>
        <w:t>计算机网络通信基本概念及原理</w:t>
      </w:r>
    </w:p>
    <w:p w14:paraId="38B91A88"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sz w:val="24"/>
        </w:rPr>
        <w:t>1．基本内容：</w:t>
      </w:r>
      <w:r>
        <w:rPr>
          <w:rFonts w:ascii="宋体" w:hAnsi="宋体"/>
          <w:kern w:val="0"/>
          <w:sz w:val="24"/>
        </w:rPr>
        <w:t>计算机网络的演变与发展、计算机网络的定义、计算机网络的组成、计算机网络的功能和分类、协议、层次模型；开放系统互连参考模型、Internet TCP/IP参考模型、局域网参考模型；常用网络模拟工具介绍。</w:t>
      </w:r>
    </w:p>
    <w:p w14:paraId="303BAB60"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sz w:val="24"/>
        </w:rPr>
        <w:t>2. 重点：</w:t>
      </w:r>
      <w:r>
        <w:rPr>
          <w:rFonts w:ascii="宋体" w:hAnsi="宋体"/>
          <w:kern w:val="0"/>
          <w:sz w:val="24"/>
        </w:rPr>
        <w:t>能够理解计算机网络定义、组成与分类、拓扑结构与协议的概念；能够掌握OSI参考模型与Internet TCP/IP参考模型的主要特征。</w:t>
      </w:r>
    </w:p>
    <w:p w14:paraId="7C2A3ECA" w14:textId="77777777" w:rsidR="008239E4" w:rsidRDefault="00000000">
      <w:pPr>
        <w:autoSpaceDE w:val="0"/>
        <w:autoSpaceDN w:val="0"/>
        <w:adjustRightInd w:val="0"/>
        <w:spacing w:line="420" w:lineRule="exact"/>
        <w:ind w:firstLineChars="200" w:firstLine="480"/>
        <w:rPr>
          <w:rFonts w:ascii="宋体" w:hAnsi="宋体"/>
          <w:sz w:val="24"/>
          <w:szCs w:val="24"/>
        </w:rPr>
      </w:pPr>
      <w:r>
        <w:rPr>
          <w:rFonts w:ascii="宋体" w:hAnsi="宋体"/>
          <w:sz w:val="24"/>
          <w:szCs w:val="24"/>
        </w:rPr>
        <w:t>3. 难点：OSI参考模型数据流的流向分析；协议内涵的理解。</w:t>
      </w:r>
    </w:p>
    <w:p w14:paraId="7BB7BF12"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sz w:val="24"/>
        </w:rPr>
        <w:t>4. 知识目标：</w:t>
      </w:r>
      <w:r>
        <w:rPr>
          <w:rFonts w:ascii="宋体" w:hAnsi="宋体"/>
          <w:kern w:val="0"/>
          <w:sz w:val="24"/>
        </w:rPr>
        <w:t>能够了解计算机网络发展的过程，能够掌握计算机网络的定义、组成、功能、分类；能够了解Internet发展概况及特点；能够理解计算机网络通信协议的内涵；能够掌握分层、协议、服务、接口之间的关系；能够了解参考模型各层次的基本功能及服务；能够掌握三种计算机网络体系结构的参考模型；能够了解常用网络模拟工具的使用方法。</w:t>
      </w:r>
    </w:p>
    <w:p w14:paraId="532A00C3" w14:textId="77777777" w:rsidR="008239E4" w:rsidRDefault="00000000">
      <w:pPr>
        <w:autoSpaceDE w:val="0"/>
        <w:autoSpaceDN w:val="0"/>
        <w:adjustRightInd w:val="0"/>
        <w:spacing w:line="420" w:lineRule="exact"/>
        <w:ind w:firstLineChars="200" w:firstLine="480"/>
        <w:rPr>
          <w:rFonts w:ascii="宋体" w:hAnsi="宋体"/>
          <w:sz w:val="24"/>
          <w:szCs w:val="24"/>
        </w:rPr>
      </w:pPr>
      <w:r>
        <w:rPr>
          <w:rFonts w:ascii="宋体" w:hAnsi="宋体"/>
          <w:sz w:val="24"/>
          <w:szCs w:val="24"/>
        </w:rPr>
        <w:t>5. 能力目标：能够运用网络体系结构的基本概念分析三种体系结构的数据流；能够理解数据传输过程中协议的作用。</w:t>
      </w:r>
    </w:p>
    <w:p w14:paraId="0D6C0FFC" w14:textId="77777777" w:rsidR="008239E4" w:rsidRDefault="00000000">
      <w:pPr>
        <w:pStyle w:val="3"/>
        <w:spacing w:line="420" w:lineRule="exact"/>
        <w:ind w:firstLine="480"/>
        <w:rPr>
          <w:rFonts w:ascii="Times New Roman"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素质目标：通过</w:t>
      </w:r>
      <w:r>
        <w:rPr>
          <w:rFonts w:ascii="Times New Roman" w:cs="Times New Roman"/>
          <w:b w:val="0"/>
          <w:color w:val="auto"/>
          <w:szCs w:val="21"/>
        </w:rPr>
        <w:t>了解</w:t>
      </w:r>
      <w:r>
        <w:rPr>
          <w:rFonts w:ascii="Times New Roman" w:cs="Times New Roman" w:hint="eastAsia"/>
          <w:b w:val="0"/>
          <w:color w:val="auto"/>
          <w:szCs w:val="21"/>
        </w:rPr>
        <w:t>计算机网络</w:t>
      </w:r>
      <w:r>
        <w:rPr>
          <w:rFonts w:ascii="Times New Roman" w:cs="Times New Roman"/>
          <w:b w:val="0"/>
          <w:color w:val="auto"/>
          <w:szCs w:val="21"/>
        </w:rPr>
        <w:t>技术发展历程以及我国</w:t>
      </w:r>
      <w:r>
        <w:rPr>
          <w:rFonts w:ascii="Times New Roman" w:cs="Times New Roman" w:hint="eastAsia"/>
          <w:b w:val="0"/>
          <w:color w:val="auto"/>
          <w:szCs w:val="21"/>
        </w:rPr>
        <w:t>计算机网络与通信的</w:t>
      </w:r>
      <w:r>
        <w:rPr>
          <w:rFonts w:ascii="Times New Roman" w:cs="Times New Roman"/>
          <w:b w:val="0"/>
          <w:color w:val="auto"/>
          <w:szCs w:val="21"/>
        </w:rPr>
        <w:t>发展，建立文化自信，树立家国情怀；了解我国</w:t>
      </w:r>
      <w:r>
        <w:rPr>
          <w:rFonts w:ascii="Times New Roman" w:cs="Times New Roman" w:hint="eastAsia"/>
          <w:b w:val="0"/>
          <w:color w:val="auto"/>
          <w:szCs w:val="21"/>
        </w:rPr>
        <w:t>计算机</w:t>
      </w:r>
      <w:r>
        <w:rPr>
          <w:rFonts w:ascii="Times New Roman" w:cs="Times New Roman"/>
          <w:b w:val="0"/>
          <w:color w:val="auto"/>
          <w:szCs w:val="21"/>
        </w:rPr>
        <w:t>通信发展</w:t>
      </w:r>
      <w:r>
        <w:rPr>
          <w:rFonts w:ascii="Times New Roman" w:cs="Times New Roman" w:hint="eastAsia"/>
          <w:b w:val="0"/>
          <w:color w:val="auto"/>
          <w:szCs w:val="21"/>
        </w:rPr>
        <w:t>中存在的</w:t>
      </w:r>
      <w:r>
        <w:rPr>
          <w:rFonts w:ascii="Times New Roman" w:hAnsi="Times New Roman" w:cs="Times New Roman"/>
          <w:b w:val="0"/>
          <w:color w:val="auto"/>
          <w:szCs w:val="21"/>
        </w:rPr>
        <w:t>“</w:t>
      </w:r>
      <w:r>
        <w:rPr>
          <w:rFonts w:ascii="Times New Roman" w:cs="Times New Roman"/>
          <w:b w:val="0"/>
          <w:color w:val="auto"/>
          <w:szCs w:val="21"/>
        </w:rPr>
        <w:t>瓶颈</w:t>
      </w:r>
      <w:r>
        <w:rPr>
          <w:rFonts w:ascii="Times New Roman" w:hAnsi="Times New Roman" w:cs="Times New Roman"/>
          <w:b w:val="0"/>
          <w:color w:val="auto"/>
          <w:szCs w:val="21"/>
        </w:rPr>
        <w:t>”</w:t>
      </w:r>
      <w:r>
        <w:rPr>
          <w:rFonts w:ascii="Times New Roman" w:cs="Times New Roman"/>
          <w:b w:val="0"/>
          <w:color w:val="auto"/>
          <w:szCs w:val="21"/>
        </w:rPr>
        <w:t>（芯片问题），激发青年学生以</w:t>
      </w:r>
      <w:r>
        <w:rPr>
          <w:rFonts w:ascii="Times New Roman" w:hAnsi="Times New Roman" w:cs="Times New Roman"/>
          <w:b w:val="0"/>
          <w:color w:val="auto"/>
          <w:szCs w:val="21"/>
        </w:rPr>
        <w:t>“</w:t>
      </w:r>
      <w:r>
        <w:rPr>
          <w:rFonts w:ascii="Times New Roman" w:cs="Times New Roman"/>
          <w:b w:val="0"/>
          <w:color w:val="auto"/>
          <w:szCs w:val="21"/>
        </w:rPr>
        <w:t>青春之我</w:t>
      </w:r>
      <w:r>
        <w:rPr>
          <w:rFonts w:ascii="Times New Roman" w:hAnsi="Times New Roman" w:cs="Times New Roman"/>
          <w:b w:val="0"/>
          <w:color w:val="auto"/>
          <w:szCs w:val="21"/>
        </w:rPr>
        <w:t>”</w:t>
      </w:r>
      <w:r>
        <w:rPr>
          <w:rFonts w:ascii="Times New Roman" w:cs="Times New Roman"/>
          <w:b w:val="0"/>
          <w:color w:val="auto"/>
          <w:szCs w:val="21"/>
        </w:rPr>
        <w:t>奋发图强，努力学习。</w:t>
      </w:r>
    </w:p>
    <w:p w14:paraId="05ADF38B"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bCs/>
          <w:kern w:val="0"/>
          <w:sz w:val="24"/>
        </w:rPr>
        <w:t>内容2：</w:t>
      </w:r>
      <w:r>
        <w:rPr>
          <w:rFonts w:ascii="宋体" w:hAnsi="宋体"/>
          <w:kern w:val="0"/>
          <w:sz w:val="24"/>
        </w:rPr>
        <w:t>物理层和数据链路层</w:t>
      </w:r>
    </w:p>
    <w:p w14:paraId="7D64C96C"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1．基本内容：数据通信系统模型；信号、信道、多路复用技术；数据交换技术；物理层功能与接口、物理传输媒体；数据链路层的功能；差错控制协议、流量控制协议。</w:t>
      </w:r>
    </w:p>
    <w:p w14:paraId="1E9041B4"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2．重点：能够理解数据通信系统模型；能够掌握多路复用技术、数据交换技术、停止等待协议、滑动窗口协议、HDLC透明传输和PPP的分析方法。</w:t>
      </w:r>
    </w:p>
    <w:p w14:paraId="1F354779"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3. 难点：流量控制协议的理解和分析。</w:t>
      </w:r>
    </w:p>
    <w:p w14:paraId="5A039F75"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4. 知识目标：能够了解数据通信系统的定义及模型、数据通信信道及常用</w:t>
      </w:r>
      <w:r>
        <w:rPr>
          <w:rFonts w:ascii="宋体" w:hAnsi="宋体"/>
          <w:kern w:val="0"/>
          <w:sz w:val="24"/>
        </w:rPr>
        <w:lastRenderedPageBreak/>
        <w:t>参数；能够了解数据通信中常用基本概念；能够掌握复用原理，理解数据交换方式，掌握分组交换的两种形式；能够了解几种常用的物理层接口。</w:t>
      </w:r>
    </w:p>
    <w:p w14:paraId="580935AD"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5. 能力目标：能够掌握两种数据链路层流量控制协议；能够理解HDLC和PPP工作原理。</w:t>
      </w:r>
    </w:p>
    <w:p w14:paraId="745D1672" w14:textId="77777777" w:rsidR="008239E4" w:rsidRDefault="00000000">
      <w:pPr>
        <w:autoSpaceDE w:val="0"/>
        <w:autoSpaceDN w:val="0"/>
        <w:adjustRightInd w:val="0"/>
        <w:spacing w:line="420" w:lineRule="exact"/>
        <w:ind w:firstLineChars="200" w:firstLine="480"/>
        <w:jc w:val="left"/>
        <w:rPr>
          <w:rFonts w:ascii="Times New Roman" w:hAnsi="Times New Roman"/>
          <w:bCs/>
          <w:kern w:val="0"/>
          <w:sz w:val="24"/>
          <w:szCs w:val="21"/>
        </w:rPr>
      </w:pPr>
      <w:r>
        <w:rPr>
          <w:rFonts w:ascii="Times New Roman" w:hAnsi="Times New Roman"/>
          <w:bCs/>
          <w:kern w:val="0"/>
          <w:sz w:val="24"/>
          <w:szCs w:val="24"/>
        </w:rPr>
        <w:t>6.</w:t>
      </w:r>
      <w:r>
        <w:rPr>
          <w:rFonts w:ascii="Times New Roman" w:hAnsi="宋体"/>
          <w:bCs/>
          <w:kern w:val="0"/>
          <w:sz w:val="24"/>
          <w:szCs w:val="24"/>
        </w:rPr>
        <w:t>素质目标：</w:t>
      </w:r>
      <w:r>
        <w:rPr>
          <w:rFonts w:ascii="Times New Roman" w:hAnsi="宋体"/>
          <w:bCs/>
          <w:kern w:val="0"/>
          <w:sz w:val="24"/>
          <w:szCs w:val="21"/>
          <w:shd w:val="clear" w:color="auto" w:fill="FFFFFF"/>
        </w:rPr>
        <w:t>学会用理性的科学思维正确分析和认识事物的本质与规律，</w:t>
      </w:r>
      <w:r>
        <w:rPr>
          <w:rFonts w:ascii="Times New Roman" w:hAnsi="宋体"/>
          <w:bCs/>
          <w:kern w:val="0"/>
          <w:sz w:val="24"/>
          <w:szCs w:val="21"/>
        </w:rPr>
        <w:t>具有抽象概括、推理论证和分析求解的科学思维能力；能够用数学知识分析</w:t>
      </w:r>
      <w:r>
        <w:rPr>
          <w:rFonts w:ascii="Times New Roman" w:hAnsi="宋体" w:hint="eastAsia"/>
          <w:bCs/>
          <w:kern w:val="0"/>
          <w:sz w:val="24"/>
          <w:szCs w:val="21"/>
        </w:rPr>
        <w:t>计算机网络与通信本质</w:t>
      </w:r>
      <w:r>
        <w:rPr>
          <w:rFonts w:ascii="Times New Roman" w:hAnsi="宋体"/>
          <w:bCs/>
          <w:kern w:val="0"/>
          <w:sz w:val="24"/>
          <w:szCs w:val="21"/>
        </w:rPr>
        <w:t>，积极思考，具有</w:t>
      </w:r>
      <w:r>
        <w:rPr>
          <w:rFonts w:ascii="Times New Roman" w:hAnsi="宋体"/>
          <w:bCs/>
          <w:kern w:val="0"/>
          <w:sz w:val="24"/>
          <w:szCs w:val="21"/>
          <w:shd w:val="clear" w:color="auto" w:fill="FFFFFF"/>
        </w:rPr>
        <w:t>学以致用，理论联系实际的能力；</w:t>
      </w:r>
      <w:r>
        <w:rPr>
          <w:rFonts w:ascii="Times New Roman" w:hAnsi="宋体"/>
          <w:bCs/>
          <w:kern w:val="0"/>
          <w:sz w:val="24"/>
          <w:szCs w:val="21"/>
        </w:rPr>
        <w:t>学习科学家</w:t>
      </w:r>
      <w:r>
        <w:rPr>
          <w:rFonts w:ascii="Times New Roman" w:hAnsi="Arial"/>
          <w:bCs/>
          <w:kern w:val="0"/>
          <w:sz w:val="24"/>
          <w:szCs w:val="21"/>
          <w:shd w:val="clear" w:color="auto" w:fill="FFFFFF"/>
        </w:rPr>
        <w:t>独立思考、敢于怀疑、勇于创新、百折不挠、求真务实的科学精神。</w:t>
      </w:r>
    </w:p>
    <w:p w14:paraId="32330322" w14:textId="77777777" w:rsidR="008239E4" w:rsidRDefault="00000000">
      <w:pPr>
        <w:autoSpaceDE w:val="0"/>
        <w:autoSpaceDN w:val="0"/>
        <w:adjustRightInd w:val="0"/>
        <w:spacing w:line="420" w:lineRule="exact"/>
        <w:ind w:firstLineChars="200" w:firstLine="480"/>
        <w:rPr>
          <w:rFonts w:ascii="宋体" w:hAnsi="宋体"/>
          <w:bCs/>
          <w:kern w:val="0"/>
          <w:sz w:val="24"/>
        </w:rPr>
      </w:pPr>
      <w:r>
        <w:rPr>
          <w:rFonts w:ascii="宋体" w:hAnsi="宋体"/>
          <w:bCs/>
          <w:kern w:val="0"/>
          <w:sz w:val="24"/>
        </w:rPr>
        <w:t>内容3：TCP/IP协议</w:t>
      </w:r>
    </w:p>
    <w:p w14:paraId="6A0C0298"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1．基本内容：网络层功能和服务；路由选择协议、IP地址、CIDR；IP子网划分、IP包转发、IP协议格式；地址解析协议ARP、逆地址解析协议RARP、因特网控制报文协议ICMP；IPv6数据报、IPv6地址；传输层服务和服务质量、TCP与UDP协议、TCP连接管理。</w:t>
      </w:r>
    </w:p>
    <w:p w14:paraId="69CC79DA"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2．重点：能够掌握IP地址编址方法；能够理解子网与超网、IP分组交付和路由选择分析；能够理解IP协议、地址解析；能够理解传输层功能、用户数据报协议UDP、传输控制协议TCP的分析方法。</w:t>
      </w:r>
    </w:p>
    <w:p w14:paraId="646B8AF7"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3. 难点：IP子网划分、IP包转发、TCP连接管理。</w:t>
      </w:r>
    </w:p>
    <w:p w14:paraId="0CBF1FB8"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4. 知识目标：能够掌握IP地址等概念及其应用；能够理解IP数据报格式内涵、IP数据报的分段与重装；能够掌握地址解析协议、ICMP协议的主要工作过程；能够理解Internet路由选择协议；能够了解IPv6的特点及数据报格式，能够掌握其地址表示。</w:t>
      </w:r>
    </w:p>
    <w:p w14:paraId="1B307E3C"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5. 能力目标：能够运用IP网基本知识掌握子网划分、子网掩码与无分类编址方法；能够掌握传输层的两个重要协议、报文的发送和接收方法。</w:t>
      </w:r>
    </w:p>
    <w:p w14:paraId="2E67739A" w14:textId="77777777" w:rsidR="008239E4" w:rsidRDefault="00000000">
      <w:pPr>
        <w:autoSpaceDE w:val="0"/>
        <w:autoSpaceDN w:val="0"/>
        <w:adjustRightInd w:val="0"/>
        <w:spacing w:line="420" w:lineRule="exact"/>
        <w:ind w:firstLineChars="200" w:firstLine="480"/>
        <w:jc w:val="left"/>
        <w:rPr>
          <w:rFonts w:ascii="Times New Roman" w:hAnsi="Times New Roman"/>
          <w:bCs/>
          <w:kern w:val="0"/>
          <w:sz w:val="24"/>
          <w:szCs w:val="24"/>
        </w:rPr>
      </w:pPr>
      <w:r>
        <w:rPr>
          <w:rFonts w:ascii="Times New Roman" w:hAnsi="Times New Roman"/>
          <w:bCs/>
          <w:kern w:val="0"/>
          <w:sz w:val="24"/>
          <w:szCs w:val="24"/>
        </w:rPr>
        <w:t>6.</w:t>
      </w:r>
      <w:r>
        <w:rPr>
          <w:rFonts w:ascii="Times New Roman" w:hAnsi="宋体"/>
          <w:bCs/>
          <w:kern w:val="0"/>
          <w:sz w:val="24"/>
          <w:szCs w:val="24"/>
        </w:rPr>
        <w:t>素质目标：</w:t>
      </w:r>
      <w:r>
        <w:rPr>
          <w:rFonts w:ascii="Times New Roman" w:hAnsi="Times New Roman"/>
          <w:bCs/>
          <w:kern w:val="0"/>
          <w:sz w:val="24"/>
          <w:szCs w:val="24"/>
        </w:rPr>
        <w:t>了解</w:t>
      </w:r>
      <w:r>
        <w:rPr>
          <w:rFonts w:ascii="Times New Roman" w:hAnsi="Times New Roman" w:hint="eastAsia"/>
          <w:bCs/>
          <w:kern w:val="0"/>
          <w:sz w:val="24"/>
          <w:szCs w:val="24"/>
        </w:rPr>
        <w:t>T</w:t>
      </w:r>
      <w:r>
        <w:rPr>
          <w:rFonts w:ascii="Times New Roman" w:hAnsi="Times New Roman"/>
          <w:bCs/>
          <w:kern w:val="0"/>
          <w:sz w:val="24"/>
          <w:szCs w:val="24"/>
        </w:rPr>
        <w:t>CP/IP</w:t>
      </w:r>
      <w:r>
        <w:rPr>
          <w:rFonts w:ascii="Times New Roman" w:hAnsi="Times New Roman" w:hint="eastAsia"/>
          <w:bCs/>
          <w:kern w:val="0"/>
          <w:sz w:val="24"/>
          <w:szCs w:val="24"/>
        </w:rPr>
        <w:t>发展史</w:t>
      </w:r>
      <w:r>
        <w:rPr>
          <w:rFonts w:ascii="Times New Roman" w:hAnsi="Times New Roman"/>
          <w:bCs/>
          <w:kern w:val="0"/>
          <w:sz w:val="24"/>
          <w:szCs w:val="24"/>
        </w:rPr>
        <w:t>，学习科学</w:t>
      </w:r>
      <w:r>
        <w:rPr>
          <w:rFonts w:ascii="Times New Roman" w:hAnsi="Times New Roman" w:hint="eastAsia"/>
          <w:bCs/>
          <w:kern w:val="0"/>
          <w:sz w:val="24"/>
          <w:szCs w:val="24"/>
        </w:rPr>
        <w:t>家们</w:t>
      </w:r>
      <w:r>
        <w:rPr>
          <w:rFonts w:ascii="Times New Roman" w:hAnsi="Times New Roman"/>
          <w:bCs/>
          <w:kern w:val="0"/>
          <w:sz w:val="24"/>
          <w:szCs w:val="24"/>
        </w:rPr>
        <w:t>谦虚谨慎、专注研究、</w:t>
      </w:r>
      <w:r>
        <w:rPr>
          <w:rFonts w:ascii="Times New Roman" w:hAnsi="Times New Roman" w:hint="eastAsia"/>
          <w:bCs/>
          <w:kern w:val="0"/>
          <w:sz w:val="24"/>
          <w:szCs w:val="24"/>
        </w:rPr>
        <w:t>淡泊</w:t>
      </w:r>
      <w:r>
        <w:rPr>
          <w:rFonts w:ascii="Times New Roman" w:hAnsi="Times New Roman"/>
          <w:bCs/>
          <w:kern w:val="0"/>
          <w:sz w:val="24"/>
          <w:szCs w:val="24"/>
        </w:rPr>
        <w:t>名利的品格；会</w:t>
      </w:r>
      <w:r>
        <w:rPr>
          <w:rFonts w:ascii="Times New Roman" w:hAnsi="Times New Roman" w:hint="eastAsia"/>
          <w:bCs/>
          <w:kern w:val="0"/>
          <w:sz w:val="24"/>
          <w:szCs w:val="24"/>
        </w:rPr>
        <w:t>从底层通信机理</w:t>
      </w:r>
      <w:r>
        <w:rPr>
          <w:rFonts w:ascii="Times New Roman" w:hAnsi="Times New Roman"/>
          <w:bCs/>
          <w:kern w:val="0"/>
          <w:sz w:val="24"/>
          <w:szCs w:val="24"/>
        </w:rPr>
        <w:t>对</w:t>
      </w:r>
      <w:r>
        <w:rPr>
          <w:rFonts w:ascii="Times New Roman" w:hAnsi="Times New Roman" w:hint="eastAsia"/>
          <w:bCs/>
          <w:kern w:val="0"/>
          <w:sz w:val="24"/>
          <w:szCs w:val="24"/>
        </w:rPr>
        <w:t>计算机网络</w:t>
      </w:r>
      <w:r>
        <w:rPr>
          <w:rFonts w:ascii="Times New Roman" w:hAnsi="Times New Roman"/>
          <w:bCs/>
          <w:kern w:val="0"/>
          <w:sz w:val="24"/>
          <w:szCs w:val="24"/>
        </w:rPr>
        <w:t>进行推理分析，训练逻辑思维和工程思维能力；</w:t>
      </w:r>
      <w:r>
        <w:rPr>
          <w:rFonts w:ascii="Times New Roman" w:hAnsi="Times New Roman"/>
          <w:bCs/>
          <w:kern w:val="0"/>
          <w:sz w:val="24"/>
          <w:szCs w:val="24"/>
        </w:rPr>
        <w:t>.</w:t>
      </w:r>
      <w:r>
        <w:rPr>
          <w:rFonts w:ascii="Times New Roman" w:hAnsi="Times New Roman"/>
          <w:bCs/>
          <w:kern w:val="0"/>
          <w:sz w:val="24"/>
          <w:szCs w:val="24"/>
        </w:rPr>
        <w:t>通过比较各种</w:t>
      </w:r>
      <w:r>
        <w:rPr>
          <w:rFonts w:ascii="Times New Roman" w:hAnsi="Times New Roman" w:hint="eastAsia"/>
          <w:bCs/>
          <w:kern w:val="0"/>
          <w:sz w:val="24"/>
          <w:szCs w:val="24"/>
        </w:rPr>
        <w:t>计算机通信网络</w:t>
      </w:r>
      <w:r>
        <w:rPr>
          <w:rFonts w:ascii="Times New Roman" w:hAnsi="Times New Roman"/>
          <w:bCs/>
          <w:kern w:val="0"/>
          <w:sz w:val="24"/>
          <w:szCs w:val="24"/>
        </w:rPr>
        <w:t>，学会科学合理处理二者对立统一关系，</w:t>
      </w:r>
      <w:r>
        <w:rPr>
          <w:rFonts w:ascii="Times New Roman" w:hAnsi="Times New Roman"/>
          <w:bCs/>
          <w:kern w:val="0"/>
          <w:sz w:val="24"/>
          <w:szCs w:val="24"/>
        </w:rPr>
        <w:t xml:space="preserve"> </w:t>
      </w:r>
      <w:r>
        <w:rPr>
          <w:rFonts w:ascii="Times New Roman" w:hAnsi="Times New Roman"/>
          <w:bCs/>
          <w:kern w:val="0"/>
          <w:sz w:val="24"/>
          <w:szCs w:val="24"/>
        </w:rPr>
        <w:t>既要</w:t>
      </w:r>
      <w:r>
        <w:rPr>
          <w:rFonts w:ascii="Times New Roman" w:hAnsi="Times New Roman" w:hint="eastAsia"/>
          <w:bCs/>
          <w:kern w:val="0"/>
          <w:sz w:val="24"/>
          <w:szCs w:val="24"/>
        </w:rPr>
        <w:t>符合应用需求</w:t>
      </w:r>
      <w:r>
        <w:rPr>
          <w:rFonts w:ascii="Times New Roman" w:hAnsi="Times New Roman"/>
          <w:bCs/>
          <w:kern w:val="0"/>
          <w:sz w:val="24"/>
          <w:szCs w:val="24"/>
        </w:rPr>
        <w:t>，又要</w:t>
      </w:r>
      <w:r>
        <w:rPr>
          <w:rFonts w:ascii="Times New Roman" w:hAnsi="Times New Roman" w:hint="eastAsia"/>
          <w:bCs/>
          <w:kern w:val="0"/>
          <w:sz w:val="24"/>
          <w:szCs w:val="24"/>
        </w:rPr>
        <w:t>能够</w:t>
      </w:r>
      <w:r>
        <w:rPr>
          <w:rFonts w:ascii="Times New Roman" w:hAnsi="Times New Roman"/>
          <w:bCs/>
          <w:kern w:val="0"/>
          <w:sz w:val="24"/>
          <w:szCs w:val="24"/>
        </w:rPr>
        <w:t>节约资源，体现辩证思维的智慧，具有辩证思维、系统思维能力。</w:t>
      </w:r>
    </w:p>
    <w:p w14:paraId="51CAB070" w14:textId="77777777" w:rsidR="008239E4" w:rsidRDefault="00000000">
      <w:pPr>
        <w:autoSpaceDE w:val="0"/>
        <w:autoSpaceDN w:val="0"/>
        <w:adjustRightInd w:val="0"/>
        <w:spacing w:line="420" w:lineRule="exact"/>
        <w:ind w:firstLineChars="200" w:firstLine="480"/>
        <w:rPr>
          <w:rFonts w:ascii="宋体" w:hAnsi="宋体"/>
          <w:bCs/>
          <w:kern w:val="0"/>
          <w:sz w:val="24"/>
        </w:rPr>
      </w:pPr>
      <w:r>
        <w:rPr>
          <w:rFonts w:ascii="宋体" w:hAnsi="宋体"/>
          <w:bCs/>
          <w:kern w:val="0"/>
          <w:sz w:val="24"/>
        </w:rPr>
        <w:t>内容4：局域网技术</w:t>
      </w:r>
    </w:p>
    <w:p w14:paraId="67DF9C31" w14:textId="77777777" w:rsidR="008239E4" w:rsidRDefault="0000000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20" w:lineRule="exact"/>
        <w:ind w:firstLineChars="200" w:firstLine="480"/>
        <w:rPr>
          <w:rFonts w:ascii="宋体" w:hAnsi="宋体"/>
          <w:kern w:val="0"/>
          <w:sz w:val="24"/>
        </w:rPr>
      </w:pPr>
      <w:r>
        <w:rPr>
          <w:rFonts w:ascii="宋体" w:hAnsi="宋体"/>
          <w:kern w:val="0"/>
          <w:sz w:val="24"/>
        </w:rPr>
        <w:t>1．基本内容：IEEE802局域网标准；LAN地址；介质访问控制方法；以太网帧格式；高速以太网；无线局域网。</w:t>
      </w:r>
    </w:p>
    <w:p w14:paraId="0877E609"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2．重点：能够理解传输介质类型与介质访问控制方法，能够理解IEEE 802参考模型、高速局域网的分析方法。</w:t>
      </w:r>
    </w:p>
    <w:p w14:paraId="7AC09FC3"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lastRenderedPageBreak/>
        <w:t>3. 难点：局域网的介质访问控制方法；局域网的分析方法。</w:t>
      </w:r>
    </w:p>
    <w:p w14:paraId="4ABDFA65"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4. 知识目标：能够掌握计算机局域网的特点、体系结构；能够掌握CSMA/CD、令牌环、令牌总线局域网的介质访问控制方法；能够理解物理地址的作用；能够掌握以太网、无线局域网的基本概念、了解其标准。</w:t>
      </w:r>
    </w:p>
    <w:p w14:paraId="753BC696"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5. 能力目标：运用局域网知识掌握局域网的设计方法和典型应用。</w:t>
      </w:r>
    </w:p>
    <w:p w14:paraId="113E56CA" w14:textId="77777777" w:rsidR="008239E4" w:rsidRDefault="00000000">
      <w:pPr>
        <w:autoSpaceDE w:val="0"/>
        <w:autoSpaceDN w:val="0"/>
        <w:adjustRightInd w:val="0"/>
        <w:spacing w:line="420" w:lineRule="exact"/>
        <w:ind w:firstLineChars="200" w:firstLine="480"/>
        <w:jc w:val="left"/>
        <w:rPr>
          <w:rFonts w:ascii="Times New Roman" w:hAnsi="Times New Roman"/>
          <w:bCs/>
          <w:kern w:val="0"/>
          <w:sz w:val="24"/>
          <w:szCs w:val="24"/>
        </w:rPr>
      </w:pPr>
      <w:r>
        <w:rPr>
          <w:rFonts w:ascii="Times New Roman" w:hAnsi="Times New Roman"/>
          <w:bCs/>
          <w:kern w:val="0"/>
          <w:sz w:val="24"/>
          <w:szCs w:val="24"/>
        </w:rPr>
        <w:t>6.</w:t>
      </w:r>
      <w:r>
        <w:rPr>
          <w:rFonts w:ascii="Times New Roman" w:hAnsi="宋体"/>
          <w:bCs/>
          <w:kern w:val="0"/>
          <w:sz w:val="24"/>
          <w:szCs w:val="24"/>
        </w:rPr>
        <w:t>素质目标：</w:t>
      </w:r>
      <w:r>
        <w:rPr>
          <w:rFonts w:ascii="Times New Roman" w:hAnsi="宋体" w:hint="eastAsia"/>
          <w:bCs/>
          <w:kern w:val="0"/>
          <w:sz w:val="24"/>
          <w:szCs w:val="24"/>
        </w:rPr>
        <w:t>对比以太网和无线局域网络介质访问控制方法的差异性，理解并能够针对不同应用场景进行网络规划和设计</w:t>
      </w:r>
      <w:r>
        <w:rPr>
          <w:rFonts w:ascii="Times New Roman" w:hAnsi="宋体"/>
          <w:bCs/>
          <w:kern w:val="0"/>
          <w:sz w:val="24"/>
          <w:szCs w:val="24"/>
        </w:rPr>
        <w:t>，潜移默化地培养学生工程思维、系统思维的能力；通过</w:t>
      </w:r>
      <w:r>
        <w:rPr>
          <w:rFonts w:ascii="Times New Roman" w:hAnsi="宋体" w:hint="eastAsia"/>
          <w:bCs/>
          <w:kern w:val="0"/>
          <w:sz w:val="24"/>
          <w:szCs w:val="24"/>
        </w:rPr>
        <w:t>计算机网络安全理论的</w:t>
      </w:r>
      <w:r>
        <w:rPr>
          <w:rFonts w:ascii="Times New Roman" w:hAnsi="宋体"/>
          <w:bCs/>
          <w:kern w:val="0"/>
          <w:sz w:val="24"/>
          <w:szCs w:val="24"/>
        </w:rPr>
        <w:t>学习，使学生养成节省频谱资源以及考虑社会、安全、可持续发展的职业素养。</w:t>
      </w:r>
    </w:p>
    <w:p w14:paraId="1F94453F" w14:textId="77777777" w:rsidR="008239E4" w:rsidRDefault="00000000">
      <w:pPr>
        <w:autoSpaceDE w:val="0"/>
        <w:autoSpaceDN w:val="0"/>
        <w:adjustRightInd w:val="0"/>
        <w:spacing w:line="420" w:lineRule="exact"/>
        <w:ind w:firstLineChars="200" w:firstLine="480"/>
        <w:rPr>
          <w:rFonts w:ascii="宋体" w:hAnsi="宋体"/>
          <w:bCs/>
          <w:kern w:val="0"/>
          <w:sz w:val="24"/>
        </w:rPr>
      </w:pPr>
      <w:r>
        <w:rPr>
          <w:rFonts w:ascii="宋体" w:hAnsi="宋体"/>
          <w:bCs/>
          <w:kern w:val="0"/>
          <w:sz w:val="24"/>
        </w:rPr>
        <w:t>内容5：广域网技术</w:t>
      </w:r>
    </w:p>
    <w:p w14:paraId="16314EC4"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1．基本内容：计算机广域网的概念、ATM信元结构、ATM虚电路、ADSL基本概念及原理、ADSL基本应用。</w:t>
      </w:r>
    </w:p>
    <w:p w14:paraId="7CA7769D"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2．重点：能够理解ATM信元结构，能够理解</w:t>
      </w:r>
      <w:bookmarkStart w:id="1" w:name="_Hlk39526368"/>
      <w:r>
        <w:rPr>
          <w:rFonts w:ascii="宋体" w:hAnsi="宋体"/>
          <w:kern w:val="0"/>
          <w:sz w:val="24"/>
        </w:rPr>
        <w:t>ADSL</w:t>
      </w:r>
      <w:bookmarkStart w:id="2" w:name="_Hlk39526376"/>
      <w:bookmarkEnd w:id="1"/>
      <w:r>
        <w:rPr>
          <w:rFonts w:ascii="宋体" w:hAnsi="宋体"/>
          <w:kern w:val="0"/>
          <w:sz w:val="24"/>
        </w:rPr>
        <w:t>应用与分析方法</w:t>
      </w:r>
      <w:bookmarkEnd w:id="2"/>
      <w:r>
        <w:rPr>
          <w:rFonts w:ascii="宋体" w:hAnsi="宋体"/>
          <w:kern w:val="0"/>
          <w:sz w:val="24"/>
        </w:rPr>
        <w:t>。</w:t>
      </w:r>
    </w:p>
    <w:p w14:paraId="3F7E54D4"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3. 难点：ADSL应用与分析方法。</w:t>
      </w:r>
    </w:p>
    <w:p w14:paraId="6C892327"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4. 知识目标：能够掌握计算机广域网的概念；能够了解ATM、ADSL等基本概念及原理。</w:t>
      </w:r>
    </w:p>
    <w:p w14:paraId="64167CB6"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5．能力目标：能够掌握ATM、ADSL基本应用。</w:t>
      </w:r>
    </w:p>
    <w:p w14:paraId="4DBB4189" w14:textId="77777777" w:rsidR="008239E4" w:rsidRDefault="00000000">
      <w:pPr>
        <w:autoSpaceDE w:val="0"/>
        <w:autoSpaceDN w:val="0"/>
        <w:adjustRightInd w:val="0"/>
        <w:spacing w:line="420" w:lineRule="exact"/>
        <w:ind w:firstLineChars="200" w:firstLine="480"/>
        <w:jc w:val="left"/>
        <w:rPr>
          <w:rFonts w:ascii="Times New Roman" w:hAnsi="Times New Roman"/>
          <w:bCs/>
          <w:kern w:val="0"/>
          <w:sz w:val="24"/>
          <w:szCs w:val="24"/>
        </w:rPr>
      </w:pPr>
      <w:r>
        <w:rPr>
          <w:rFonts w:ascii="Times New Roman" w:hAnsi="Times New Roman"/>
          <w:bCs/>
          <w:kern w:val="0"/>
          <w:sz w:val="24"/>
          <w:szCs w:val="24"/>
        </w:rPr>
        <w:t>6.</w:t>
      </w:r>
      <w:r>
        <w:rPr>
          <w:rFonts w:ascii="Times New Roman" w:hAnsi="宋体"/>
          <w:bCs/>
          <w:kern w:val="0"/>
          <w:sz w:val="24"/>
          <w:szCs w:val="24"/>
        </w:rPr>
        <w:t>素质目标：通过了解</w:t>
      </w:r>
      <w:r>
        <w:rPr>
          <w:rFonts w:ascii="Times New Roman" w:hAnsi="宋体" w:hint="eastAsia"/>
          <w:bCs/>
          <w:kern w:val="0"/>
          <w:sz w:val="24"/>
          <w:szCs w:val="24"/>
        </w:rPr>
        <w:t>我国“银河”为代表的超级计算机的发展历程</w:t>
      </w:r>
      <w:r>
        <w:rPr>
          <w:rFonts w:ascii="Times New Roman" w:hAnsi="宋体"/>
          <w:bCs/>
          <w:kern w:val="0"/>
          <w:sz w:val="24"/>
          <w:szCs w:val="24"/>
        </w:rPr>
        <w:t>，</w:t>
      </w:r>
      <w:r>
        <w:rPr>
          <w:rFonts w:ascii="Times New Roman" w:hAnsi="宋体"/>
          <w:bCs/>
          <w:kern w:val="0"/>
          <w:sz w:val="24"/>
          <w:szCs w:val="21"/>
        </w:rPr>
        <w:t>建立文化自信，树立家国情怀，并</w:t>
      </w:r>
      <w:r>
        <w:rPr>
          <w:rFonts w:ascii="Times New Roman" w:hAnsi="宋体"/>
          <w:bCs/>
          <w:kern w:val="0"/>
          <w:sz w:val="24"/>
          <w:szCs w:val="24"/>
        </w:rPr>
        <w:t>具备对新技术的跟踪能力。通过各种</w:t>
      </w:r>
      <w:r>
        <w:rPr>
          <w:rFonts w:ascii="Times New Roman" w:hAnsi="宋体" w:hint="eastAsia"/>
          <w:bCs/>
          <w:kern w:val="0"/>
          <w:sz w:val="24"/>
          <w:szCs w:val="24"/>
        </w:rPr>
        <w:t>组网</w:t>
      </w:r>
      <w:r>
        <w:rPr>
          <w:rFonts w:ascii="Times New Roman" w:hAnsi="宋体"/>
          <w:bCs/>
          <w:kern w:val="0"/>
          <w:sz w:val="24"/>
          <w:szCs w:val="24"/>
        </w:rPr>
        <w:t>方案的学习，学会在</w:t>
      </w:r>
      <w:r>
        <w:rPr>
          <w:rFonts w:ascii="Times New Roman" w:hAnsi="宋体" w:hint="eastAsia"/>
          <w:bCs/>
          <w:kern w:val="0"/>
          <w:sz w:val="24"/>
          <w:szCs w:val="24"/>
        </w:rPr>
        <w:t>计算</w:t>
      </w:r>
      <w:r>
        <w:rPr>
          <w:rFonts w:ascii="Times New Roman" w:hAnsi="宋体"/>
          <w:bCs/>
          <w:kern w:val="0"/>
          <w:sz w:val="24"/>
          <w:szCs w:val="24"/>
        </w:rPr>
        <w:t>效率、</w:t>
      </w:r>
      <w:r>
        <w:rPr>
          <w:rFonts w:ascii="Times New Roman" w:hAnsi="宋体" w:hint="eastAsia"/>
          <w:bCs/>
          <w:kern w:val="0"/>
          <w:sz w:val="24"/>
          <w:szCs w:val="24"/>
        </w:rPr>
        <w:t>网络速率和设备</w:t>
      </w:r>
      <w:r>
        <w:rPr>
          <w:rFonts w:ascii="Times New Roman" w:hAnsi="宋体"/>
          <w:bCs/>
          <w:kern w:val="0"/>
          <w:sz w:val="24"/>
          <w:szCs w:val="24"/>
        </w:rPr>
        <w:t>的费用和复杂度等指标之间进行折衷，既要达到应用要求，又要节约资源</w:t>
      </w:r>
      <w:r>
        <w:rPr>
          <w:rFonts w:ascii="Times New Roman" w:hAnsi="宋体" w:hint="eastAsia"/>
          <w:bCs/>
          <w:kern w:val="0"/>
          <w:sz w:val="24"/>
          <w:szCs w:val="24"/>
        </w:rPr>
        <w:t>，践行“碳中和、碳达峰”的环保理念</w:t>
      </w:r>
      <w:r>
        <w:rPr>
          <w:rFonts w:ascii="Times New Roman" w:hAnsi="宋体"/>
          <w:bCs/>
          <w:kern w:val="0"/>
          <w:sz w:val="24"/>
          <w:szCs w:val="24"/>
        </w:rPr>
        <w:t>。</w:t>
      </w:r>
    </w:p>
    <w:p w14:paraId="23CE026F"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bCs/>
          <w:kern w:val="0"/>
          <w:sz w:val="24"/>
        </w:rPr>
        <w:t>内容6：I</w:t>
      </w:r>
      <w:r>
        <w:rPr>
          <w:rFonts w:ascii="宋体" w:hAnsi="宋体"/>
          <w:kern w:val="0"/>
          <w:sz w:val="24"/>
        </w:rPr>
        <w:t>nternet技术及其应用</w:t>
      </w:r>
    </w:p>
    <w:p w14:paraId="314011C0"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1．基本内容：应用层协议的原理、HTTP、DNS、FTP、Email、Telnet原理与应用。</w:t>
      </w:r>
    </w:p>
    <w:p w14:paraId="01F5B9C9"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2．重点：能够理解域名系统DNS、电子邮件服务、文件传输服务、WWW服务与应用方法。</w:t>
      </w:r>
    </w:p>
    <w:p w14:paraId="4AE50EFD"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3．难点：域名系统DNS</w:t>
      </w:r>
    </w:p>
    <w:p w14:paraId="507CD7E1"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4．知识目标：能够掌握Internet的接入服务方式；能够掌握域名系统DNS原理及其应用；能够掌握Internet的基本服务；能够掌握网络管理的基本概念及功能。</w:t>
      </w:r>
    </w:p>
    <w:p w14:paraId="6072A6A8"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5．能力目标：能够理解DNS的工作原理。</w:t>
      </w:r>
    </w:p>
    <w:p w14:paraId="297065A8" w14:textId="77777777" w:rsidR="008239E4" w:rsidRDefault="00000000">
      <w:pPr>
        <w:autoSpaceDE w:val="0"/>
        <w:autoSpaceDN w:val="0"/>
        <w:adjustRightInd w:val="0"/>
        <w:spacing w:line="420" w:lineRule="exact"/>
        <w:ind w:firstLineChars="200" w:firstLine="480"/>
        <w:jc w:val="left"/>
        <w:rPr>
          <w:rFonts w:ascii="Times New Roman" w:hAnsi="Times New Roman"/>
          <w:bCs/>
          <w:kern w:val="0"/>
          <w:sz w:val="24"/>
          <w:szCs w:val="24"/>
        </w:rPr>
      </w:pPr>
      <w:r>
        <w:rPr>
          <w:rFonts w:ascii="Times New Roman" w:hAnsi="Times New Roman"/>
          <w:bCs/>
          <w:kern w:val="0"/>
          <w:sz w:val="24"/>
          <w:szCs w:val="24"/>
        </w:rPr>
        <w:t>6.</w:t>
      </w:r>
      <w:r>
        <w:rPr>
          <w:rFonts w:ascii="Times New Roman" w:hAnsi="Times New Roman"/>
          <w:bCs/>
          <w:kern w:val="0"/>
          <w:sz w:val="24"/>
          <w:szCs w:val="24"/>
        </w:rPr>
        <w:t>素质目标：通过了解</w:t>
      </w:r>
      <w:r>
        <w:rPr>
          <w:rFonts w:ascii="Times New Roman" w:hAnsi="Times New Roman" w:hint="eastAsia"/>
          <w:bCs/>
          <w:kern w:val="0"/>
          <w:sz w:val="24"/>
          <w:szCs w:val="24"/>
        </w:rPr>
        <w:t>互联网的前生今世</w:t>
      </w:r>
      <w:r>
        <w:rPr>
          <w:rFonts w:ascii="Times New Roman" w:hAnsi="Times New Roman"/>
          <w:bCs/>
          <w:kern w:val="0"/>
          <w:sz w:val="24"/>
          <w:szCs w:val="24"/>
        </w:rPr>
        <w:t>，</w:t>
      </w:r>
      <w:r>
        <w:rPr>
          <w:rFonts w:ascii="Times New Roman" w:hAnsi="Times New Roman" w:hint="eastAsia"/>
          <w:bCs/>
          <w:kern w:val="0"/>
          <w:sz w:val="24"/>
          <w:szCs w:val="24"/>
        </w:rPr>
        <w:t>体会影响世界的重大技术是全球</w:t>
      </w:r>
      <w:r>
        <w:rPr>
          <w:rFonts w:ascii="Times New Roman" w:hAnsi="Times New Roman"/>
          <w:bCs/>
          <w:kern w:val="0"/>
          <w:sz w:val="24"/>
          <w:szCs w:val="24"/>
        </w:rPr>
        <w:t>许多科学家一代一代的贡献</w:t>
      </w:r>
      <w:r>
        <w:rPr>
          <w:rFonts w:ascii="Times New Roman" w:hAnsi="Times New Roman" w:hint="eastAsia"/>
          <w:bCs/>
          <w:kern w:val="0"/>
          <w:sz w:val="24"/>
          <w:szCs w:val="24"/>
        </w:rPr>
        <w:t>的结果</w:t>
      </w:r>
      <w:r>
        <w:rPr>
          <w:rFonts w:ascii="Times New Roman" w:hAnsi="Times New Roman"/>
          <w:bCs/>
          <w:kern w:val="0"/>
          <w:sz w:val="24"/>
          <w:szCs w:val="24"/>
        </w:rPr>
        <w:t>，</w:t>
      </w:r>
      <w:r>
        <w:rPr>
          <w:rFonts w:ascii="Times New Roman" w:hAnsi="Times New Roman" w:hint="eastAsia"/>
          <w:bCs/>
          <w:kern w:val="0"/>
          <w:sz w:val="24"/>
          <w:szCs w:val="24"/>
        </w:rPr>
        <w:t>启发</w:t>
      </w:r>
      <w:r>
        <w:rPr>
          <w:rFonts w:ascii="Times New Roman" w:hAnsi="Times New Roman"/>
          <w:bCs/>
          <w:kern w:val="0"/>
          <w:sz w:val="24"/>
          <w:szCs w:val="24"/>
        </w:rPr>
        <w:t>学生具有</w:t>
      </w:r>
      <w:r>
        <w:rPr>
          <w:rFonts w:ascii="Times New Roman" w:hAnsi="Times New Roman" w:hint="eastAsia"/>
          <w:bCs/>
          <w:kern w:val="0"/>
          <w:sz w:val="24"/>
          <w:szCs w:val="24"/>
        </w:rPr>
        <w:t>全球视野、</w:t>
      </w:r>
      <w:r>
        <w:rPr>
          <w:rFonts w:ascii="Times New Roman" w:hAnsi="Times New Roman"/>
          <w:bCs/>
          <w:kern w:val="0"/>
          <w:sz w:val="24"/>
          <w:szCs w:val="24"/>
        </w:rPr>
        <w:t>独立思考、勇于探</w:t>
      </w:r>
      <w:r>
        <w:rPr>
          <w:rFonts w:ascii="Times New Roman" w:hAnsi="Times New Roman"/>
          <w:bCs/>
          <w:kern w:val="0"/>
          <w:sz w:val="24"/>
          <w:szCs w:val="24"/>
        </w:rPr>
        <w:lastRenderedPageBreak/>
        <w:t>究、</w:t>
      </w:r>
      <w:r>
        <w:rPr>
          <w:rFonts w:ascii="Times New Roman" w:hAnsi="Times New Roman" w:hint="eastAsia"/>
          <w:bCs/>
          <w:kern w:val="0"/>
          <w:sz w:val="24"/>
          <w:szCs w:val="24"/>
        </w:rPr>
        <w:t>协同合作</w:t>
      </w:r>
      <w:r>
        <w:rPr>
          <w:rFonts w:ascii="Times New Roman" w:hAnsi="Times New Roman"/>
          <w:bCs/>
          <w:kern w:val="0"/>
          <w:sz w:val="24"/>
          <w:szCs w:val="24"/>
        </w:rPr>
        <w:t>的科研精神；了解</w:t>
      </w:r>
      <w:r>
        <w:rPr>
          <w:rFonts w:ascii="Times New Roman" w:hAnsi="Times New Roman" w:hint="eastAsia"/>
          <w:bCs/>
          <w:kern w:val="0"/>
          <w:sz w:val="24"/>
          <w:szCs w:val="24"/>
        </w:rPr>
        <w:t>计算机网络与通信</w:t>
      </w:r>
      <w:r>
        <w:rPr>
          <w:rFonts w:ascii="Times New Roman" w:hAnsi="Times New Roman"/>
          <w:bCs/>
          <w:kern w:val="0"/>
          <w:sz w:val="24"/>
          <w:szCs w:val="24"/>
        </w:rPr>
        <w:t>行业标准，</w:t>
      </w:r>
      <w:r>
        <w:rPr>
          <w:rFonts w:ascii="Times New Roman" w:hAnsi="宋体"/>
          <w:bCs/>
          <w:kern w:val="0"/>
          <w:sz w:val="24"/>
          <w:szCs w:val="24"/>
        </w:rPr>
        <w:t>使学生养成</w:t>
      </w:r>
      <w:r>
        <w:rPr>
          <w:rFonts w:ascii="Times New Roman" w:hAnsi="Times New Roman"/>
          <w:bCs/>
          <w:kern w:val="0"/>
          <w:sz w:val="24"/>
          <w:szCs w:val="24"/>
        </w:rPr>
        <w:t>遵守职业准则的职业素养。</w:t>
      </w:r>
    </w:p>
    <w:p w14:paraId="57F8A3B7"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bCs/>
          <w:kern w:val="0"/>
          <w:sz w:val="24"/>
        </w:rPr>
        <w:t>内容7：</w:t>
      </w:r>
      <w:r>
        <w:rPr>
          <w:rFonts w:ascii="宋体" w:hAnsi="宋体"/>
          <w:kern w:val="0"/>
          <w:sz w:val="24"/>
        </w:rPr>
        <w:t>网络互联及其应用</w:t>
      </w:r>
    </w:p>
    <w:p w14:paraId="78AD7A78"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1．基本内容：网络管理的功能、简单网络管理协议SNMP；网络信息安全基础；集线器、网桥、交换机、路由器等网络互联设备和功能；虚拟局域网(VLAN)工作原理；网络方案设计一般方法。</w:t>
      </w:r>
    </w:p>
    <w:p w14:paraId="32404960"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2．重点：能够掌握网络互联设备，并能运用其原理分析工程案例；能够理解虚拟局域网和网络方案的设计方法。</w:t>
      </w:r>
    </w:p>
    <w:p w14:paraId="674BC469" w14:textId="77777777" w:rsidR="008239E4" w:rsidRDefault="00000000">
      <w:pPr>
        <w:autoSpaceDE w:val="0"/>
        <w:autoSpaceDN w:val="0"/>
        <w:adjustRightInd w:val="0"/>
        <w:spacing w:line="420" w:lineRule="exact"/>
        <w:ind w:firstLineChars="200" w:firstLine="480"/>
        <w:rPr>
          <w:rFonts w:ascii="宋体" w:hAnsi="宋体"/>
          <w:sz w:val="24"/>
          <w:szCs w:val="24"/>
        </w:rPr>
      </w:pPr>
      <w:r>
        <w:rPr>
          <w:rFonts w:ascii="宋体" w:hAnsi="宋体"/>
          <w:sz w:val="24"/>
          <w:szCs w:val="24"/>
        </w:rPr>
        <w:t>3．难点：网络方案设计的方法。</w:t>
      </w:r>
    </w:p>
    <w:p w14:paraId="60BAD67F" w14:textId="77777777" w:rsidR="008239E4" w:rsidRDefault="00000000">
      <w:pPr>
        <w:autoSpaceDE w:val="0"/>
        <w:autoSpaceDN w:val="0"/>
        <w:adjustRightInd w:val="0"/>
        <w:spacing w:line="420" w:lineRule="exact"/>
        <w:ind w:firstLineChars="200" w:firstLine="480"/>
        <w:rPr>
          <w:rFonts w:ascii="宋体" w:hAnsi="宋体"/>
          <w:sz w:val="24"/>
          <w:szCs w:val="24"/>
        </w:rPr>
      </w:pPr>
      <w:r>
        <w:rPr>
          <w:rFonts w:ascii="宋体" w:hAnsi="宋体"/>
          <w:sz w:val="24"/>
          <w:szCs w:val="24"/>
        </w:rPr>
        <w:t>4. 知识目标：能够了解常用计算机网络互联设备及功能；能够掌握网络互联技术及网络方案设计一般方法，</w:t>
      </w:r>
    </w:p>
    <w:p w14:paraId="7AC3A49E"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sz w:val="24"/>
        </w:rPr>
        <w:t>5. 能力目标：</w:t>
      </w:r>
      <w:r>
        <w:rPr>
          <w:rFonts w:ascii="宋体" w:hAnsi="宋体"/>
          <w:kern w:val="0"/>
          <w:sz w:val="24"/>
        </w:rPr>
        <w:t>能够掌握交换机、路由器的参数配置方法；能够掌握虚拟网的划分方法、虚拟网的配置、网络地址转换（NAT）及其配置方法。</w:t>
      </w:r>
    </w:p>
    <w:p w14:paraId="3E8F4379" w14:textId="77777777" w:rsidR="008239E4" w:rsidRDefault="00000000">
      <w:pPr>
        <w:pStyle w:val="4"/>
        <w:ind w:firstLine="480"/>
        <w:rPr>
          <w:rFonts w:eastAsia="宋体" w:cs="Times New Roman"/>
        </w:rPr>
      </w:pPr>
      <w:r>
        <w:rPr>
          <w:rFonts w:eastAsia="宋体" w:cs="Times New Roman"/>
        </w:rPr>
        <w:t>6.</w:t>
      </w:r>
      <w:r>
        <w:rPr>
          <w:rFonts w:eastAsia="宋体" w:hAnsi="宋体" w:cs="Times New Roman"/>
        </w:rPr>
        <w:t>素质目标：了解</w:t>
      </w:r>
      <w:r>
        <w:rPr>
          <w:rFonts w:eastAsia="宋体" w:hAnsi="宋体" w:cs="Times New Roman" w:hint="eastAsia"/>
        </w:rPr>
        <w:t>计算机网络</w:t>
      </w:r>
      <w:r>
        <w:rPr>
          <w:rFonts w:eastAsia="宋体" w:hAnsi="宋体" w:cs="Times New Roman"/>
        </w:rPr>
        <w:t>信息安全领域的</w:t>
      </w:r>
      <w:r>
        <w:rPr>
          <w:rFonts w:eastAsia="宋体" w:hAnsi="宋体" w:cs="Times New Roman" w:hint="eastAsia"/>
        </w:rPr>
        <w:t>“黑天鹅”事件</w:t>
      </w:r>
      <w:r>
        <w:rPr>
          <w:rFonts w:eastAsia="宋体" w:hAnsi="宋体" w:cs="Times New Roman"/>
        </w:rPr>
        <w:t>，养成具有良好的质量</w:t>
      </w:r>
      <w:r>
        <w:rPr>
          <w:rFonts w:eastAsia="宋体" w:hAnsi="宋体" w:cs="Times New Roman" w:hint="eastAsia"/>
        </w:rPr>
        <w:t>观</w:t>
      </w:r>
      <w:r>
        <w:rPr>
          <w:rFonts w:eastAsia="宋体" w:hAnsi="宋体" w:cs="Times New Roman"/>
        </w:rPr>
        <w:t>、安全</w:t>
      </w:r>
      <w:r>
        <w:rPr>
          <w:rFonts w:eastAsia="宋体" w:hAnsi="宋体" w:cs="Times New Roman" w:hint="eastAsia"/>
        </w:rPr>
        <w:t>和</w:t>
      </w:r>
      <w:r>
        <w:rPr>
          <w:rFonts w:eastAsia="宋体" w:hAnsi="宋体" w:cs="Times New Roman"/>
        </w:rPr>
        <w:t>服务</w:t>
      </w:r>
      <w:r>
        <w:rPr>
          <w:rFonts w:eastAsia="宋体" w:hAnsi="宋体" w:cs="Times New Roman" w:hint="eastAsia"/>
        </w:rPr>
        <w:t>意识，恪守职业道德</w:t>
      </w:r>
      <w:r>
        <w:rPr>
          <w:rFonts w:eastAsia="宋体" w:hAnsi="宋体" w:cs="Times New Roman"/>
        </w:rPr>
        <w:t>。</w:t>
      </w:r>
    </w:p>
    <w:p w14:paraId="191C5F63" w14:textId="77777777" w:rsidR="008239E4" w:rsidRDefault="008239E4">
      <w:pPr>
        <w:autoSpaceDE w:val="0"/>
        <w:autoSpaceDN w:val="0"/>
        <w:adjustRightInd w:val="0"/>
        <w:spacing w:line="420" w:lineRule="exact"/>
        <w:jc w:val="left"/>
        <w:rPr>
          <w:rFonts w:ascii="宋体" w:hAnsi="宋体"/>
          <w:b/>
          <w:bCs/>
          <w:sz w:val="28"/>
          <w:szCs w:val="28"/>
        </w:rPr>
      </w:pPr>
    </w:p>
    <w:p w14:paraId="7084180D" w14:textId="77777777" w:rsidR="008239E4" w:rsidRDefault="00000000">
      <w:pPr>
        <w:autoSpaceDE w:val="0"/>
        <w:autoSpaceDN w:val="0"/>
        <w:adjustRightInd w:val="0"/>
        <w:spacing w:line="420" w:lineRule="exact"/>
        <w:jc w:val="left"/>
        <w:rPr>
          <w:rFonts w:ascii="宋体" w:hAnsi="宋体"/>
          <w:b/>
          <w:bCs/>
          <w:sz w:val="24"/>
          <w:szCs w:val="24"/>
        </w:rPr>
      </w:pPr>
      <w:r>
        <w:rPr>
          <w:rFonts w:ascii="宋体" w:hAnsi="宋体"/>
          <w:b/>
          <w:bCs/>
          <w:sz w:val="28"/>
          <w:szCs w:val="28"/>
        </w:rPr>
        <w:t>五、教学内容、教学方式与课程目标的支撑关系</w:t>
      </w:r>
    </w:p>
    <w:tbl>
      <w:tblPr>
        <w:tblW w:w="7853" w:type="dxa"/>
        <w:jc w:val="center"/>
        <w:tblLayout w:type="fixed"/>
        <w:tblCellMar>
          <w:left w:w="57" w:type="dxa"/>
          <w:right w:w="57" w:type="dxa"/>
        </w:tblCellMar>
        <w:tblLook w:val="04A0" w:firstRow="1" w:lastRow="0" w:firstColumn="1" w:lastColumn="0" w:noHBand="0" w:noVBand="1"/>
      </w:tblPr>
      <w:tblGrid>
        <w:gridCol w:w="1347"/>
        <w:gridCol w:w="3468"/>
        <w:gridCol w:w="992"/>
        <w:gridCol w:w="992"/>
        <w:gridCol w:w="1054"/>
      </w:tblGrid>
      <w:tr w:rsidR="008239E4" w14:paraId="6D6CBE09"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169BA8AE" w14:textId="77777777" w:rsidR="008239E4" w:rsidRDefault="00000000">
            <w:pPr>
              <w:autoSpaceDE w:val="0"/>
              <w:autoSpaceDN w:val="0"/>
              <w:adjustRightInd w:val="0"/>
              <w:spacing w:line="360" w:lineRule="auto"/>
              <w:jc w:val="center"/>
              <w:rPr>
                <w:rFonts w:ascii="宋体" w:hAnsi="宋体"/>
                <w:b/>
                <w:bCs/>
                <w:szCs w:val="21"/>
              </w:rPr>
            </w:pPr>
            <w:r>
              <w:rPr>
                <w:rFonts w:ascii="宋体" w:hAnsi="宋体"/>
                <w:b/>
                <w:bCs/>
                <w:szCs w:val="21"/>
              </w:rPr>
              <w:t>课程目标</w:t>
            </w:r>
          </w:p>
        </w:tc>
        <w:tc>
          <w:tcPr>
            <w:tcW w:w="3468" w:type="dxa"/>
            <w:vMerge w:val="restart"/>
            <w:tcBorders>
              <w:top w:val="single" w:sz="4" w:space="0" w:color="auto"/>
              <w:left w:val="nil"/>
              <w:bottom w:val="single" w:sz="4" w:space="0" w:color="auto"/>
              <w:right w:val="single" w:sz="4" w:space="0" w:color="auto"/>
            </w:tcBorders>
            <w:vAlign w:val="center"/>
          </w:tcPr>
          <w:p w14:paraId="6CA2DBB9" w14:textId="77777777" w:rsidR="008239E4" w:rsidRDefault="00000000">
            <w:pPr>
              <w:autoSpaceDE w:val="0"/>
              <w:spacing w:beforeLines="10" w:before="31" w:afterLines="10" w:after="31" w:line="240" w:lineRule="exact"/>
              <w:ind w:rightChars="50" w:right="105"/>
              <w:jc w:val="center"/>
              <w:rPr>
                <w:rFonts w:ascii="宋体" w:hAnsi="宋体"/>
                <w:b/>
                <w:bCs/>
                <w:szCs w:val="21"/>
              </w:rPr>
            </w:pPr>
            <w:r>
              <w:rPr>
                <w:rFonts w:ascii="宋体" w:hAnsi="宋体"/>
                <w:b/>
                <w:bCs/>
                <w:szCs w:val="21"/>
              </w:rPr>
              <w:t>教学内容</w:t>
            </w:r>
          </w:p>
        </w:tc>
        <w:tc>
          <w:tcPr>
            <w:tcW w:w="3038" w:type="dxa"/>
            <w:gridSpan w:val="3"/>
            <w:tcBorders>
              <w:top w:val="single" w:sz="4" w:space="0" w:color="auto"/>
              <w:left w:val="nil"/>
              <w:bottom w:val="single" w:sz="4" w:space="0" w:color="auto"/>
              <w:right w:val="single" w:sz="4" w:space="0" w:color="auto"/>
            </w:tcBorders>
            <w:vAlign w:val="center"/>
          </w:tcPr>
          <w:p w14:paraId="3ED4311B" w14:textId="77777777" w:rsidR="008239E4" w:rsidRDefault="00000000">
            <w:pPr>
              <w:autoSpaceDE w:val="0"/>
              <w:spacing w:beforeLines="10" w:before="31" w:afterLines="10" w:after="31" w:line="240" w:lineRule="exact"/>
              <w:ind w:rightChars="50" w:right="105"/>
              <w:jc w:val="center"/>
              <w:rPr>
                <w:rFonts w:ascii="宋体" w:hAnsi="宋体"/>
                <w:b/>
                <w:bCs/>
                <w:szCs w:val="21"/>
              </w:rPr>
            </w:pPr>
            <w:r>
              <w:rPr>
                <w:rFonts w:ascii="宋体" w:hAnsi="宋体"/>
                <w:b/>
                <w:bCs/>
                <w:szCs w:val="21"/>
              </w:rPr>
              <w:t>教学方式</w:t>
            </w:r>
          </w:p>
        </w:tc>
      </w:tr>
      <w:tr w:rsidR="008239E4" w14:paraId="6D27E92B"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7FC34851" w14:textId="77777777" w:rsidR="008239E4" w:rsidRDefault="008239E4">
            <w:pPr>
              <w:widowControl/>
              <w:jc w:val="left"/>
              <w:rPr>
                <w:rFonts w:ascii="宋体" w:hAnsi="宋体"/>
                <w:b/>
                <w:bCs/>
                <w:szCs w:val="21"/>
              </w:rPr>
            </w:pPr>
          </w:p>
        </w:tc>
        <w:tc>
          <w:tcPr>
            <w:tcW w:w="3468" w:type="dxa"/>
            <w:vMerge/>
            <w:tcBorders>
              <w:top w:val="nil"/>
              <w:left w:val="nil"/>
              <w:bottom w:val="single" w:sz="4" w:space="0" w:color="auto"/>
              <w:right w:val="single" w:sz="4" w:space="0" w:color="auto"/>
            </w:tcBorders>
            <w:vAlign w:val="center"/>
          </w:tcPr>
          <w:p w14:paraId="01BA3EBF" w14:textId="77777777" w:rsidR="008239E4" w:rsidRDefault="008239E4">
            <w:pPr>
              <w:widowControl/>
              <w:jc w:val="left"/>
              <w:rPr>
                <w:rFonts w:ascii="宋体" w:hAnsi="宋体"/>
                <w:b/>
                <w:bCs/>
                <w:szCs w:val="21"/>
              </w:rPr>
            </w:pPr>
          </w:p>
        </w:tc>
        <w:tc>
          <w:tcPr>
            <w:tcW w:w="992" w:type="dxa"/>
            <w:tcBorders>
              <w:top w:val="single" w:sz="4" w:space="0" w:color="auto"/>
              <w:left w:val="nil"/>
              <w:bottom w:val="single" w:sz="4" w:space="0" w:color="auto"/>
              <w:right w:val="single" w:sz="4" w:space="0" w:color="auto"/>
            </w:tcBorders>
            <w:vAlign w:val="center"/>
          </w:tcPr>
          <w:p w14:paraId="6105C77A" w14:textId="77777777" w:rsidR="008239E4" w:rsidRDefault="00000000">
            <w:pPr>
              <w:autoSpaceDE w:val="0"/>
              <w:spacing w:beforeLines="10" w:before="31" w:afterLines="10" w:after="31" w:line="240" w:lineRule="exact"/>
              <w:jc w:val="center"/>
              <w:rPr>
                <w:rFonts w:ascii="宋体" w:hAnsi="宋体"/>
                <w:b/>
                <w:bCs/>
                <w:szCs w:val="21"/>
              </w:rPr>
            </w:pPr>
            <w:r>
              <w:rPr>
                <w:rFonts w:ascii="宋体" w:hAnsi="宋体"/>
                <w:b/>
                <w:bCs/>
                <w:szCs w:val="21"/>
              </w:rPr>
              <w:t>线下教学</w:t>
            </w:r>
          </w:p>
        </w:tc>
        <w:tc>
          <w:tcPr>
            <w:tcW w:w="992" w:type="dxa"/>
            <w:tcBorders>
              <w:top w:val="single" w:sz="4" w:space="0" w:color="auto"/>
              <w:left w:val="nil"/>
              <w:bottom w:val="single" w:sz="4" w:space="0" w:color="auto"/>
              <w:right w:val="single" w:sz="4" w:space="0" w:color="auto"/>
            </w:tcBorders>
            <w:vAlign w:val="center"/>
          </w:tcPr>
          <w:p w14:paraId="35C285F7" w14:textId="77777777" w:rsidR="008239E4" w:rsidRDefault="00000000">
            <w:pPr>
              <w:autoSpaceDE w:val="0"/>
              <w:spacing w:beforeLines="10" w:before="31" w:afterLines="10" w:after="31" w:line="240" w:lineRule="exact"/>
              <w:jc w:val="center"/>
              <w:rPr>
                <w:rFonts w:ascii="宋体" w:hAnsi="宋体"/>
                <w:b/>
                <w:bCs/>
                <w:szCs w:val="21"/>
              </w:rPr>
            </w:pPr>
            <w:r>
              <w:rPr>
                <w:rFonts w:ascii="宋体" w:hAnsi="宋体"/>
                <w:b/>
                <w:bCs/>
                <w:szCs w:val="21"/>
              </w:rPr>
              <w:t>混合教学</w:t>
            </w:r>
          </w:p>
        </w:tc>
        <w:tc>
          <w:tcPr>
            <w:tcW w:w="1054" w:type="dxa"/>
            <w:tcBorders>
              <w:top w:val="single" w:sz="4" w:space="0" w:color="auto"/>
              <w:left w:val="nil"/>
              <w:bottom w:val="single" w:sz="4" w:space="0" w:color="auto"/>
              <w:right w:val="single" w:sz="4" w:space="0" w:color="auto"/>
            </w:tcBorders>
            <w:vAlign w:val="center"/>
          </w:tcPr>
          <w:p w14:paraId="029A1BC4" w14:textId="77777777" w:rsidR="008239E4" w:rsidRDefault="00000000">
            <w:pPr>
              <w:autoSpaceDE w:val="0"/>
              <w:spacing w:beforeLines="10" w:before="31" w:afterLines="10" w:after="31" w:line="240" w:lineRule="exact"/>
              <w:jc w:val="center"/>
              <w:rPr>
                <w:rFonts w:ascii="宋体" w:hAnsi="宋体"/>
                <w:b/>
                <w:bCs/>
                <w:szCs w:val="21"/>
              </w:rPr>
            </w:pPr>
            <w:r>
              <w:rPr>
                <w:rFonts w:ascii="宋体" w:hAnsi="宋体"/>
                <w:b/>
                <w:bCs/>
                <w:szCs w:val="21"/>
              </w:rPr>
              <w:t>线上教学</w:t>
            </w:r>
          </w:p>
        </w:tc>
      </w:tr>
      <w:tr w:rsidR="008239E4" w14:paraId="7E5A438C"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2F2914F4" w14:textId="77777777" w:rsidR="008239E4" w:rsidRDefault="00000000">
            <w:pPr>
              <w:autoSpaceDE w:val="0"/>
              <w:snapToGrid w:val="0"/>
              <w:spacing w:line="240" w:lineRule="exact"/>
              <w:ind w:rightChars="50" w:right="105"/>
              <w:jc w:val="center"/>
              <w:rPr>
                <w:rFonts w:ascii="宋体" w:hAnsi="宋体"/>
                <w:szCs w:val="21"/>
              </w:rPr>
            </w:pPr>
            <w:r>
              <w:rPr>
                <w:rFonts w:ascii="宋体" w:hAnsi="宋体"/>
                <w:szCs w:val="21"/>
              </w:rPr>
              <w:t>课程目标1</w:t>
            </w:r>
          </w:p>
        </w:tc>
        <w:tc>
          <w:tcPr>
            <w:tcW w:w="3468" w:type="dxa"/>
            <w:tcBorders>
              <w:top w:val="single" w:sz="4" w:space="0" w:color="auto"/>
              <w:left w:val="nil"/>
              <w:bottom w:val="single" w:sz="4" w:space="0" w:color="auto"/>
              <w:right w:val="single" w:sz="4" w:space="0" w:color="auto"/>
            </w:tcBorders>
            <w:vAlign w:val="center"/>
          </w:tcPr>
          <w:p w14:paraId="5615A8A2" w14:textId="77777777" w:rsidR="008239E4" w:rsidRDefault="00000000">
            <w:pPr>
              <w:adjustRightInd w:val="0"/>
              <w:snapToGrid w:val="0"/>
              <w:rPr>
                <w:rFonts w:ascii="宋体" w:hAnsi="宋体"/>
                <w:szCs w:val="21"/>
              </w:rPr>
            </w:pPr>
            <w:r>
              <w:rPr>
                <w:rFonts w:ascii="宋体" w:hAnsi="宋体"/>
                <w:szCs w:val="21"/>
              </w:rPr>
              <w:t>内容1：计算机网络与通信基本概念及原理</w:t>
            </w:r>
          </w:p>
          <w:p w14:paraId="17F34072" w14:textId="77777777" w:rsidR="008239E4" w:rsidRDefault="00000000">
            <w:pPr>
              <w:adjustRightInd w:val="0"/>
              <w:snapToGrid w:val="0"/>
              <w:rPr>
                <w:rFonts w:ascii="宋体" w:hAnsi="宋体"/>
                <w:szCs w:val="21"/>
              </w:rPr>
            </w:pPr>
            <w:r>
              <w:rPr>
                <w:rFonts w:ascii="宋体" w:hAnsi="宋体"/>
                <w:szCs w:val="21"/>
              </w:rPr>
              <w:t>内容2：物理层和数据链路层</w:t>
            </w:r>
          </w:p>
          <w:p w14:paraId="69FC16F9" w14:textId="77777777" w:rsidR="008239E4" w:rsidRDefault="00000000">
            <w:pPr>
              <w:adjustRightInd w:val="0"/>
              <w:snapToGrid w:val="0"/>
              <w:rPr>
                <w:rFonts w:ascii="宋体" w:hAnsi="宋体"/>
                <w:szCs w:val="21"/>
              </w:rPr>
            </w:pPr>
            <w:r>
              <w:rPr>
                <w:rFonts w:ascii="宋体" w:hAnsi="宋体"/>
                <w:szCs w:val="21"/>
              </w:rPr>
              <w:t>内容3：TCP/IP协议</w:t>
            </w:r>
          </w:p>
          <w:p w14:paraId="070A4C31" w14:textId="77777777" w:rsidR="008239E4" w:rsidRDefault="00000000">
            <w:pPr>
              <w:adjustRightInd w:val="0"/>
              <w:snapToGrid w:val="0"/>
              <w:rPr>
                <w:rFonts w:ascii="宋体" w:hAnsi="宋体"/>
                <w:szCs w:val="21"/>
              </w:rPr>
            </w:pPr>
            <w:r>
              <w:rPr>
                <w:rFonts w:ascii="宋体" w:hAnsi="宋体"/>
                <w:szCs w:val="21"/>
              </w:rPr>
              <w:t>内容4：局域网技术</w:t>
            </w:r>
          </w:p>
          <w:p w14:paraId="31199F56" w14:textId="77777777" w:rsidR="008239E4" w:rsidRDefault="00000000">
            <w:pPr>
              <w:widowControl/>
              <w:adjustRightInd w:val="0"/>
              <w:snapToGrid w:val="0"/>
              <w:rPr>
                <w:rFonts w:ascii="宋体" w:hAnsi="宋体"/>
                <w:szCs w:val="21"/>
              </w:rPr>
            </w:pPr>
            <w:r>
              <w:rPr>
                <w:rFonts w:ascii="宋体" w:hAnsi="宋体"/>
                <w:szCs w:val="21"/>
              </w:rPr>
              <w:t>内容5：广域网技术</w:t>
            </w:r>
          </w:p>
        </w:tc>
        <w:tc>
          <w:tcPr>
            <w:tcW w:w="992" w:type="dxa"/>
            <w:tcBorders>
              <w:top w:val="single" w:sz="4" w:space="0" w:color="auto"/>
              <w:left w:val="nil"/>
              <w:bottom w:val="single" w:sz="4" w:space="0" w:color="auto"/>
              <w:right w:val="single" w:sz="4" w:space="0" w:color="auto"/>
            </w:tcBorders>
            <w:vAlign w:val="center"/>
          </w:tcPr>
          <w:p w14:paraId="3F026E2C" w14:textId="77777777" w:rsidR="008239E4" w:rsidRDefault="00000000">
            <w:pPr>
              <w:autoSpaceDE w:val="0"/>
              <w:snapToGrid w:val="0"/>
              <w:spacing w:line="240" w:lineRule="exact"/>
              <w:jc w:val="center"/>
              <w:rPr>
                <w:rFonts w:ascii="宋体" w:hAnsi="宋体"/>
                <w:bCs/>
                <w:kern w:val="0"/>
                <w:szCs w:val="21"/>
              </w:rPr>
            </w:pPr>
            <w:r>
              <w:rPr>
                <w:rFonts w:ascii="宋体" w:hAnsi="宋体"/>
                <w:bCs/>
                <w:kern w:val="0"/>
                <w:szCs w:val="21"/>
              </w:rPr>
              <w:t>√</w:t>
            </w:r>
          </w:p>
        </w:tc>
        <w:tc>
          <w:tcPr>
            <w:tcW w:w="992" w:type="dxa"/>
            <w:tcBorders>
              <w:top w:val="single" w:sz="4" w:space="0" w:color="auto"/>
              <w:left w:val="nil"/>
              <w:bottom w:val="single" w:sz="4" w:space="0" w:color="auto"/>
              <w:right w:val="single" w:sz="4" w:space="0" w:color="auto"/>
            </w:tcBorders>
            <w:vAlign w:val="center"/>
          </w:tcPr>
          <w:p w14:paraId="5B497635" w14:textId="77777777" w:rsidR="008239E4" w:rsidRDefault="008239E4">
            <w:pPr>
              <w:autoSpaceDE w:val="0"/>
              <w:snapToGrid w:val="0"/>
              <w:spacing w:line="240" w:lineRule="exact"/>
              <w:jc w:val="center"/>
              <w:rPr>
                <w:rFonts w:ascii="宋体" w:hAnsi="宋体"/>
                <w:bCs/>
                <w:kern w:val="0"/>
                <w:szCs w:val="21"/>
              </w:rPr>
            </w:pPr>
          </w:p>
        </w:tc>
        <w:tc>
          <w:tcPr>
            <w:tcW w:w="1054" w:type="dxa"/>
            <w:tcBorders>
              <w:top w:val="single" w:sz="4" w:space="0" w:color="auto"/>
              <w:left w:val="nil"/>
              <w:bottom w:val="single" w:sz="4" w:space="0" w:color="auto"/>
              <w:right w:val="single" w:sz="4" w:space="0" w:color="auto"/>
            </w:tcBorders>
            <w:vAlign w:val="center"/>
          </w:tcPr>
          <w:p w14:paraId="2C48C27F" w14:textId="77777777" w:rsidR="008239E4" w:rsidRDefault="008239E4">
            <w:pPr>
              <w:autoSpaceDE w:val="0"/>
              <w:snapToGrid w:val="0"/>
              <w:spacing w:line="240" w:lineRule="exact"/>
              <w:jc w:val="center"/>
              <w:rPr>
                <w:rFonts w:ascii="宋体" w:hAnsi="宋体"/>
                <w:b/>
                <w:bCs/>
                <w:kern w:val="0"/>
                <w:szCs w:val="21"/>
              </w:rPr>
            </w:pPr>
          </w:p>
        </w:tc>
      </w:tr>
      <w:tr w:rsidR="008239E4" w14:paraId="5F5A4A93"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67DE41A6" w14:textId="77777777" w:rsidR="008239E4" w:rsidRDefault="00000000">
            <w:pPr>
              <w:autoSpaceDE w:val="0"/>
              <w:snapToGrid w:val="0"/>
              <w:spacing w:line="240" w:lineRule="exact"/>
              <w:ind w:rightChars="50" w:right="105"/>
              <w:jc w:val="center"/>
              <w:rPr>
                <w:rFonts w:ascii="宋体" w:hAnsi="宋体"/>
                <w:szCs w:val="21"/>
              </w:rPr>
            </w:pPr>
            <w:r>
              <w:rPr>
                <w:rFonts w:ascii="宋体" w:hAnsi="宋体"/>
                <w:szCs w:val="21"/>
              </w:rPr>
              <w:t>课程目标2</w:t>
            </w:r>
          </w:p>
        </w:tc>
        <w:tc>
          <w:tcPr>
            <w:tcW w:w="3468" w:type="dxa"/>
            <w:tcBorders>
              <w:top w:val="single" w:sz="4" w:space="0" w:color="auto"/>
              <w:left w:val="nil"/>
              <w:bottom w:val="single" w:sz="4" w:space="0" w:color="auto"/>
              <w:right w:val="single" w:sz="4" w:space="0" w:color="auto"/>
            </w:tcBorders>
            <w:vAlign w:val="center"/>
          </w:tcPr>
          <w:p w14:paraId="54897DCE" w14:textId="77777777" w:rsidR="008239E4" w:rsidRDefault="00000000">
            <w:pPr>
              <w:adjustRightInd w:val="0"/>
              <w:snapToGrid w:val="0"/>
              <w:rPr>
                <w:rFonts w:ascii="宋体" w:hAnsi="宋体"/>
                <w:szCs w:val="21"/>
              </w:rPr>
            </w:pPr>
            <w:r>
              <w:rPr>
                <w:rFonts w:ascii="宋体" w:hAnsi="宋体"/>
                <w:szCs w:val="21"/>
              </w:rPr>
              <w:t>内容3：TCP/IP协议</w:t>
            </w:r>
          </w:p>
          <w:p w14:paraId="39AC3562" w14:textId="77777777" w:rsidR="008239E4" w:rsidRDefault="00000000">
            <w:pPr>
              <w:adjustRightInd w:val="0"/>
              <w:snapToGrid w:val="0"/>
              <w:rPr>
                <w:rFonts w:ascii="宋体" w:hAnsi="宋体"/>
                <w:szCs w:val="21"/>
              </w:rPr>
            </w:pPr>
            <w:r>
              <w:rPr>
                <w:rFonts w:ascii="宋体" w:hAnsi="宋体"/>
                <w:szCs w:val="21"/>
              </w:rPr>
              <w:t>内容4：局域网技术</w:t>
            </w:r>
          </w:p>
          <w:p w14:paraId="1E88B982" w14:textId="77777777" w:rsidR="008239E4" w:rsidRDefault="00000000">
            <w:pPr>
              <w:adjustRightInd w:val="0"/>
              <w:snapToGrid w:val="0"/>
              <w:rPr>
                <w:rFonts w:ascii="宋体" w:hAnsi="宋体"/>
                <w:szCs w:val="21"/>
              </w:rPr>
            </w:pPr>
            <w:r>
              <w:rPr>
                <w:rFonts w:ascii="宋体" w:hAnsi="宋体"/>
                <w:szCs w:val="21"/>
              </w:rPr>
              <w:t>内容5：广域网技术</w:t>
            </w:r>
          </w:p>
          <w:p w14:paraId="7E417FF2" w14:textId="77777777" w:rsidR="008239E4" w:rsidRDefault="00000000">
            <w:pPr>
              <w:adjustRightInd w:val="0"/>
              <w:snapToGrid w:val="0"/>
              <w:rPr>
                <w:rFonts w:ascii="宋体" w:hAnsi="宋体"/>
                <w:szCs w:val="21"/>
              </w:rPr>
            </w:pPr>
            <w:r>
              <w:rPr>
                <w:rFonts w:ascii="宋体" w:hAnsi="宋体"/>
                <w:szCs w:val="21"/>
              </w:rPr>
              <w:t>内容6：Internet 技术及其应用</w:t>
            </w:r>
          </w:p>
          <w:p w14:paraId="31D6714F" w14:textId="77777777" w:rsidR="008239E4" w:rsidRDefault="00000000">
            <w:pPr>
              <w:autoSpaceDE w:val="0"/>
              <w:snapToGrid w:val="0"/>
              <w:rPr>
                <w:rFonts w:ascii="宋体" w:hAnsi="宋体"/>
                <w:szCs w:val="21"/>
              </w:rPr>
            </w:pPr>
            <w:r>
              <w:rPr>
                <w:rFonts w:ascii="宋体" w:hAnsi="宋体"/>
                <w:szCs w:val="21"/>
              </w:rPr>
              <w:t>内容7：网络互联及其应用</w:t>
            </w:r>
          </w:p>
        </w:tc>
        <w:tc>
          <w:tcPr>
            <w:tcW w:w="992" w:type="dxa"/>
            <w:tcBorders>
              <w:top w:val="single" w:sz="4" w:space="0" w:color="auto"/>
              <w:left w:val="nil"/>
              <w:bottom w:val="single" w:sz="4" w:space="0" w:color="auto"/>
              <w:right w:val="single" w:sz="4" w:space="0" w:color="auto"/>
            </w:tcBorders>
            <w:vAlign w:val="center"/>
          </w:tcPr>
          <w:p w14:paraId="0AC5AA0F" w14:textId="77777777" w:rsidR="008239E4" w:rsidRDefault="00000000">
            <w:pPr>
              <w:autoSpaceDE w:val="0"/>
              <w:snapToGrid w:val="0"/>
              <w:spacing w:line="240" w:lineRule="exact"/>
              <w:jc w:val="center"/>
              <w:rPr>
                <w:rFonts w:ascii="宋体" w:hAnsi="宋体"/>
                <w:bCs/>
                <w:kern w:val="0"/>
                <w:szCs w:val="21"/>
              </w:rPr>
            </w:pPr>
            <w:r>
              <w:rPr>
                <w:rFonts w:ascii="宋体" w:hAnsi="宋体"/>
                <w:bCs/>
                <w:kern w:val="0"/>
                <w:szCs w:val="21"/>
              </w:rPr>
              <w:t>√</w:t>
            </w:r>
          </w:p>
        </w:tc>
        <w:tc>
          <w:tcPr>
            <w:tcW w:w="992" w:type="dxa"/>
            <w:tcBorders>
              <w:top w:val="single" w:sz="4" w:space="0" w:color="auto"/>
              <w:left w:val="nil"/>
              <w:bottom w:val="single" w:sz="4" w:space="0" w:color="auto"/>
              <w:right w:val="single" w:sz="4" w:space="0" w:color="auto"/>
            </w:tcBorders>
            <w:vAlign w:val="center"/>
          </w:tcPr>
          <w:p w14:paraId="5C19CA6E" w14:textId="77777777" w:rsidR="008239E4" w:rsidRDefault="008239E4">
            <w:pPr>
              <w:autoSpaceDE w:val="0"/>
              <w:snapToGrid w:val="0"/>
              <w:spacing w:line="240" w:lineRule="exact"/>
              <w:jc w:val="center"/>
              <w:rPr>
                <w:rFonts w:ascii="宋体" w:hAnsi="宋体"/>
                <w:bCs/>
                <w:kern w:val="0"/>
                <w:szCs w:val="21"/>
              </w:rPr>
            </w:pPr>
          </w:p>
        </w:tc>
        <w:tc>
          <w:tcPr>
            <w:tcW w:w="1054" w:type="dxa"/>
            <w:tcBorders>
              <w:top w:val="single" w:sz="4" w:space="0" w:color="auto"/>
              <w:left w:val="nil"/>
              <w:bottom w:val="single" w:sz="4" w:space="0" w:color="auto"/>
              <w:right w:val="single" w:sz="4" w:space="0" w:color="auto"/>
            </w:tcBorders>
            <w:vAlign w:val="center"/>
          </w:tcPr>
          <w:p w14:paraId="6477B4A7" w14:textId="77777777" w:rsidR="008239E4" w:rsidRDefault="008239E4">
            <w:pPr>
              <w:autoSpaceDE w:val="0"/>
              <w:snapToGrid w:val="0"/>
              <w:spacing w:line="240" w:lineRule="exact"/>
              <w:jc w:val="center"/>
              <w:rPr>
                <w:rFonts w:ascii="宋体" w:hAnsi="宋体"/>
                <w:b/>
                <w:bCs/>
                <w:kern w:val="0"/>
                <w:szCs w:val="21"/>
              </w:rPr>
            </w:pPr>
          </w:p>
        </w:tc>
      </w:tr>
    </w:tbl>
    <w:p w14:paraId="25EBD66D" w14:textId="77777777" w:rsidR="008239E4" w:rsidRDefault="008239E4">
      <w:pPr>
        <w:autoSpaceDE w:val="0"/>
        <w:autoSpaceDN w:val="0"/>
        <w:adjustRightInd w:val="0"/>
        <w:spacing w:line="420" w:lineRule="exact"/>
        <w:jc w:val="left"/>
        <w:rPr>
          <w:rFonts w:ascii="宋体" w:hAnsi="宋体"/>
          <w:b/>
          <w:bCs/>
          <w:sz w:val="28"/>
          <w:szCs w:val="28"/>
        </w:rPr>
      </w:pPr>
    </w:p>
    <w:p w14:paraId="638DD216" w14:textId="77777777" w:rsidR="008239E4" w:rsidRDefault="00000000">
      <w:pPr>
        <w:autoSpaceDE w:val="0"/>
        <w:autoSpaceDN w:val="0"/>
        <w:adjustRightInd w:val="0"/>
        <w:spacing w:line="420" w:lineRule="exact"/>
        <w:jc w:val="left"/>
        <w:rPr>
          <w:rFonts w:ascii="宋体" w:hAnsi="宋体"/>
          <w:sz w:val="24"/>
          <w:szCs w:val="24"/>
        </w:rPr>
      </w:pPr>
      <w:r>
        <w:rPr>
          <w:rFonts w:ascii="宋体" w:hAnsi="宋体"/>
          <w:b/>
          <w:bCs/>
          <w:sz w:val="28"/>
          <w:szCs w:val="28"/>
        </w:rPr>
        <w:t>六、课程教学方法与学时分配</w:t>
      </w:r>
    </w:p>
    <w:p w14:paraId="52C18290" w14:textId="77777777" w:rsidR="008239E4" w:rsidRDefault="00000000">
      <w:pPr>
        <w:autoSpaceDE w:val="0"/>
        <w:autoSpaceDN w:val="0"/>
        <w:adjustRightInd w:val="0"/>
        <w:spacing w:line="400" w:lineRule="exact"/>
        <w:ind w:firstLineChars="200" w:firstLine="480"/>
        <w:rPr>
          <w:rFonts w:ascii="宋体" w:hAnsi="宋体"/>
          <w:sz w:val="24"/>
          <w:szCs w:val="24"/>
        </w:rPr>
      </w:pPr>
      <w:r>
        <w:rPr>
          <w:rFonts w:ascii="宋体" w:hAnsi="宋体"/>
          <w:sz w:val="24"/>
          <w:szCs w:val="24"/>
        </w:rPr>
        <w:t>（一）教学方法</w:t>
      </w:r>
    </w:p>
    <w:p w14:paraId="64BAAFB8" w14:textId="77777777" w:rsidR="008239E4" w:rsidRDefault="00000000">
      <w:pPr>
        <w:autoSpaceDE w:val="0"/>
        <w:autoSpaceDN w:val="0"/>
        <w:adjustRightInd w:val="0"/>
        <w:spacing w:line="400" w:lineRule="exact"/>
        <w:ind w:firstLineChars="200" w:firstLine="480"/>
        <w:rPr>
          <w:rFonts w:ascii="宋体" w:hAnsi="宋体"/>
          <w:kern w:val="0"/>
          <w:sz w:val="24"/>
        </w:rPr>
      </w:pPr>
      <w:r>
        <w:rPr>
          <w:rFonts w:ascii="宋体" w:hAnsi="宋体"/>
          <w:kern w:val="0"/>
          <w:sz w:val="24"/>
        </w:rPr>
        <w:t>(1) 兴趣培养：引导、激励学生的学习积极性和自主性，结合生活中常见的计算机网络实例</w:t>
      </w:r>
      <w:r>
        <w:rPr>
          <w:rFonts w:ascii="宋体" w:hAnsi="宋体" w:hint="eastAsia"/>
          <w:kern w:val="0"/>
          <w:sz w:val="24"/>
        </w:rPr>
        <w:t>，穿插课程思政元素</w:t>
      </w:r>
      <w:r>
        <w:rPr>
          <w:rFonts w:ascii="宋体" w:hAnsi="宋体"/>
          <w:kern w:val="0"/>
          <w:sz w:val="24"/>
        </w:rPr>
        <w:t>，使课程更生动，让学生有直观的认识，对计算机网络与通信课程学习产生兴趣。</w:t>
      </w:r>
    </w:p>
    <w:p w14:paraId="68F404C7" w14:textId="77777777" w:rsidR="008239E4" w:rsidRDefault="00000000">
      <w:pPr>
        <w:autoSpaceDE w:val="0"/>
        <w:autoSpaceDN w:val="0"/>
        <w:adjustRightInd w:val="0"/>
        <w:spacing w:line="400" w:lineRule="exact"/>
        <w:ind w:firstLineChars="200" w:firstLine="480"/>
        <w:rPr>
          <w:rFonts w:ascii="宋体" w:hAnsi="宋体"/>
          <w:kern w:val="0"/>
          <w:sz w:val="24"/>
        </w:rPr>
      </w:pPr>
      <w:r>
        <w:rPr>
          <w:rFonts w:ascii="宋体" w:hAnsi="宋体"/>
          <w:kern w:val="0"/>
          <w:sz w:val="24"/>
        </w:rPr>
        <w:t>(2) 采用案例法与研究法，注重引导学生掌握分析复杂工程问题及解决复杂</w:t>
      </w:r>
      <w:r>
        <w:rPr>
          <w:rFonts w:ascii="宋体" w:hAnsi="宋体"/>
          <w:kern w:val="0"/>
          <w:sz w:val="24"/>
        </w:rPr>
        <w:lastRenderedPageBreak/>
        <w:t>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74682573" w14:textId="77777777" w:rsidR="008239E4" w:rsidRDefault="00000000">
      <w:pPr>
        <w:autoSpaceDE w:val="0"/>
        <w:autoSpaceDN w:val="0"/>
        <w:adjustRightInd w:val="0"/>
        <w:spacing w:line="400" w:lineRule="exact"/>
        <w:ind w:firstLineChars="200" w:firstLine="480"/>
        <w:rPr>
          <w:rFonts w:ascii="宋体" w:hAnsi="宋体"/>
          <w:kern w:val="0"/>
          <w:sz w:val="24"/>
        </w:rPr>
      </w:pPr>
      <w:r>
        <w:rPr>
          <w:rFonts w:ascii="宋体" w:hAnsi="宋体"/>
          <w:kern w:val="0"/>
          <w:sz w:val="24"/>
        </w:rPr>
        <w:t>(3) 师生互动：运用启发式引导学生积极主动地学习，适时组织课堂讨论，让学生参与教学过程，使之成为真正意义上的学习主体。</w:t>
      </w:r>
    </w:p>
    <w:p w14:paraId="5A71A0D7" w14:textId="77777777" w:rsidR="008239E4" w:rsidRDefault="00000000">
      <w:pPr>
        <w:autoSpaceDE w:val="0"/>
        <w:autoSpaceDN w:val="0"/>
        <w:adjustRightInd w:val="0"/>
        <w:spacing w:line="400" w:lineRule="exact"/>
        <w:ind w:firstLineChars="200" w:firstLine="480"/>
        <w:rPr>
          <w:rFonts w:ascii="宋体" w:hAnsi="宋体"/>
          <w:kern w:val="0"/>
          <w:sz w:val="24"/>
        </w:rPr>
      </w:pPr>
      <w:r>
        <w:rPr>
          <w:rFonts w:ascii="宋体" w:hAnsi="宋体"/>
          <w:kern w:val="0"/>
          <w:sz w:val="24"/>
        </w:rPr>
        <w:t>(4) 多媒体应用：运用多媒体手段，包括动画、视频、音频、PPT等，结合板书，丰富课堂教学手段。让枯燥抽象的网络课程内容生动化、形象化，从而易于被学生接受和理解。同时，利用网络课堂为学生提供自学的条件和环境。</w:t>
      </w:r>
    </w:p>
    <w:p w14:paraId="54343FE1" w14:textId="77777777" w:rsidR="008239E4" w:rsidRDefault="00000000">
      <w:pPr>
        <w:autoSpaceDE w:val="0"/>
        <w:autoSpaceDN w:val="0"/>
        <w:adjustRightInd w:val="0"/>
        <w:spacing w:line="400" w:lineRule="exact"/>
        <w:ind w:firstLineChars="200" w:firstLine="480"/>
        <w:rPr>
          <w:rFonts w:ascii="宋体" w:hAnsi="宋体"/>
          <w:kern w:val="0"/>
          <w:sz w:val="24"/>
        </w:rPr>
      </w:pPr>
      <w:r>
        <w:rPr>
          <w:rFonts w:ascii="宋体" w:hAnsi="宋体"/>
          <w:kern w:val="0"/>
          <w:sz w:val="24"/>
        </w:rPr>
        <w:t>(5) 进行有效的作业练习：作业是检验学生对所学知识掌握情况的有效手段，布置作业时要有量有质，加强重难点知识和能力训练；要由浅入深，引发学生思考，培养学生的分析问题和解决问题的能力。</w:t>
      </w:r>
    </w:p>
    <w:p w14:paraId="73838A87" w14:textId="77777777" w:rsidR="008239E4" w:rsidRDefault="00000000">
      <w:pPr>
        <w:autoSpaceDE w:val="0"/>
        <w:autoSpaceDN w:val="0"/>
        <w:adjustRightInd w:val="0"/>
        <w:spacing w:line="400" w:lineRule="exact"/>
        <w:ind w:firstLineChars="200" w:firstLine="480"/>
        <w:rPr>
          <w:rFonts w:ascii="宋体" w:hAnsi="宋体"/>
          <w:sz w:val="24"/>
          <w:szCs w:val="24"/>
        </w:rPr>
      </w:pPr>
      <w:r>
        <w:rPr>
          <w:rFonts w:ascii="宋体" w:hAnsi="宋体"/>
          <w:sz w:val="24"/>
          <w:szCs w:val="24"/>
        </w:rPr>
        <w:t xml:space="preserve">(6) </w:t>
      </w:r>
      <w:r>
        <w:rPr>
          <w:rFonts w:ascii="宋体" w:hAnsi="宋体" w:hint="eastAsia"/>
          <w:sz w:val="24"/>
          <w:szCs w:val="24"/>
        </w:rPr>
        <w:t>撰写小论文：通过教师推荐的计算机网络与通信领域重要英文文献学习、整理并总结，提高对国内外复杂工程问题现有解决方案的分析和优化能力，</w:t>
      </w:r>
      <w:r>
        <w:rPr>
          <w:rFonts w:ascii="宋体" w:hAnsi="宋体"/>
          <w:sz w:val="24"/>
          <w:szCs w:val="24"/>
        </w:rPr>
        <w:t>从而培养学生解决</w:t>
      </w:r>
      <w:r>
        <w:rPr>
          <w:rFonts w:ascii="宋体" w:hAnsi="宋体" w:hint="eastAsia"/>
          <w:sz w:val="24"/>
          <w:szCs w:val="24"/>
        </w:rPr>
        <w:t>实际</w:t>
      </w:r>
      <w:r>
        <w:rPr>
          <w:rFonts w:ascii="宋体" w:hAnsi="宋体"/>
          <w:sz w:val="24"/>
          <w:szCs w:val="24"/>
        </w:rPr>
        <w:t>问题的思路和方法，提高学生的创造能力和理论用于实践的能力。</w:t>
      </w:r>
    </w:p>
    <w:p w14:paraId="18665D8C" w14:textId="77777777" w:rsidR="008239E4" w:rsidRDefault="00000000">
      <w:pPr>
        <w:autoSpaceDE w:val="0"/>
        <w:autoSpaceDN w:val="0"/>
        <w:adjustRightInd w:val="0"/>
        <w:spacing w:line="420" w:lineRule="exact"/>
        <w:ind w:firstLineChars="200" w:firstLine="480"/>
        <w:rPr>
          <w:rFonts w:ascii="宋体" w:hAnsi="宋体"/>
          <w:sz w:val="24"/>
          <w:szCs w:val="24"/>
        </w:rPr>
      </w:pPr>
      <w:r>
        <w:rPr>
          <w:rFonts w:ascii="宋体" w:hAnsi="宋体"/>
          <w:sz w:val="24"/>
          <w:szCs w:val="24"/>
        </w:rPr>
        <w:t>(二)学时分配</w:t>
      </w: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1134"/>
        <w:gridCol w:w="709"/>
        <w:gridCol w:w="850"/>
        <w:gridCol w:w="851"/>
      </w:tblGrid>
      <w:tr w:rsidR="008239E4" w14:paraId="140996ED" w14:textId="77777777">
        <w:trPr>
          <w:trHeight w:val="590"/>
          <w:jc w:val="center"/>
        </w:trPr>
        <w:tc>
          <w:tcPr>
            <w:tcW w:w="4253" w:type="dxa"/>
            <w:vAlign w:val="center"/>
          </w:tcPr>
          <w:p w14:paraId="2A1F8B1E" w14:textId="77777777" w:rsidR="008239E4" w:rsidRDefault="00000000">
            <w:pPr>
              <w:spacing w:line="420" w:lineRule="exact"/>
              <w:jc w:val="center"/>
              <w:rPr>
                <w:rFonts w:ascii="宋体" w:hAnsi="宋体"/>
                <w:b/>
                <w:szCs w:val="21"/>
              </w:rPr>
            </w:pPr>
            <w:r>
              <w:rPr>
                <w:rFonts w:ascii="宋体" w:hAnsi="宋体"/>
                <w:b/>
                <w:szCs w:val="21"/>
              </w:rPr>
              <w:t>教学内容</w:t>
            </w:r>
          </w:p>
        </w:tc>
        <w:tc>
          <w:tcPr>
            <w:tcW w:w="1134" w:type="dxa"/>
            <w:vAlign w:val="center"/>
          </w:tcPr>
          <w:p w14:paraId="1728CDC6" w14:textId="77777777" w:rsidR="008239E4" w:rsidRDefault="00000000">
            <w:pPr>
              <w:spacing w:line="420" w:lineRule="exact"/>
              <w:jc w:val="center"/>
              <w:rPr>
                <w:rFonts w:ascii="宋体" w:hAnsi="宋体"/>
                <w:b/>
                <w:szCs w:val="21"/>
              </w:rPr>
            </w:pPr>
            <w:r>
              <w:rPr>
                <w:rFonts w:ascii="宋体" w:hAnsi="宋体"/>
                <w:b/>
                <w:szCs w:val="21"/>
              </w:rPr>
              <w:t>课堂讲授</w:t>
            </w:r>
          </w:p>
        </w:tc>
        <w:tc>
          <w:tcPr>
            <w:tcW w:w="709" w:type="dxa"/>
            <w:vAlign w:val="center"/>
          </w:tcPr>
          <w:p w14:paraId="136AF089" w14:textId="77777777" w:rsidR="008239E4" w:rsidRDefault="00000000">
            <w:pPr>
              <w:spacing w:line="420" w:lineRule="exact"/>
              <w:jc w:val="center"/>
              <w:rPr>
                <w:rFonts w:ascii="宋体" w:hAnsi="宋体"/>
                <w:b/>
                <w:szCs w:val="21"/>
              </w:rPr>
            </w:pPr>
            <w:r>
              <w:rPr>
                <w:rFonts w:ascii="宋体" w:hAnsi="宋体"/>
                <w:b/>
                <w:szCs w:val="21"/>
              </w:rPr>
              <w:t>实验</w:t>
            </w:r>
          </w:p>
        </w:tc>
        <w:tc>
          <w:tcPr>
            <w:tcW w:w="850" w:type="dxa"/>
            <w:vAlign w:val="center"/>
          </w:tcPr>
          <w:p w14:paraId="089A75D0" w14:textId="77777777" w:rsidR="008239E4" w:rsidRDefault="00000000">
            <w:pPr>
              <w:spacing w:line="420" w:lineRule="exact"/>
              <w:jc w:val="center"/>
              <w:rPr>
                <w:rFonts w:ascii="宋体" w:hAnsi="宋体"/>
                <w:b/>
                <w:szCs w:val="21"/>
              </w:rPr>
            </w:pPr>
            <w:r>
              <w:rPr>
                <w:rFonts w:ascii="宋体" w:hAnsi="宋体"/>
                <w:b/>
                <w:szCs w:val="21"/>
              </w:rPr>
              <w:t>上机</w:t>
            </w:r>
          </w:p>
        </w:tc>
        <w:tc>
          <w:tcPr>
            <w:tcW w:w="851" w:type="dxa"/>
            <w:vAlign w:val="center"/>
          </w:tcPr>
          <w:p w14:paraId="28A66F53" w14:textId="77777777" w:rsidR="008239E4" w:rsidRDefault="00000000">
            <w:pPr>
              <w:spacing w:line="420" w:lineRule="exact"/>
              <w:jc w:val="center"/>
              <w:rPr>
                <w:rFonts w:ascii="宋体" w:hAnsi="宋体"/>
                <w:b/>
                <w:szCs w:val="21"/>
              </w:rPr>
            </w:pPr>
            <w:r>
              <w:rPr>
                <w:rFonts w:ascii="宋体" w:hAnsi="宋体"/>
                <w:b/>
                <w:szCs w:val="21"/>
              </w:rPr>
              <w:t>合计</w:t>
            </w:r>
          </w:p>
        </w:tc>
      </w:tr>
      <w:tr w:rsidR="008239E4" w14:paraId="76BCB047" w14:textId="77777777">
        <w:trPr>
          <w:jc w:val="center"/>
        </w:trPr>
        <w:tc>
          <w:tcPr>
            <w:tcW w:w="4253" w:type="dxa"/>
          </w:tcPr>
          <w:p w14:paraId="4EEFB86C" w14:textId="77777777" w:rsidR="008239E4" w:rsidRDefault="00000000">
            <w:pPr>
              <w:rPr>
                <w:rFonts w:ascii="宋体" w:hAnsi="宋体"/>
                <w:szCs w:val="21"/>
              </w:rPr>
            </w:pPr>
            <w:r>
              <w:rPr>
                <w:rFonts w:ascii="宋体" w:hAnsi="宋体"/>
                <w:szCs w:val="21"/>
              </w:rPr>
              <w:t>内容1: 计算机网络与通信基本概念及原理</w:t>
            </w:r>
          </w:p>
        </w:tc>
        <w:tc>
          <w:tcPr>
            <w:tcW w:w="1134" w:type="dxa"/>
            <w:vAlign w:val="center"/>
          </w:tcPr>
          <w:p w14:paraId="5D82D529" w14:textId="77777777" w:rsidR="008239E4" w:rsidRDefault="00000000">
            <w:pPr>
              <w:jc w:val="center"/>
              <w:rPr>
                <w:rFonts w:ascii="宋体" w:hAnsi="宋体"/>
                <w:szCs w:val="21"/>
              </w:rPr>
            </w:pPr>
            <w:r>
              <w:rPr>
                <w:rFonts w:ascii="宋体" w:hAnsi="宋体"/>
                <w:kern w:val="0"/>
                <w:szCs w:val="21"/>
              </w:rPr>
              <w:t>3</w:t>
            </w:r>
          </w:p>
        </w:tc>
        <w:tc>
          <w:tcPr>
            <w:tcW w:w="709" w:type="dxa"/>
          </w:tcPr>
          <w:p w14:paraId="7F385C22" w14:textId="77777777" w:rsidR="008239E4" w:rsidRDefault="008239E4">
            <w:pPr>
              <w:jc w:val="center"/>
              <w:rPr>
                <w:rFonts w:ascii="宋体" w:hAnsi="宋体"/>
                <w:szCs w:val="21"/>
              </w:rPr>
            </w:pPr>
          </w:p>
        </w:tc>
        <w:tc>
          <w:tcPr>
            <w:tcW w:w="850" w:type="dxa"/>
          </w:tcPr>
          <w:p w14:paraId="3033872D" w14:textId="77777777" w:rsidR="008239E4" w:rsidRDefault="008239E4">
            <w:pPr>
              <w:jc w:val="center"/>
              <w:rPr>
                <w:rFonts w:ascii="宋体" w:hAnsi="宋体"/>
                <w:szCs w:val="21"/>
              </w:rPr>
            </w:pPr>
          </w:p>
        </w:tc>
        <w:tc>
          <w:tcPr>
            <w:tcW w:w="851" w:type="dxa"/>
            <w:vAlign w:val="center"/>
          </w:tcPr>
          <w:p w14:paraId="43D5A8E2" w14:textId="77777777" w:rsidR="008239E4" w:rsidRDefault="00000000">
            <w:pPr>
              <w:jc w:val="center"/>
              <w:rPr>
                <w:rFonts w:ascii="宋体" w:hAnsi="宋体"/>
                <w:szCs w:val="21"/>
              </w:rPr>
            </w:pPr>
            <w:r>
              <w:rPr>
                <w:rFonts w:ascii="宋体" w:hAnsi="宋体"/>
                <w:kern w:val="0"/>
                <w:szCs w:val="21"/>
              </w:rPr>
              <w:t>3</w:t>
            </w:r>
          </w:p>
        </w:tc>
      </w:tr>
      <w:tr w:rsidR="008239E4" w14:paraId="6F1D6DBC" w14:textId="77777777">
        <w:trPr>
          <w:jc w:val="center"/>
        </w:trPr>
        <w:tc>
          <w:tcPr>
            <w:tcW w:w="4253" w:type="dxa"/>
          </w:tcPr>
          <w:p w14:paraId="3FC38D41" w14:textId="77777777" w:rsidR="008239E4" w:rsidRDefault="00000000">
            <w:pPr>
              <w:rPr>
                <w:rFonts w:ascii="宋体" w:hAnsi="宋体"/>
                <w:szCs w:val="21"/>
              </w:rPr>
            </w:pPr>
            <w:r>
              <w:rPr>
                <w:rFonts w:ascii="宋体" w:hAnsi="宋体"/>
                <w:szCs w:val="21"/>
              </w:rPr>
              <w:t>内容2：物理层和数据链路层</w:t>
            </w:r>
          </w:p>
        </w:tc>
        <w:tc>
          <w:tcPr>
            <w:tcW w:w="1134" w:type="dxa"/>
            <w:vAlign w:val="center"/>
          </w:tcPr>
          <w:p w14:paraId="4C0EBB06" w14:textId="77777777" w:rsidR="008239E4" w:rsidRDefault="00000000">
            <w:pPr>
              <w:jc w:val="center"/>
              <w:rPr>
                <w:rFonts w:ascii="宋体" w:hAnsi="宋体"/>
                <w:szCs w:val="21"/>
              </w:rPr>
            </w:pPr>
            <w:r>
              <w:rPr>
                <w:rFonts w:ascii="宋体" w:hAnsi="宋体"/>
                <w:kern w:val="0"/>
                <w:szCs w:val="21"/>
              </w:rPr>
              <w:t>5</w:t>
            </w:r>
          </w:p>
        </w:tc>
        <w:tc>
          <w:tcPr>
            <w:tcW w:w="709" w:type="dxa"/>
          </w:tcPr>
          <w:p w14:paraId="6C29A8CC" w14:textId="77777777" w:rsidR="008239E4" w:rsidRDefault="008239E4">
            <w:pPr>
              <w:ind w:firstLineChars="200" w:firstLine="420"/>
              <w:jc w:val="center"/>
              <w:rPr>
                <w:rFonts w:ascii="宋体" w:hAnsi="宋体"/>
                <w:szCs w:val="21"/>
              </w:rPr>
            </w:pPr>
          </w:p>
        </w:tc>
        <w:tc>
          <w:tcPr>
            <w:tcW w:w="850" w:type="dxa"/>
          </w:tcPr>
          <w:p w14:paraId="153D8F3A" w14:textId="77777777" w:rsidR="008239E4" w:rsidRDefault="008239E4">
            <w:pPr>
              <w:ind w:firstLineChars="200" w:firstLine="420"/>
              <w:jc w:val="center"/>
              <w:rPr>
                <w:rFonts w:ascii="宋体" w:hAnsi="宋体"/>
                <w:szCs w:val="21"/>
              </w:rPr>
            </w:pPr>
          </w:p>
        </w:tc>
        <w:tc>
          <w:tcPr>
            <w:tcW w:w="851" w:type="dxa"/>
            <w:vAlign w:val="center"/>
          </w:tcPr>
          <w:p w14:paraId="75AC53F2" w14:textId="77777777" w:rsidR="008239E4" w:rsidRDefault="00000000">
            <w:pPr>
              <w:jc w:val="center"/>
              <w:rPr>
                <w:rFonts w:ascii="宋体" w:hAnsi="宋体"/>
                <w:szCs w:val="21"/>
              </w:rPr>
            </w:pPr>
            <w:r>
              <w:rPr>
                <w:rFonts w:ascii="宋体" w:hAnsi="宋体"/>
                <w:kern w:val="0"/>
                <w:szCs w:val="21"/>
              </w:rPr>
              <w:t>5</w:t>
            </w:r>
          </w:p>
        </w:tc>
      </w:tr>
      <w:tr w:rsidR="008239E4" w14:paraId="669760A2" w14:textId="77777777">
        <w:trPr>
          <w:jc w:val="center"/>
        </w:trPr>
        <w:tc>
          <w:tcPr>
            <w:tcW w:w="4253" w:type="dxa"/>
          </w:tcPr>
          <w:p w14:paraId="5707CB31" w14:textId="77777777" w:rsidR="008239E4" w:rsidRDefault="00000000">
            <w:pPr>
              <w:rPr>
                <w:rFonts w:ascii="宋体" w:hAnsi="宋体"/>
                <w:szCs w:val="21"/>
              </w:rPr>
            </w:pPr>
            <w:r>
              <w:rPr>
                <w:rFonts w:ascii="宋体" w:hAnsi="宋体"/>
                <w:szCs w:val="21"/>
              </w:rPr>
              <w:t>内容3: TCP/IP协议</w:t>
            </w:r>
          </w:p>
        </w:tc>
        <w:tc>
          <w:tcPr>
            <w:tcW w:w="1134" w:type="dxa"/>
            <w:vAlign w:val="center"/>
          </w:tcPr>
          <w:p w14:paraId="610B076B" w14:textId="77777777" w:rsidR="008239E4" w:rsidRDefault="00000000">
            <w:pPr>
              <w:jc w:val="center"/>
              <w:rPr>
                <w:rFonts w:ascii="宋体" w:hAnsi="宋体"/>
                <w:szCs w:val="21"/>
              </w:rPr>
            </w:pPr>
            <w:r>
              <w:rPr>
                <w:rFonts w:ascii="宋体" w:hAnsi="宋体"/>
                <w:kern w:val="0"/>
                <w:szCs w:val="21"/>
              </w:rPr>
              <w:t>10</w:t>
            </w:r>
          </w:p>
        </w:tc>
        <w:tc>
          <w:tcPr>
            <w:tcW w:w="709" w:type="dxa"/>
          </w:tcPr>
          <w:p w14:paraId="7F286DEE" w14:textId="77777777" w:rsidR="008239E4" w:rsidRDefault="008239E4">
            <w:pPr>
              <w:ind w:firstLineChars="200" w:firstLine="420"/>
              <w:jc w:val="center"/>
              <w:rPr>
                <w:rFonts w:ascii="宋体" w:hAnsi="宋体"/>
                <w:szCs w:val="21"/>
              </w:rPr>
            </w:pPr>
          </w:p>
        </w:tc>
        <w:tc>
          <w:tcPr>
            <w:tcW w:w="850" w:type="dxa"/>
          </w:tcPr>
          <w:p w14:paraId="4D0E5067" w14:textId="77777777" w:rsidR="008239E4" w:rsidRDefault="008239E4">
            <w:pPr>
              <w:ind w:firstLineChars="200" w:firstLine="420"/>
              <w:jc w:val="center"/>
              <w:rPr>
                <w:rFonts w:ascii="宋体" w:hAnsi="宋体"/>
                <w:szCs w:val="21"/>
              </w:rPr>
            </w:pPr>
          </w:p>
        </w:tc>
        <w:tc>
          <w:tcPr>
            <w:tcW w:w="851" w:type="dxa"/>
            <w:vAlign w:val="center"/>
          </w:tcPr>
          <w:p w14:paraId="392F4C85" w14:textId="77777777" w:rsidR="008239E4" w:rsidRDefault="00000000">
            <w:pPr>
              <w:jc w:val="center"/>
              <w:rPr>
                <w:rFonts w:ascii="宋体" w:hAnsi="宋体"/>
                <w:szCs w:val="21"/>
              </w:rPr>
            </w:pPr>
            <w:r>
              <w:rPr>
                <w:rFonts w:ascii="宋体" w:hAnsi="宋体"/>
                <w:kern w:val="0"/>
                <w:szCs w:val="21"/>
              </w:rPr>
              <w:t>10</w:t>
            </w:r>
          </w:p>
        </w:tc>
      </w:tr>
      <w:tr w:rsidR="008239E4" w14:paraId="01F508F9" w14:textId="77777777">
        <w:trPr>
          <w:jc w:val="center"/>
        </w:trPr>
        <w:tc>
          <w:tcPr>
            <w:tcW w:w="4253" w:type="dxa"/>
          </w:tcPr>
          <w:p w14:paraId="58630A48" w14:textId="77777777" w:rsidR="008239E4" w:rsidRDefault="00000000">
            <w:pPr>
              <w:rPr>
                <w:rFonts w:ascii="宋体" w:hAnsi="宋体"/>
                <w:szCs w:val="21"/>
              </w:rPr>
            </w:pPr>
            <w:r>
              <w:rPr>
                <w:rFonts w:ascii="宋体" w:hAnsi="宋体"/>
                <w:szCs w:val="21"/>
              </w:rPr>
              <w:t>内容4: 局域网技术</w:t>
            </w:r>
          </w:p>
        </w:tc>
        <w:tc>
          <w:tcPr>
            <w:tcW w:w="1134" w:type="dxa"/>
            <w:vAlign w:val="center"/>
          </w:tcPr>
          <w:p w14:paraId="6A8E476B" w14:textId="77777777" w:rsidR="008239E4" w:rsidRDefault="00000000">
            <w:pPr>
              <w:jc w:val="center"/>
              <w:rPr>
                <w:rFonts w:ascii="宋体" w:hAnsi="宋体"/>
                <w:szCs w:val="21"/>
              </w:rPr>
            </w:pPr>
            <w:r>
              <w:rPr>
                <w:rFonts w:ascii="宋体" w:hAnsi="宋体"/>
                <w:kern w:val="0"/>
                <w:szCs w:val="21"/>
              </w:rPr>
              <w:t>4</w:t>
            </w:r>
          </w:p>
        </w:tc>
        <w:tc>
          <w:tcPr>
            <w:tcW w:w="709" w:type="dxa"/>
          </w:tcPr>
          <w:p w14:paraId="6F56B6D9" w14:textId="77777777" w:rsidR="008239E4" w:rsidRDefault="008239E4">
            <w:pPr>
              <w:ind w:firstLineChars="200" w:firstLine="420"/>
              <w:jc w:val="center"/>
              <w:rPr>
                <w:rFonts w:ascii="宋体" w:hAnsi="宋体"/>
                <w:szCs w:val="21"/>
              </w:rPr>
            </w:pPr>
          </w:p>
        </w:tc>
        <w:tc>
          <w:tcPr>
            <w:tcW w:w="850" w:type="dxa"/>
          </w:tcPr>
          <w:p w14:paraId="6CB1A102" w14:textId="77777777" w:rsidR="008239E4" w:rsidRDefault="008239E4">
            <w:pPr>
              <w:ind w:firstLineChars="200" w:firstLine="420"/>
              <w:jc w:val="center"/>
              <w:rPr>
                <w:rFonts w:ascii="宋体" w:hAnsi="宋体"/>
                <w:szCs w:val="21"/>
              </w:rPr>
            </w:pPr>
          </w:p>
        </w:tc>
        <w:tc>
          <w:tcPr>
            <w:tcW w:w="851" w:type="dxa"/>
            <w:vAlign w:val="center"/>
          </w:tcPr>
          <w:p w14:paraId="757AC56E" w14:textId="77777777" w:rsidR="008239E4" w:rsidRDefault="00000000">
            <w:pPr>
              <w:jc w:val="center"/>
              <w:rPr>
                <w:rFonts w:ascii="宋体" w:hAnsi="宋体"/>
                <w:szCs w:val="21"/>
              </w:rPr>
            </w:pPr>
            <w:r>
              <w:rPr>
                <w:rFonts w:ascii="宋体" w:hAnsi="宋体"/>
                <w:kern w:val="0"/>
                <w:szCs w:val="21"/>
              </w:rPr>
              <w:t>4</w:t>
            </w:r>
          </w:p>
        </w:tc>
      </w:tr>
      <w:tr w:rsidR="008239E4" w14:paraId="16A5D9DB" w14:textId="77777777">
        <w:trPr>
          <w:jc w:val="center"/>
        </w:trPr>
        <w:tc>
          <w:tcPr>
            <w:tcW w:w="4253" w:type="dxa"/>
          </w:tcPr>
          <w:p w14:paraId="3065DD40" w14:textId="77777777" w:rsidR="008239E4" w:rsidRDefault="00000000">
            <w:pPr>
              <w:rPr>
                <w:rFonts w:ascii="宋体" w:hAnsi="宋体"/>
                <w:szCs w:val="21"/>
              </w:rPr>
            </w:pPr>
            <w:r>
              <w:rPr>
                <w:rFonts w:ascii="宋体" w:hAnsi="宋体"/>
                <w:szCs w:val="21"/>
              </w:rPr>
              <w:t>内容5: 广域网技术</w:t>
            </w:r>
          </w:p>
        </w:tc>
        <w:tc>
          <w:tcPr>
            <w:tcW w:w="1134" w:type="dxa"/>
            <w:vAlign w:val="center"/>
          </w:tcPr>
          <w:p w14:paraId="4EE59AD8" w14:textId="77777777" w:rsidR="008239E4" w:rsidRDefault="00000000">
            <w:pPr>
              <w:jc w:val="center"/>
              <w:rPr>
                <w:rFonts w:ascii="宋体" w:hAnsi="宋体"/>
                <w:szCs w:val="21"/>
              </w:rPr>
            </w:pPr>
            <w:r>
              <w:rPr>
                <w:rFonts w:ascii="宋体" w:hAnsi="宋体"/>
                <w:kern w:val="0"/>
                <w:szCs w:val="21"/>
              </w:rPr>
              <w:t>3</w:t>
            </w:r>
          </w:p>
        </w:tc>
        <w:tc>
          <w:tcPr>
            <w:tcW w:w="709" w:type="dxa"/>
          </w:tcPr>
          <w:p w14:paraId="597242F5" w14:textId="77777777" w:rsidR="008239E4" w:rsidRDefault="008239E4">
            <w:pPr>
              <w:ind w:firstLineChars="200" w:firstLine="420"/>
              <w:jc w:val="center"/>
              <w:rPr>
                <w:rFonts w:ascii="宋体" w:hAnsi="宋体"/>
                <w:szCs w:val="21"/>
              </w:rPr>
            </w:pPr>
          </w:p>
        </w:tc>
        <w:tc>
          <w:tcPr>
            <w:tcW w:w="850" w:type="dxa"/>
          </w:tcPr>
          <w:p w14:paraId="0F7F9FD3" w14:textId="77777777" w:rsidR="008239E4" w:rsidRDefault="008239E4">
            <w:pPr>
              <w:ind w:firstLineChars="200" w:firstLine="420"/>
              <w:jc w:val="center"/>
              <w:rPr>
                <w:rFonts w:ascii="宋体" w:hAnsi="宋体"/>
                <w:szCs w:val="21"/>
              </w:rPr>
            </w:pPr>
          </w:p>
        </w:tc>
        <w:tc>
          <w:tcPr>
            <w:tcW w:w="851" w:type="dxa"/>
            <w:vAlign w:val="center"/>
          </w:tcPr>
          <w:p w14:paraId="2E232DEE" w14:textId="77777777" w:rsidR="008239E4" w:rsidRDefault="00000000">
            <w:pPr>
              <w:jc w:val="center"/>
              <w:rPr>
                <w:rFonts w:ascii="宋体" w:hAnsi="宋体"/>
                <w:szCs w:val="21"/>
              </w:rPr>
            </w:pPr>
            <w:r>
              <w:rPr>
                <w:rFonts w:ascii="宋体" w:hAnsi="宋体"/>
                <w:kern w:val="0"/>
                <w:szCs w:val="21"/>
              </w:rPr>
              <w:t>3</w:t>
            </w:r>
          </w:p>
        </w:tc>
      </w:tr>
      <w:tr w:rsidR="008239E4" w14:paraId="6066FDDC" w14:textId="77777777">
        <w:trPr>
          <w:jc w:val="center"/>
        </w:trPr>
        <w:tc>
          <w:tcPr>
            <w:tcW w:w="4253" w:type="dxa"/>
          </w:tcPr>
          <w:p w14:paraId="73A36A97" w14:textId="77777777" w:rsidR="008239E4" w:rsidRDefault="00000000">
            <w:pPr>
              <w:rPr>
                <w:rFonts w:ascii="宋体" w:hAnsi="宋体"/>
                <w:szCs w:val="21"/>
              </w:rPr>
            </w:pPr>
            <w:r>
              <w:rPr>
                <w:rFonts w:ascii="宋体" w:hAnsi="宋体"/>
                <w:szCs w:val="21"/>
              </w:rPr>
              <w:t>内容6: Internet 技术及其应用</w:t>
            </w:r>
          </w:p>
        </w:tc>
        <w:tc>
          <w:tcPr>
            <w:tcW w:w="1134" w:type="dxa"/>
            <w:vAlign w:val="center"/>
          </w:tcPr>
          <w:p w14:paraId="5F3D205C" w14:textId="77777777" w:rsidR="008239E4" w:rsidRDefault="00000000">
            <w:pPr>
              <w:jc w:val="center"/>
              <w:rPr>
                <w:rFonts w:ascii="宋体" w:hAnsi="宋体"/>
                <w:szCs w:val="21"/>
              </w:rPr>
            </w:pPr>
            <w:r>
              <w:rPr>
                <w:rFonts w:ascii="宋体" w:hAnsi="宋体"/>
                <w:kern w:val="0"/>
                <w:szCs w:val="21"/>
              </w:rPr>
              <w:t>2</w:t>
            </w:r>
          </w:p>
        </w:tc>
        <w:tc>
          <w:tcPr>
            <w:tcW w:w="709" w:type="dxa"/>
          </w:tcPr>
          <w:p w14:paraId="470F4CDA" w14:textId="77777777" w:rsidR="008239E4" w:rsidRDefault="008239E4">
            <w:pPr>
              <w:ind w:firstLineChars="200" w:firstLine="420"/>
              <w:jc w:val="center"/>
              <w:rPr>
                <w:rFonts w:ascii="宋体" w:hAnsi="宋体"/>
                <w:szCs w:val="21"/>
              </w:rPr>
            </w:pPr>
          </w:p>
        </w:tc>
        <w:tc>
          <w:tcPr>
            <w:tcW w:w="850" w:type="dxa"/>
          </w:tcPr>
          <w:p w14:paraId="31042276" w14:textId="77777777" w:rsidR="008239E4" w:rsidRDefault="008239E4">
            <w:pPr>
              <w:ind w:firstLineChars="200" w:firstLine="420"/>
              <w:jc w:val="center"/>
              <w:rPr>
                <w:rFonts w:ascii="宋体" w:hAnsi="宋体"/>
                <w:szCs w:val="21"/>
              </w:rPr>
            </w:pPr>
          </w:p>
        </w:tc>
        <w:tc>
          <w:tcPr>
            <w:tcW w:w="851" w:type="dxa"/>
            <w:vAlign w:val="center"/>
          </w:tcPr>
          <w:p w14:paraId="06AAC57D" w14:textId="77777777" w:rsidR="008239E4" w:rsidRDefault="00000000">
            <w:pPr>
              <w:jc w:val="center"/>
              <w:rPr>
                <w:rFonts w:ascii="宋体" w:hAnsi="宋体"/>
                <w:szCs w:val="21"/>
              </w:rPr>
            </w:pPr>
            <w:r>
              <w:rPr>
                <w:rFonts w:ascii="宋体" w:hAnsi="宋体"/>
                <w:kern w:val="0"/>
                <w:szCs w:val="21"/>
              </w:rPr>
              <w:t>2</w:t>
            </w:r>
          </w:p>
        </w:tc>
      </w:tr>
      <w:tr w:rsidR="008239E4" w14:paraId="1F89313F" w14:textId="77777777">
        <w:trPr>
          <w:jc w:val="center"/>
        </w:trPr>
        <w:tc>
          <w:tcPr>
            <w:tcW w:w="4253" w:type="dxa"/>
          </w:tcPr>
          <w:p w14:paraId="6A25DCA0" w14:textId="77777777" w:rsidR="008239E4" w:rsidRDefault="00000000">
            <w:pPr>
              <w:rPr>
                <w:rFonts w:ascii="宋体" w:hAnsi="宋体"/>
                <w:szCs w:val="21"/>
              </w:rPr>
            </w:pPr>
            <w:r>
              <w:rPr>
                <w:rFonts w:ascii="宋体" w:hAnsi="宋体"/>
                <w:szCs w:val="21"/>
              </w:rPr>
              <w:t>内容7: 网络互联及其应用</w:t>
            </w:r>
          </w:p>
        </w:tc>
        <w:tc>
          <w:tcPr>
            <w:tcW w:w="1134" w:type="dxa"/>
            <w:vAlign w:val="center"/>
          </w:tcPr>
          <w:p w14:paraId="498DE20E" w14:textId="77777777" w:rsidR="008239E4" w:rsidRDefault="00000000">
            <w:pPr>
              <w:jc w:val="center"/>
              <w:rPr>
                <w:rFonts w:ascii="宋体" w:hAnsi="宋体"/>
                <w:szCs w:val="21"/>
              </w:rPr>
            </w:pPr>
            <w:r>
              <w:rPr>
                <w:rFonts w:ascii="宋体" w:hAnsi="宋体"/>
                <w:kern w:val="0"/>
                <w:szCs w:val="21"/>
              </w:rPr>
              <w:t>5</w:t>
            </w:r>
          </w:p>
        </w:tc>
        <w:tc>
          <w:tcPr>
            <w:tcW w:w="709" w:type="dxa"/>
          </w:tcPr>
          <w:p w14:paraId="63261D8F" w14:textId="77777777" w:rsidR="008239E4" w:rsidRDefault="008239E4">
            <w:pPr>
              <w:ind w:firstLineChars="200" w:firstLine="420"/>
              <w:jc w:val="center"/>
              <w:rPr>
                <w:rFonts w:ascii="宋体" w:hAnsi="宋体"/>
                <w:szCs w:val="21"/>
              </w:rPr>
            </w:pPr>
          </w:p>
        </w:tc>
        <w:tc>
          <w:tcPr>
            <w:tcW w:w="850" w:type="dxa"/>
          </w:tcPr>
          <w:p w14:paraId="4848D50F" w14:textId="77777777" w:rsidR="008239E4" w:rsidRDefault="008239E4">
            <w:pPr>
              <w:ind w:firstLineChars="200" w:firstLine="420"/>
              <w:jc w:val="center"/>
              <w:rPr>
                <w:rFonts w:ascii="宋体" w:hAnsi="宋体"/>
                <w:szCs w:val="21"/>
              </w:rPr>
            </w:pPr>
          </w:p>
        </w:tc>
        <w:tc>
          <w:tcPr>
            <w:tcW w:w="851" w:type="dxa"/>
            <w:vAlign w:val="center"/>
          </w:tcPr>
          <w:p w14:paraId="2D227FAF" w14:textId="77777777" w:rsidR="008239E4" w:rsidRDefault="00000000">
            <w:pPr>
              <w:jc w:val="center"/>
              <w:rPr>
                <w:rFonts w:ascii="宋体" w:hAnsi="宋体"/>
                <w:szCs w:val="21"/>
              </w:rPr>
            </w:pPr>
            <w:r>
              <w:rPr>
                <w:rFonts w:ascii="宋体" w:hAnsi="宋体"/>
                <w:kern w:val="0"/>
                <w:szCs w:val="21"/>
              </w:rPr>
              <w:t>5</w:t>
            </w:r>
          </w:p>
        </w:tc>
      </w:tr>
      <w:tr w:rsidR="008239E4" w14:paraId="4CE9ADF0" w14:textId="77777777">
        <w:trPr>
          <w:jc w:val="center"/>
        </w:trPr>
        <w:tc>
          <w:tcPr>
            <w:tcW w:w="4253" w:type="dxa"/>
            <w:vAlign w:val="center"/>
          </w:tcPr>
          <w:p w14:paraId="6D32FB1A" w14:textId="77777777" w:rsidR="008239E4" w:rsidRDefault="00000000">
            <w:pPr>
              <w:jc w:val="center"/>
              <w:rPr>
                <w:rFonts w:ascii="宋体" w:hAnsi="宋体"/>
                <w:szCs w:val="21"/>
              </w:rPr>
            </w:pPr>
            <w:r>
              <w:rPr>
                <w:rFonts w:ascii="宋体" w:hAnsi="宋体"/>
                <w:szCs w:val="21"/>
              </w:rPr>
              <w:t>合计</w:t>
            </w:r>
          </w:p>
        </w:tc>
        <w:tc>
          <w:tcPr>
            <w:tcW w:w="1134" w:type="dxa"/>
          </w:tcPr>
          <w:p w14:paraId="57D7FDA5" w14:textId="77777777" w:rsidR="008239E4" w:rsidRDefault="00000000">
            <w:pPr>
              <w:jc w:val="center"/>
              <w:rPr>
                <w:rFonts w:ascii="宋体" w:hAnsi="宋体"/>
                <w:szCs w:val="21"/>
              </w:rPr>
            </w:pPr>
            <w:r>
              <w:rPr>
                <w:rFonts w:ascii="宋体" w:hAnsi="宋体"/>
                <w:szCs w:val="21"/>
              </w:rPr>
              <w:t>32</w:t>
            </w:r>
          </w:p>
        </w:tc>
        <w:tc>
          <w:tcPr>
            <w:tcW w:w="709" w:type="dxa"/>
          </w:tcPr>
          <w:p w14:paraId="142A7DAF" w14:textId="77777777" w:rsidR="008239E4" w:rsidRDefault="008239E4">
            <w:pPr>
              <w:jc w:val="center"/>
              <w:rPr>
                <w:rFonts w:ascii="宋体" w:hAnsi="宋体"/>
                <w:szCs w:val="21"/>
              </w:rPr>
            </w:pPr>
          </w:p>
        </w:tc>
        <w:tc>
          <w:tcPr>
            <w:tcW w:w="850" w:type="dxa"/>
          </w:tcPr>
          <w:p w14:paraId="3D2454C7" w14:textId="77777777" w:rsidR="008239E4" w:rsidRDefault="008239E4">
            <w:pPr>
              <w:ind w:firstLineChars="200" w:firstLine="420"/>
              <w:jc w:val="center"/>
              <w:rPr>
                <w:rFonts w:ascii="宋体" w:hAnsi="宋体"/>
                <w:szCs w:val="21"/>
              </w:rPr>
            </w:pPr>
          </w:p>
        </w:tc>
        <w:tc>
          <w:tcPr>
            <w:tcW w:w="851" w:type="dxa"/>
          </w:tcPr>
          <w:p w14:paraId="35D52498" w14:textId="77777777" w:rsidR="008239E4" w:rsidRDefault="00000000">
            <w:pPr>
              <w:jc w:val="center"/>
              <w:rPr>
                <w:rFonts w:ascii="宋体" w:hAnsi="宋体"/>
                <w:szCs w:val="21"/>
              </w:rPr>
            </w:pPr>
            <w:r>
              <w:rPr>
                <w:rFonts w:ascii="宋体" w:hAnsi="宋体"/>
                <w:szCs w:val="21"/>
              </w:rPr>
              <w:t>32</w:t>
            </w:r>
          </w:p>
        </w:tc>
      </w:tr>
    </w:tbl>
    <w:p w14:paraId="3BC2BE68" w14:textId="77777777" w:rsidR="008239E4" w:rsidRDefault="008239E4">
      <w:pPr>
        <w:autoSpaceDE w:val="0"/>
        <w:autoSpaceDN w:val="0"/>
        <w:adjustRightInd w:val="0"/>
        <w:spacing w:line="420" w:lineRule="exact"/>
        <w:jc w:val="left"/>
        <w:rPr>
          <w:rFonts w:ascii="宋体" w:hAnsi="宋体"/>
          <w:b/>
          <w:bCs/>
          <w:sz w:val="28"/>
          <w:szCs w:val="28"/>
        </w:rPr>
      </w:pPr>
    </w:p>
    <w:p w14:paraId="390F7D0A" w14:textId="77777777" w:rsidR="008239E4" w:rsidRDefault="00000000">
      <w:pPr>
        <w:autoSpaceDE w:val="0"/>
        <w:autoSpaceDN w:val="0"/>
        <w:adjustRightInd w:val="0"/>
        <w:spacing w:line="420" w:lineRule="exact"/>
        <w:jc w:val="left"/>
        <w:rPr>
          <w:rFonts w:ascii="宋体" w:hAnsi="宋体"/>
          <w:sz w:val="24"/>
          <w:szCs w:val="24"/>
        </w:rPr>
      </w:pPr>
      <w:r>
        <w:rPr>
          <w:rFonts w:ascii="宋体" w:hAnsi="宋体"/>
          <w:b/>
          <w:bCs/>
          <w:sz w:val="28"/>
          <w:szCs w:val="28"/>
        </w:rPr>
        <w:t>七、课程考核及成绩评定方法</w:t>
      </w:r>
    </w:p>
    <w:p w14:paraId="223CB9A2"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本门课程采用“N+1”过程性考核的方式进行考核。其中“N”是指多种过程考核形式，“1”是指期末考试。</w:t>
      </w:r>
    </w:p>
    <w:p w14:paraId="0EAA3CE5"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考核方式：采用过程考核（平时作业、单元测试、</w:t>
      </w:r>
      <w:r>
        <w:rPr>
          <w:rFonts w:ascii="宋体" w:hAnsi="宋体" w:hint="eastAsia"/>
          <w:kern w:val="0"/>
          <w:sz w:val="24"/>
        </w:rPr>
        <w:t>小论文</w:t>
      </w:r>
      <w:r>
        <w:rPr>
          <w:rFonts w:ascii="宋体" w:hAnsi="宋体"/>
          <w:kern w:val="0"/>
          <w:sz w:val="24"/>
        </w:rPr>
        <w:t>）和期末考试相结合的形式对学生课程成绩进行综合评定。</w:t>
      </w:r>
    </w:p>
    <w:p w14:paraId="33EEC3C8" w14:textId="77777777" w:rsidR="008239E4" w:rsidRDefault="00000000">
      <w:pPr>
        <w:autoSpaceDE w:val="0"/>
        <w:autoSpaceDN w:val="0"/>
        <w:adjustRightInd w:val="0"/>
        <w:spacing w:line="420" w:lineRule="exact"/>
        <w:ind w:firstLineChars="200" w:firstLine="480"/>
        <w:rPr>
          <w:rFonts w:ascii="宋体" w:hAnsi="宋体"/>
          <w:kern w:val="0"/>
          <w:sz w:val="24"/>
        </w:rPr>
      </w:pPr>
      <w:r>
        <w:rPr>
          <w:rFonts w:ascii="宋体" w:hAnsi="宋体"/>
          <w:kern w:val="0"/>
          <w:sz w:val="24"/>
        </w:rPr>
        <w:t>成绩评定：课程目标达成考核总成绩中，过程考核成绩占50%（平时作业成绩占25%、单元测试成绩占15%、</w:t>
      </w:r>
      <w:r>
        <w:rPr>
          <w:rFonts w:ascii="宋体" w:hAnsi="宋体" w:hint="eastAsia"/>
          <w:kern w:val="0"/>
          <w:sz w:val="24"/>
        </w:rPr>
        <w:t>小论文</w:t>
      </w:r>
      <w:r>
        <w:rPr>
          <w:rFonts w:ascii="宋体" w:hAnsi="宋体"/>
          <w:kern w:val="0"/>
          <w:sz w:val="24"/>
        </w:rPr>
        <w:t>成绩占10%），期末考试成绩占50%。</w:t>
      </w:r>
      <w:r>
        <w:rPr>
          <w:rFonts w:ascii="宋体" w:hAnsi="宋体"/>
          <w:sz w:val="24"/>
        </w:rPr>
        <w:t>各考核环节按照附件中的评分标准进行成绩评定。</w:t>
      </w:r>
    </w:p>
    <w:p w14:paraId="69D99809" w14:textId="77777777" w:rsidR="008239E4" w:rsidRDefault="00000000">
      <w:pPr>
        <w:autoSpaceDE w:val="0"/>
        <w:autoSpaceDN w:val="0"/>
        <w:adjustRightInd w:val="0"/>
        <w:spacing w:line="420" w:lineRule="exact"/>
        <w:ind w:firstLineChars="200" w:firstLine="480"/>
        <w:rPr>
          <w:rFonts w:ascii="宋体" w:hAnsi="宋体"/>
          <w:sz w:val="24"/>
          <w:szCs w:val="24"/>
        </w:rPr>
      </w:pPr>
      <w:r>
        <w:rPr>
          <w:rFonts w:ascii="宋体" w:hAnsi="宋体"/>
          <w:sz w:val="24"/>
          <w:szCs w:val="24"/>
        </w:rPr>
        <w:t>课程目标与课程考核环节的对应关系：</w:t>
      </w:r>
    </w:p>
    <w:tbl>
      <w:tblPr>
        <w:tblW w:w="8280" w:type="dxa"/>
        <w:jc w:val="center"/>
        <w:tblLayout w:type="fixed"/>
        <w:tblCellMar>
          <w:left w:w="57" w:type="dxa"/>
          <w:right w:w="57" w:type="dxa"/>
        </w:tblCellMar>
        <w:tblLook w:val="04A0" w:firstRow="1" w:lastRow="0" w:firstColumn="1" w:lastColumn="0" w:noHBand="0" w:noVBand="1"/>
      </w:tblPr>
      <w:tblGrid>
        <w:gridCol w:w="699"/>
        <w:gridCol w:w="1688"/>
        <w:gridCol w:w="1264"/>
        <w:gridCol w:w="1264"/>
        <w:gridCol w:w="1264"/>
        <w:gridCol w:w="1265"/>
        <w:gridCol w:w="836"/>
      </w:tblGrid>
      <w:tr w:rsidR="008239E4" w14:paraId="42963E61" w14:textId="77777777">
        <w:trPr>
          <w:trHeight w:val="20"/>
          <w:jc w:val="center"/>
        </w:trPr>
        <w:tc>
          <w:tcPr>
            <w:tcW w:w="699" w:type="dxa"/>
            <w:vMerge w:val="restart"/>
            <w:tcBorders>
              <w:top w:val="single" w:sz="4" w:space="0" w:color="auto"/>
              <w:left w:val="single" w:sz="4" w:space="0" w:color="auto"/>
              <w:bottom w:val="single" w:sz="4" w:space="0" w:color="auto"/>
              <w:right w:val="single" w:sz="4" w:space="0" w:color="auto"/>
            </w:tcBorders>
            <w:vAlign w:val="center"/>
          </w:tcPr>
          <w:p w14:paraId="5BAA7CF1" w14:textId="77777777" w:rsidR="008239E4" w:rsidRDefault="00000000">
            <w:pPr>
              <w:autoSpaceDE w:val="0"/>
              <w:jc w:val="center"/>
              <w:rPr>
                <w:rFonts w:ascii="宋体" w:hAnsi="宋体"/>
                <w:b/>
                <w:bCs/>
                <w:szCs w:val="21"/>
              </w:rPr>
            </w:pPr>
            <w:r>
              <w:rPr>
                <w:rFonts w:ascii="宋体" w:hAnsi="宋体"/>
                <w:b/>
                <w:bCs/>
                <w:szCs w:val="21"/>
              </w:rPr>
              <w:lastRenderedPageBreak/>
              <w:t>序号</w:t>
            </w:r>
          </w:p>
        </w:tc>
        <w:tc>
          <w:tcPr>
            <w:tcW w:w="1688" w:type="dxa"/>
            <w:vMerge w:val="restart"/>
            <w:tcBorders>
              <w:top w:val="single" w:sz="4" w:space="0" w:color="auto"/>
              <w:left w:val="single" w:sz="4" w:space="0" w:color="auto"/>
              <w:bottom w:val="single" w:sz="4" w:space="0" w:color="auto"/>
              <w:right w:val="single" w:sz="4" w:space="0" w:color="auto"/>
            </w:tcBorders>
            <w:vAlign w:val="center"/>
          </w:tcPr>
          <w:p w14:paraId="36880411" w14:textId="77777777" w:rsidR="008239E4" w:rsidRDefault="00000000">
            <w:pPr>
              <w:autoSpaceDE w:val="0"/>
              <w:jc w:val="center"/>
              <w:rPr>
                <w:rFonts w:ascii="宋体" w:hAnsi="宋体"/>
                <w:b/>
                <w:bCs/>
                <w:szCs w:val="21"/>
              </w:rPr>
            </w:pPr>
            <w:r>
              <w:rPr>
                <w:rFonts w:ascii="宋体" w:hAnsi="宋体"/>
                <w:b/>
                <w:bCs/>
                <w:szCs w:val="21"/>
              </w:rPr>
              <w:t>课程目标</w:t>
            </w:r>
          </w:p>
        </w:tc>
        <w:tc>
          <w:tcPr>
            <w:tcW w:w="5057" w:type="dxa"/>
            <w:gridSpan w:val="4"/>
            <w:tcBorders>
              <w:top w:val="single" w:sz="4" w:space="0" w:color="auto"/>
              <w:left w:val="nil"/>
              <w:bottom w:val="single" w:sz="4" w:space="0" w:color="auto"/>
              <w:right w:val="single" w:sz="4" w:space="0" w:color="auto"/>
            </w:tcBorders>
            <w:vAlign w:val="center"/>
          </w:tcPr>
          <w:p w14:paraId="1B10C3D7" w14:textId="77777777" w:rsidR="008239E4" w:rsidRDefault="00000000">
            <w:pPr>
              <w:autoSpaceDE w:val="0"/>
              <w:spacing w:beforeLines="10" w:before="31" w:afterLines="10" w:after="31"/>
              <w:ind w:rightChars="50" w:right="105"/>
              <w:jc w:val="center"/>
              <w:rPr>
                <w:rFonts w:ascii="宋体" w:hAnsi="宋体"/>
                <w:b/>
                <w:bCs/>
                <w:szCs w:val="21"/>
              </w:rPr>
            </w:pPr>
            <w:r>
              <w:rPr>
                <w:rFonts w:ascii="宋体" w:hAnsi="宋体"/>
                <w:b/>
                <w:bCs/>
                <w:szCs w:val="21"/>
              </w:rPr>
              <w:t>考核环节</w:t>
            </w:r>
          </w:p>
        </w:tc>
        <w:tc>
          <w:tcPr>
            <w:tcW w:w="836" w:type="dxa"/>
            <w:vMerge w:val="restart"/>
            <w:tcBorders>
              <w:top w:val="single" w:sz="4" w:space="0" w:color="auto"/>
              <w:left w:val="nil"/>
              <w:bottom w:val="single" w:sz="4" w:space="0" w:color="auto"/>
              <w:right w:val="single" w:sz="4" w:space="0" w:color="auto"/>
            </w:tcBorders>
            <w:vAlign w:val="center"/>
          </w:tcPr>
          <w:p w14:paraId="6D35C367" w14:textId="77777777" w:rsidR="008239E4" w:rsidRDefault="00000000">
            <w:pPr>
              <w:autoSpaceDE w:val="0"/>
              <w:spacing w:beforeLines="10" w:before="31" w:afterLines="10" w:after="31"/>
              <w:ind w:rightChars="50" w:right="105"/>
              <w:jc w:val="center"/>
              <w:rPr>
                <w:rFonts w:ascii="宋体" w:hAnsi="宋体"/>
                <w:b/>
                <w:bCs/>
                <w:szCs w:val="21"/>
              </w:rPr>
            </w:pPr>
            <w:r>
              <w:rPr>
                <w:rFonts w:ascii="宋体" w:hAnsi="宋体"/>
                <w:b/>
                <w:bCs/>
                <w:szCs w:val="21"/>
              </w:rPr>
              <w:t>合计</w:t>
            </w:r>
          </w:p>
        </w:tc>
      </w:tr>
      <w:tr w:rsidR="008239E4" w14:paraId="42301CF4" w14:textId="77777777">
        <w:trPr>
          <w:trHeight w:val="20"/>
          <w:jc w:val="center"/>
        </w:trPr>
        <w:tc>
          <w:tcPr>
            <w:tcW w:w="699" w:type="dxa"/>
            <w:vMerge/>
            <w:tcBorders>
              <w:top w:val="single" w:sz="4" w:space="0" w:color="auto"/>
              <w:left w:val="single" w:sz="4" w:space="0" w:color="auto"/>
              <w:bottom w:val="single" w:sz="4" w:space="0" w:color="auto"/>
              <w:right w:val="single" w:sz="4" w:space="0" w:color="auto"/>
            </w:tcBorders>
            <w:vAlign w:val="center"/>
          </w:tcPr>
          <w:p w14:paraId="18E3E1BD" w14:textId="77777777" w:rsidR="008239E4" w:rsidRDefault="008239E4">
            <w:pPr>
              <w:widowControl/>
              <w:jc w:val="left"/>
              <w:rPr>
                <w:rFonts w:ascii="宋体" w:hAnsi="宋体"/>
                <w:b/>
                <w:bCs/>
                <w:szCs w:val="21"/>
              </w:rPr>
            </w:pPr>
          </w:p>
        </w:tc>
        <w:tc>
          <w:tcPr>
            <w:tcW w:w="1688" w:type="dxa"/>
            <w:vMerge/>
            <w:tcBorders>
              <w:top w:val="single" w:sz="4" w:space="0" w:color="auto"/>
              <w:left w:val="single" w:sz="4" w:space="0" w:color="auto"/>
              <w:bottom w:val="single" w:sz="4" w:space="0" w:color="auto"/>
              <w:right w:val="single" w:sz="4" w:space="0" w:color="auto"/>
            </w:tcBorders>
            <w:vAlign w:val="center"/>
          </w:tcPr>
          <w:p w14:paraId="7957C29C" w14:textId="77777777" w:rsidR="008239E4" w:rsidRDefault="008239E4">
            <w:pPr>
              <w:widowControl/>
              <w:jc w:val="left"/>
              <w:rPr>
                <w:rFonts w:ascii="宋体" w:hAnsi="宋体"/>
                <w:b/>
                <w:bCs/>
                <w:szCs w:val="21"/>
              </w:rPr>
            </w:pPr>
          </w:p>
        </w:tc>
        <w:tc>
          <w:tcPr>
            <w:tcW w:w="1264" w:type="dxa"/>
            <w:tcBorders>
              <w:top w:val="single" w:sz="4" w:space="0" w:color="auto"/>
              <w:left w:val="nil"/>
              <w:bottom w:val="single" w:sz="4" w:space="0" w:color="auto"/>
              <w:right w:val="single" w:sz="4" w:space="0" w:color="auto"/>
            </w:tcBorders>
            <w:vAlign w:val="center"/>
          </w:tcPr>
          <w:p w14:paraId="36D1C84B" w14:textId="77777777" w:rsidR="008239E4" w:rsidRDefault="00000000">
            <w:pPr>
              <w:autoSpaceDE w:val="0"/>
              <w:jc w:val="center"/>
              <w:rPr>
                <w:rFonts w:ascii="宋体" w:hAnsi="宋体"/>
                <w:b/>
                <w:bCs/>
                <w:szCs w:val="21"/>
              </w:rPr>
            </w:pPr>
            <w:r>
              <w:rPr>
                <w:rFonts w:ascii="宋体" w:hAnsi="宋体"/>
                <w:b/>
                <w:bCs/>
                <w:szCs w:val="21"/>
              </w:rPr>
              <w:t>平时作业</w:t>
            </w:r>
          </w:p>
        </w:tc>
        <w:tc>
          <w:tcPr>
            <w:tcW w:w="1264" w:type="dxa"/>
            <w:tcBorders>
              <w:top w:val="single" w:sz="4" w:space="0" w:color="auto"/>
              <w:left w:val="nil"/>
              <w:bottom w:val="single" w:sz="4" w:space="0" w:color="auto"/>
              <w:right w:val="single" w:sz="4" w:space="0" w:color="auto"/>
            </w:tcBorders>
            <w:vAlign w:val="center"/>
          </w:tcPr>
          <w:p w14:paraId="28FDB532" w14:textId="77777777" w:rsidR="008239E4" w:rsidRDefault="00000000">
            <w:pPr>
              <w:autoSpaceDE w:val="0"/>
              <w:jc w:val="center"/>
              <w:rPr>
                <w:rFonts w:ascii="宋体" w:hAnsi="宋体"/>
                <w:b/>
                <w:bCs/>
                <w:szCs w:val="21"/>
              </w:rPr>
            </w:pPr>
            <w:r>
              <w:rPr>
                <w:rFonts w:ascii="宋体" w:hAnsi="宋体"/>
                <w:b/>
                <w:bCs/>
                <w:szCs w:val="21"/>
              </w:rPr>
              <w:t>单元测试</w:t>
            </w:r>
          </w:p>
        </w:tc>
        <w:tc>
          <w:tcPr>
            <w:tcW w:w="1264" w:type="dxa"/>
            <w:tcBorders>
              <w:top w:val="single" w:sz="4" w:space="0" w:color="auto"/>
              <w:left w:val="nil"/>
              <w:bottom w:val="single" w:sz="4" w:space="0" w:color="auto"/>
              <w:right w:val="single" w:sz="4" w:space="0" w:color="auto"/>
            </w:tcBorders>
            <w:vAlign w:val="center"/>
          </w:tcPr>
          <w:p w14:paraId="281D11BD" w14:textId="77777777" w:rsidR="008239E4" w:rsidRDefault="00000000">
            <w:pPr>
              <w:autoSpaceDE w:val="0"/>
              <w:jc w:val="center"/>
              <w:rPr>
                <w:rFonts w:ascii="宋体" w:hAnsi="宋体"/>
                <w:b/>
                <w:bCs/>
                <w:szCs w:val="21"/>
              </w:rPr>
            </w:pPr>
            <w:r>
              <w:rPr>
                <w:rFonts w:ascii="宋体" w:hAnsi="宋体" w:hint="eastAsia"/>
                <w:b/>
                <w:bCs/>
                <w:szCs w:val="21"/>
              </w:rPr>
              <w:t>小论文</w:t>
            </w:r>
          </w:p>
        </w:tc>
        <w:tc>
          <w:tcPr>
            <w:tcW w:w="1265" w:type="dxa"/>
            <w:tcBorders>
              <w:top w:val="single" w:sz="4" w:space="0" w:color="auto"/>
              <w:left w:val="nil"/>
              <w:bottom w:val="single" w:sz="4" w:space="0" w:color="auto"/>
              <w:right w:val="single" w:sz="4" w:space="0" w:color="auto"/>
            </w:tcBorders>
            <w:vAlign w:val="center"/>
          </w:tcPr>
          <w:p w14:paraId="7E3E3994" w14:textId="77777777" w:rsidR="008239E4" w:rsidRDefault="00000000">
            <w:pPr>
              <w:autoSpaceDE w:val="0"/>
              <w:jc w:val="center"/>
              <w:rPr>
                <w:rFonts w:ascii="宋体" w:hAnsi="宋体"/>
                <w:b/>
                <w:bCs/>
                <w:szCs w:val="21"/>
              </w:rPr>
            </w:pPr>
            <w:r>
              <w:rPr>
                <w:rFonts w:ascii="宋体" w:hAnsi="宋体"/>
                <w:b/>
                <w:bCs/>
                <w:szCs w:val="21"/>
              </w:rPr>
              <w:t>期末考试</w:t>
            </w:r>
          </w:p>
        </w:tc>
        <w:tc>
          <w:tcPr>
            <w:tcW w:w="836" w:type="dxa"/>
            <w:vMerge/>
            <w:tcBorders>
              <w:top w:val="single" w:sz="4" w:space="0" w:color="auto"/>
              <w:left w:val="nil"/>
              <w:bottom w:val="single" w:sz="4" w:space="0" w:color="auto"/>
              <w:right w:val="single" w:sz="4" w:space="0" w:color="auto"/>
            </w:tcBorders>
            <w:vAlign w:val="center"/>
          </w:tcPr>
          <w:p w14:paraId="3433CC44" w14:textId="77777777" w:rsidR="008239E4" w:rsidRDefault="008239E4">
            <w:pPr>
              <w:widowControl/>
              <w:jc w:val="left"/>
              <w:rPr>
                <w:rFonts w:ascii="宋体" w:hAnsi="宋体"/>
                <w:b/>
                <w:bCs/>
                <w:szCs w:val="21"/>
              </w:rPr>
            </w:pPr>
          </w:p>
        </w:tc>
      </w:tr>
      <w:tr w:rsidR="008239E4" w14:paraId="3BB863B9" w14:textId="77777777">
        <w:trPr>
          <w:trHeight w:val="20"/>
          <w:jc w:val="center"/>
        </w:trPr>
        <w:tc>
          <w:tcPr>
            <w:tcW w:w="699" w:type="dxa"/>
            <w:tcBorders>
              <w:top w:val="single" w:sz="4" w:space="0" w:color="auto"/>
              <w:left w:val="single" w:sz="4" w:space="0" w:color="auto"/>
              <w:bottom w:val="single" w:sz="4" w:space="0" w:color="auto"/>
              <w:right w:val="single" w:sz="4" w:space="0" w:color="auto"/>
            </w:tcBorders>
            <w:vAlign w:val="center"/>
          </w:tcPr>
          <w:p w14:paraId="4AD384B9" w14:textId="77777777" w:rsidR="008239E4" w:rsidRDefault="00000000">
            <w:pPr>
              <w:autoSpaceDE w:val="0"/>
              <w:spacing w:beforeLines="10" w:before="31" w:afterLines="10" w:after="31"/>
              <w:jc w:val="center"/>
              <w:rPr>
                <w:rFonts w:ascii="宋体" w:hAnsi="宋体"/>
                <w:szCs w:val="21"/>
              </w:rPr>
            </w:pPr>
            <w:r>
              <w:rPr>
                <w:rFonts w:ascii="宋体" w:hAnsi="宋体"/>
                <w:szCs w:val="21"/>
              </w:rPr>
              <w:t>1</w:t>
            </w:r>
          </w:p>
        </w:tc>
        <w:tc>
          <w:tcPr>
            <w:tcW w:w="1688" w:type="dxa"/>
            <w:tcBorders>
              <w:top w:val="single" w:sz="4" w:space="0" w:color="auto"/>
              <w:left w:val="single" w:sz="4" w:space="0" w:color="auto"/>
              <w:bottom w:val="single" w:sz="4" w:space="0" w:color="auto"/>
              <w:right w:val="single" w:sz="4" w:space="0" w:color="auto"/>
            </w:tcBorders>
            <w:vAlign w:val="center"/>
          </w:tcPr>
          <w:p w14:paraId="2F977D02" w14:textId="77777777" w:rsidR="008239E4" w:rsidRDefault="00000000">
            <w:pPr>
              <w:autoSpaceDE w:val="0"/>
              <w:spacing w:beforeLines="10" w:before="31" w:afterLines="10" w:after="31"/>
              <w:jc w:val="center"/>
              <w:rPr>
                <w:rFonts w:ascii="宋体" w:hAnsi="宋体"/>
                <w:szCs w:val="21"/>
              </w:rPr>
            </w:pPr>
            <w:r>
              <w:rPr>
                <w:rFonts w:ascii="宋体" w:hAnsi="宋体"/>
                <w:szCs w:val="21"/>
              </w:rPr>
              <w:t>课程目标1</w:t>
            </w:r>
          </w:p>
        </w:tc>
        <w:tc>
          <w:tcPr>
            <w:tcW w:w="1264" w:type="dxa"/>
            <w:tcBorders>
              <w:top w:val="single" w:sz="4" w:space="0" w:color="auto"/>
              <w:left w:val="nil"/>
              <w:bottom w:val="single" w:sz="4" w:space="0" w:color="auto"/>
              <w:right w:val="single" w:sz="4" w:space="0" w:color="auto"/>
            </w:tcBorders>
            <w:vAlign w:val="center"/>
          </w:tcPr>
          <w:p w14:paraId="61A37A5C" w14:textId="77777777" w:rsidR="008239E4" w:rsidRDefault="00000000">
            <w:pPr>
              <w:autoSpaceDE w:val="0"/>
              <w:spacing w:beforeLines="10" w:before="31" w:afterLines="10" w:after="31"/>
              <w:jc w:val="center"/>
              <w:rPr>
                <w:rFonts w:ascii="宋体" w:hAnsi="宋体"/>
                <w:szCs w:val="21"/>
              </w:rPr>
            </w:pPr>
            <w:r>
              <w:rPr>
                <w:rFonts w:ascii="宋体" w:hAnsi="宋体"/>
                <w:szCs w:val="21"/>
              </w:rPr>
              <w:t>15%</w:t>
            </w:r>
          </w:p>
        </w:tc>
        <w:tc>
          <w:tcPr>
            <w:tcW w:w="1264" w:type="dxa"/>
            <w:tcBorders>
              <w:top w:val="single" w:sz="4" w:space="0" w:color="auto"/>
              <w:left w:val="nil"/>
              <w:bottom w:val="single" w:sz="4" w:space="0" w:color="auto"/>
              <w:right w:val="single" w:sz="4" w:space="0" w:color="auto"/>
            </w:tcBorders>
            <w:vAlign w:val="center"/>
          </w:tcPr>
          <w:p w14:paraId="579A03F2" w14:textId="77777777" w:rsidR="008239E4" w:rsidRDefault="00000000">
            <w:pPr>
              <w:autoSpaceDE w:val="0"/>
              <w:spacing w:beforeLines="10" w:before="31" w:afterLines="10" w:after="31"/>
              <w:jc w:val="center"/>
              <w:rPr>
                <w:rFonts w:ascii="宋体" w:hAnsi="宋体"/>
                <w:szCs w:val="21"/>
              </w:rPr>
            </w:pPr>
            <w:r>
              <w:rPr>
                <w:rFonts w:ascii="宋体" w:hAnsi="宋体"/>
                <w:szCs w:val="21"/>
              </w:rPr>
              <w:t>10%</w:t>
            </w:r>
          </w:p>
        </w:tc>
        <w:tc>
          <w:tcPr>
            <w:tcW w:w="1264" w:type="dxa"/>
            <w:tcBorders>
              <w:top w:val="single" w:sz="4" w:space="0" w:color="auto"/>
              <w:left w:val="nil"/>
              <w:bottom w:val="single" w:sz="4" w:space="0" w:color="auto"/>
              <w:right w:val="single" w:sz="4" w:space="0" w:color="auto"/>
            </w:tcBorders>
            <w:vAlign w:val="center"/>
          </w:tcPr>
          <w:p w14:paraId="4A9643AA" w14:textId="77777777" w:rsidR="008239E4" w:rsidRDefault="00000000">
            <w:pPr>
              <w:autoSpaceDE w:val="0"/>
              <w:spacing w:beforeLines="10" w:before="31" w:afterLines="10" w:after="31"/>
              <w:jc w:val="center"/>
              <w:rPr>
                <w:rFonts w:ascii="宋体" w:hAnsi="宋体"/>
                <w:szCs w:val="21"/>
              </w:rPr>
            </w:pPr>
            <w:r>
              <w:rPr>
                <w:rFonts w:ascii="宋体" w:hAnsi="宋体"/>
                <w:szCs w:val="21"/>
              </w:rPr>
              <w:t>5%</w:t>
            </w:r>
          </w:p>
        </w:tc>
        <w:tc>
          <w:tcPr>
            <w:tcW w:w="1265" w:type="dxa"/>
            <w:tcBorders>
              <w:top w:val="single" w:sz="4" w:space="0" w:color="auto"/>
              <w:left w:val="nil"/>
              <w:bottom w:val="single" w:sz="4" w:space="0" w:color="auto"/>
              <w:right w:val="single" w:sz="4" w:space="0" w:color="auto"/>
            </w:tcBorders>
            <w:vAlign w:val="center"/>
          </w:tcPr>
          <w:p w14:paraId="01AEA80E" w14:textId="77777777" w:rsidR="008239E4" w:rsidRDefault="00000000">
            <w:pPr>
              <w:autoSpaceDE w:val="0"/>
              <w:spacing w:beforeLines="10" w:before="31" w:afterLines="10" w:after="31"/>
              <w:jc w:val="center"/>
              <w:rPr>
                <w:rFonts w:ascii="宋体" w:hAnsi="宋体"/>
                <w:szCs w:val="21"/>
              </w:rPr>
            </w:pPr>
            <w:r>
              <w:rPr>
                <w:rFonts w:ascii="宋体" w:hAnsi="宋体"/>
                <w:szCs w:val="21"/>
              </w:rPr>
              <w:t>30%</w:t>
            </w:r>
          </w:p>
        </w:tc>
        <w:tc>
          <w:tcPr>
            <w:tcW w:w="836" w:type="dxa"/>
            <w:tcBorders>
              <w:top w:val="single" w:sz="4" w:space="0" w:color="auto"/>
              <w:left w:val="nil"/>
              <w:bottom w:val="single" w:sz="4" w:space="0" w:color="auto"/>
              <w:right w:val="single" w:sz="4" w:space="0" w:color="auto"/>
            </w:tcBorders>
            <w:vAlign w:val="center"/>
          </w:tcPr>
          <w:p w14:paraId="2471C5A7" w14:textId="77777777" w:rsidR="008239E4" w:rsidRDefault="00000000">
            <w:pPr>
              <w:autoSpaceDE w:val="0"/>
              <w:spacing w:beforeLines="10" w:before="31" w:afterLines="10" w:after="31"/>
              <w:jc w:val="center"/>
              <w:rPr>
                <w:rFonts w:ascii="宋体" w:hAnsi="宋体"/>
                <w:szCs w:val="21"/>
              </w:rPr>
            </w:pPr>
            <w:r>
              <w:rPr>
                <w:rFonts w:ascii="宋体" w:hAnsi="宋体"/>
                <w:szCs w:val="21"/>
              </w:rPr>
              <w:t>60%</w:t>
            </w:r>
          </w:p>
        </w:tc>
      </w:tr>
      <w:tr w:rsidR="008239E4" w14:paraId="52090BC6" w14:textId="77777777">
        <w:trPr>
          <w:trHeight w:val="20"/>
          <w:jc w:val="center"/>
        </w:trPr>
        <w:tc>
          <w:tcPr>
            <w:tcW w:w="699" w:type="dxa"/>
            <w:tcBorders>
              <w:top w:val="single" w:sz="4" w:space="0" w:color="auto"/>
              <w:left w:val="single" w:sz="4" w:space="0" w:color="auto"/>
              <w:bottom w:val="single" w:sz="4" w:space="0" w:color="auto"/>
              <w:right w:val="single" w:sz="4" w:space="0" w:color="auto"/>
            </w:tcBorders>
            <w:vAlign w:val="center"/>
          </w:tcPr>
          <w:p w14:paraId="2BD688B3" w14:textId="77777777" w:rsidR="008239E4" w:rsidRDefault="00000000">
            <w:pPr>
              <w:autoSpaceDE w:val="0"/>
              <w:spacing w:beforeLines="10" w:before="31" w:afterLines="10" w:after="31"/>
              <w:jc w:val="center"/>
              <w:rPr>
                <w:rFonts w:ascii="宋体" w:hAnsi="宋体"/>
                <w:szCs w:val="21"/>
              </w:rPr>
            </w:pPr>
            <w:r>
              <w:rPr>
                <w:rFonts w:ascii="宋体" w:hAnsi="宋体"/>
                <w:szCs w:val="21"/>
              </w:rPr>
              <w:t>2</w:t>
            </w:r>
          </w:p>
        </w:tc>
        <w:tc>
          <w:tcPr>
            <w:tcW w:w="1688" w:type="dxa"/>
            <w:tcBorders>
              <w:top w:val="single" w:sz="4" w:space="0" w:color="auto"/>
              <w:left w:val="single" w:sz="4" w:space="0" w:color="auto"/>
              <w:bottom w:val="single" w:sz="4" w:space="0" w:color="auto"/>
              <w:right w:val="single" w:sz="4" w:space="0" w:color="auto"/>
            </w:tcBorders>
            <w:vAlign w:val="center"/>
          </w:tcPr>
          <w:p w14:paraId="6047025C" w14:textId="77777777" w:rsidR="008239E4" w:rsidRDefault="00000000">
            <w:pPr>
              <w:autoSpaceDE w:val="0"/>
              <w:spacing w:beforeLines="10" w:before="31" w:afterLines="10" w:after="31"/>
              <w:jc w:val="center"/>
              <w:rPr>
                <w:rFonts w:ascii="宋体" w:hAnsi="宋体"/>
                <w:szCs w:val="21"/>
              </w:rPr>
            </w:pPr>
            <w:r>
              <w:rPr>
                <w:rFonts w:ascii="宋体" w:hAnsi="宋体"/>
                <w:szCs w:val="21"/>
              </w:rPr>
              <w:t>课程目标2</w:t>
            </w:r>
          </w:p>
        </w:tc>
        <w:tc>
          <w:tcPr>
            <w:tcW w:w="1264" w:type="dxa"/>
            <w:tcBorders>
              <w:top w:val="single" w:sz="4" w:space="0" w:color="auto"/>
              <w:left w:val="nil"/>
              <w:bottom w:val="single" w:sz="4" w:space="0" w:color="auto"/>
              <w:right w:val="single" w:sz="4" w:space="0" w:color="auto"/>
            </w:tcBorders>
            <w:vAlign w:val="center"/>
          </w:tcPr>
          <w:p w14:paraId="1F325A44" w14:textId="77777777" w:rsidR="008239E4" w:rsidRDefault="00000000">
            <w:pPr>
              <w:autoSpaceDE w:val="0"/>
              <w:spacing w:beforeLines="10" w:before="31" w:afterLines="10" w:after="31"/>
              <w:jc w:val="center"/>
              <w:rPr>
                <w:rFonts w:ascii="宋体" w:hAnsi="宋体"/>
                <w:szCs w:val="21"/>
              </w:rPr>
            </w:pPr>
            <w:r>
              <w:rPr>
                <w:rFonts w:ascii="宋体" w:hAnsi="宋体"/>
                <w:szCs w:val="21"/>
              </w:rPr>
              <w:t>10%</w:t>
            </w:r>
          </w:p>
        </w:tc>
        <w:tc>
          <w:tcPr>
            <w:tcW w:w="1264" w:type="dxa"/>
            <w:tcBorders>
              <w:top w:val="single" w:sz="4" w:space="0" w:color="auto"/>
              <w:left w:val="nil"/>
              <w:bottom w:val="single" w:sz="4" w:space="0" w:color="auto"/>
              <w:right w:val="single" w:sz="4" w:space="0" w:color="auto"/>
            </w:tcBorders>
            <w:vAlign w:val="center"/>
          </w:tcPr>
          <w:p w14:paraId="69BDAA2F" w14:textId="77777777" w:rsidR="008239E4" w:rsidRDefault="00000000">
            <w:pPr>
              <w:autoSpaceDE w:val="0"/>
              <w:spacing w:beforeLines="10" w:before="31" w:afterLines="10" w:after="31"/>
              <w:jc w:val="center"/>
              <w:rPr>
                <w:rFonts w:ascii="宋体" w:hAnsi="宋体"/>
                <w:szCs w:val="21"/>
              </w:rPr>
            </w:pPr>
            <w:r>
              <w:rPr>
                <w:rFonts w:ascii="宋体" w:hAnsi="宋体"/>
                <w:szCs w:val="21"/>
              </w:rPr>
              <w:t>5%</w:t>
            </w:r>
          </w:p>
        </w:tc>
        <w:tc>
          <w:tcPr>
            <w:tcW w:w="1264" w:type="dxa"/>
            <w:tcBorders>
              <w:top w:val="single" w:sz="4" w:space="0" w:color="auto"/>
              <w:left w:val="nil"/>
              <w:bottom w:val="single" w:sz="4" w:space="0" w:color="auto"/>
              <w:right w:val="single" w:sz="4" w:space="0" w:color="auto"/>
            </w:tcBorders>
            <w:vAlign w:val="center"/>
          </w:tcPr>
          <w:p w14:paraId="2C36B1DB" w14:textId="77777777" w:rsidR="008239E4" w:rsidRDefault="00000000">
            <w:pPr>
              <w:autoSpaceDE w:val="0"/>
              <w:spacing w:beforeLines="10" w:before="31" w:afterLines="10" w:after="31"/>
              <w:jc w:val="center"/>
              <w:rPr>
                <w:rFonts w:ascii="宋体" w:hAnsi="宋体"/>
                <w:szCs w:val="21"/>
              </w:rPr>
            </w:pPr>
            <w:r>
              <w:rPr>
                <w:rFonts w:ascii="宋体" w:hAnsi="宋体"/>
                <w:szCs w:val="21"/>
              </w:rPr>
              <w:t>5%</w:t>
            </w:r>
          </w:p>
        </w:tc>
        <w:tc>
          <w:tcPr>
            <w:tcW w:w="1265" w:type="dxa"/>
            <w:tcBorders>
              <w:top w:val="single" w:sz="4" w:space="0" w:color="auto"/>
              <w:left w:val="nil"/>
              <w:bottom w:val="single" w:sz="4" w:space="0" w:color="auto"/>
              <w:right w:val="single" w:sz="4" w:space="0" w:color="auto"/>
            </w:tcBorders>
            <w:vAlign w:val="center"/>
          </w:tcPr>
          <w:p w14:paraId="4951DDCC" w14:textId="77777777" w:rsidR="008239E4" w:rsidRDefault="00000000">
            <w:pPr>
              <w:autoSpaceDE w:val="0"/>
              <w:spacing w:beforeLines="10" w:before="31" w:afterLines="10" w:after="31"/>
              <w:jc w:val="center"/>
              <w:rPr>
                <w:rFonts w:ascii="宋体" w:hAnsi="宋体"/>
                <w:szCs w:val="21"/>
              </w:rPr>
            </w:pPr>
            <w:r>
              <w:rPr>
                <w:rFonts w:ascii="宋体" w:hAnsi="宋体"/>
                <w:szCs w:val="21"/>
              </w:rPr>
              <w:t>20%</w:t>
            </w:r>
          </w:p>
        </w:tc>
        <w:tc>
          <w:tcPr>
            <w:tcW w:w="836" w:type="dxa"/>
            <w:tcBorders>
              <w:top w:val="single" w:sz="4" w:space="0" w:color="auto"/>
              <w:left w:val="nil"/>
              <w:bottom w:val="single" w:sz="4" w:space="0" w:color="auto"/>
              <w:right w:val="single" w:sz="4" w:space="0" w:color="auto"/>
            </w:tcBorders>
            <w:vAlign w:val="center"/>
          </w:tcPr>
          <w:p w14:paraId="64B6C0A3" w14:textId="77777777" w:rsidR="008239E4" w:rsidRDefault="00000000">
            <w:pPr>
              <w:autoSpaceDE w:val="0"/>
              <w:spacing w:beforeLines="10" w:before="31" w:afterLines="10" w:after="31"/>
              <w:jc w:val="center"/>
              <w:rPr>
                <w:rFonts w:ascii="宋体" w:hAnsi="宋体"/>
                <w:szCs w:val="21"/>
              </w:rPr>
            </w:pPr>
            <w:r>
              <w:rPr>
                <w:rFonts w:ascii="宋体" w:hAnsi="宋体"/>
                <w:szCs w:val="21"/>
              </w:rPr>
              <w:t>40%</w:t>
            </w:r>
          </w:p>
        </w:tc>
      </w:tr>
      <w:tr w:rsidR="008239E4" w14:paraId="1BB6A1B6" w14:textId="77777777">
        <w:trPr>
          <w:trHeight w:val="20"/>
          <w:jc w:val="center"/>
        </w:trPr>
        <w:tc>
          <w:tcPr>
            <w:tcW w:w="2387" w:type="dxa"/>
            <w:gridSpan w:val="2"/>
            <w:tcBorders>
              <w:top w:val="single" w:sz="4" w:space="0" w:color="auto"/>
              <w:left w:val="single" w:sz="4" w:space="0" w:color="auto"/>
              <w:bottom w:val="single" w:sz="4" w:space="0" w:color="auto"/>
              <w:right w:val="single" w:sz="4" w:space="0" w:color="auto"/>
            </w:tcBorders>
            <w:vAlign w:val="center"/>
          </w:tcPr>
          <w:p w14:paraId="40158D9C" w14:textId="77777777" w:rsidR="008239E4" w:rsidRDefault="00000000">
            <w:pPr>
              <w:autoSpaceDE w:val="0"/>
              <w:spacing w:beforeLines="10" w:before="31" w:afterLines="10" w:after="31"/>
              <w:jc w:val="center"/>
              <w:rPr>
                <w:rFonts w:ascii="宋体" w:hAnsi="宋体"/>
                <w:szCs w:val="21"/>
              </w:rPr>
            </w:pPr>
            <w:r>
              <w:rPr>
                <w:rFonts w:ascii="宋体" w:hAnsi="宋体"/>
                <w:szCs w:val="21"/>
              </w:rPr>
              <w:t>合计</w:t>
            </w:r>
          </w:p>
        </w:tc>
        <w:tc>
          <w:tcPr>
            <w:tcW w:w="1264" w:type="dxa"/>
            <w:tcBorders>
              <w:top w:val="single" w:sz="4" w:space="0" w:color="auto"/>
              <w:left w:val="nil"/>
              <w:bottom w:val="single" w:sz="4" w:space="0" w:color="auto"/>
              <w:right w:val="single" w:sz="4" w:space="0" w:color="auto"/>
            </w:tcBorders>
            <w:vAlign w:val="center"/>
          </w:tcPr>
          <w:p w14:paraId="15E67BFB" w14:textId="77777777" w:rsidR="008239E4" w:rsidRDefault="00000000">
            <w:pPr>
              <w:autoSpaceDE w:val="0"/>
              <w:spacing w:beforeLines="10" w:before="31" w:afterLines="10" w:after="31"/>
              <w:jc w:val="center"/>
              <w:rPr>
                <w:rFonts w:ascii="宋体" w:hAnsi="宋体"/>
                <w:szCs w:val="21"/>
              </w:rPr>
            </w:pPr>
            <w:r>
              <w:rPr>
                <w:rFonts w:ascii="宋体" w:hAnsi="宋体"/>
                <w:szCs w:val="21"/>
              </w:rPr>
              <w:t>25%</w:t>
            </w:r>
          </w:p>
        </w:tc>
        <w:tc>
          <w:tcPr>
            <w:tcW w:w="1264" w:type="dxa"/>
            <w:tcBorders>
              <w:top w:val="single" w:sz="4" w:space="0" w:color="auto"/>
              <w:left w:val="nil"/>
              <w:bottom w:val="single" w:sz="4" w:space="0" w:color="auto"/>
              <w:right w:val="single" w:sz="4" w:space="0" w:color="auto"/>
            </w:tcBorders>
            <w:vAlign w:val="center"/>
          </w:tcPr>
          <w:p w14:paraId="462F0BA6" w14:textId="77777777" w:rsidR="008239E4" w:rsidRDefault="00000000">
            <w:pPr>
              <w:autoSpaceDE w:val="0"/>
              <w:spacing w:beforeLines="10" w:before="31" w:afterLines="10" w:after="31"/>
              <w:jc w:val="center"/>
              <w:rPr>
                <w:rFonts w:ascii="宋体" w:hAnsi="宋体"/>
                <w:szCs w:val="21"/>
              </w:rPr>
            </w:pPr>
            <w:r>
              <w:rPr>
                <w:rFonts w:ascii="宋体" w:hAnsi="宋体"/>
                <w:szCs w:val="21"/>
              </w:rPr>
              <w:t>15%</w:t>
            </w:r>
          </w:p>
        </w:tc>
        <w:tc>
          <w:tcPr>
            <w:tcW w:w="1264" w:type="dxa"/>
            <w:tcBorders>
              <w:top w:val="single" w:sz="4" w:space="0" w:color="auto"/>
              <w:left w:val="nil"/>
              <w:bottom w:val="single" w:sz="4" w:space="0" w:color="auto"/>
              <w:right w:val="single" w:sz="4" w:space="0" w:color="auto"/>
            </w:tcBorders>
            <w:vAlign w:val="center"/>
          </w:tcPr>
          <w:p w14:paraId="15DEB361" w14:textId="77777777" w:rsidR="008239E4" w:rsidRDefault="00000000">
            <w:pPr>
              <w:autoSpaceDE w:val="0"/>
              <w:spacing w:beforeLines="10" w:before="31" w:afterLines="10" w:after="31"/>
              <w:jc w:val="center"/>
              <w:rPr>
                <w:rFonts w:ascii="宋体" w:hAnsi="宋体"/>
                <w:szCs w:val="21"/>
              </w:rPr>
            </w:pPr>
            <w:r>
              <w:rPr>
                <w:rFonts w:ascii="宋体" w:hAnsi="宋体"/>
                <w:szCs w:val="21"/>
              </w:rPr>
              <w:t>10%</w:t>
            </w:r>
          </w:p>
        </w:tc>
        <w:tc>
          <w:tcPr>
            <w:tcW w:w="1265" w:type="dxa"/>
            <w:tcBorders>
              <w:top w:val="single" w:sz="4" w:space="0" w:color="auto"/>
              <w:left w:val="nil"/>
              <w:bottom w:val="single" w:sz="4" w:space="0" w:color="auto"/>
              <w:right w:val="single" w:sz="4" w:space="0" w:color="auto"/>
            </w:tcBorders>
            <w:vAlign w:val="center"/>
          </w:tcPr>
          <w:p w14:paraId="1B943C13" w14:textId="77777777" w:rsidR="008239E4" w:rsidRDefault="00000000">
            <w:pPr>
              <w:autoSpaceDE w:val="0"/>
              <w:spacing w:beforeLines="10" w:before="31" w:afterLines="10" w:after="31"/>
              <w:jc w:val="center"/>
              <w:rPr>
                <w:rFonts w:ascii="宋体" w:hAnsi="宋体"/>
                <w:szCs w:val="21"/>
              </w:rPr>
            </w:pPr>
            <w:r>
              <w:rPr>
                <w:rFonts w:ascii="宋体" w:hAnsi="宋体"/>
                <w:szCs w:val="21"/>
              </w:rPr>
              <w:t>50%</w:t>
            </w:r>
          </w:p>
        </w:tc>
        <w:tc>
          <w:tcPr>
            <w:tcW w:w="836" w:type="dxa"/>
            <w:tcBorders>
              <w:top w:val="single" w:sz="4" w:space="0" w:color="auto"/>
              <w:left w:val="nil"/>
              <w:bottom w:val="single" w:sz="4" w:space="0" w:color="auto"/>
              <w:right w:val="single" w:sz="4" w:space="0" w:color="auto"/>
            </w:tcBorders>
            <w:vAlign w:val="center"/>
          </w:tcPr>
          <w:p w14:paraId="20D16259" w14:textId="77777777" w:rsidR="008239E4" w:rsidRDefault="00000000">
            <w:pPr>
              <w:autoSpaceDE w:val="0"/>
              <w:spacing w:beforeLines="10" w:before="31" w:afterLines="10" w:after="31"/>
              <w:jc w:val="center"/>
              <w:rPr>
                <w:rFonts w:ascii="宋体" w:hAnsi="宋体"/>
                <w:szCs w:val="21"/>
              </w:rPr>
            </w:pPr>
            <w:r>
              <w:rPr>
                <w:rFonts w:ascii="宋体" w:hAnsi="宋体"/>
                <w:szCs w:val="21"/>
              </w:rPr>
              <w:t>100%</w:t>
            </w:r>
          </w:p>
        </w:tc>
      </w:tr>
    </w:tbl>
    <w:p w14:paraId="4866917E" w14:textId="77777777" w:rsidR="008239E4" w:rsidRDefault="008239E4">
      <w:pPr>
        <w:autoSpaceDE w:val="0"/>
        <w:autoSpaceDN w:val="0"/>
        <w:adjustRightInd w:val="0"/>
        <w:spacing w:line="420" w:lineRule="exact"/>
        <w:jc w:val="left"/>
        <w:rPr>
          <w:rFonts w:ascii="宋体" w:hAnsi="宋体"/>
          <w:b/>
          <w:bCs/>
          <w:sz w:val="28"/>
          <w:szCs w:val="28"/>
        </w:rPr>
      </w:pPr>
    </w:p>
    <w:p w14:paraId="21E86877" w14:textId="77777777" w:rsidR="008239E4" w:rsidRDefault="00000000">
      <w:pPr>
        <w:autoSpaceDE w:val="0"/>
        <w:autoSpaceDN w:val="0"/>
        <w:adjustRightInd w:val="0"/>
        <w:spacing w:line="420" w:lineRule="exact"/>
        <w:jc w:val="left"/>
        <w:rPr>
          <w:rFonts w:ascii="宋体" w:hAnsi="宋体"/>
          <w:b/>
          <w:bCs/>
          <w:sz w:val="28"/>
          <w:szCs w:val="28"/>
        </w:rPr>
      </w:pPr>
      <w:r>
        <w:rPr>
          <w:rFonts w:ascii="宋体" w:hAnsi="宋体"/>
          <w:b/>
          <w:bCs/>
          <w:sz w:val="28"/>
          <w:szCs w:val="28"/>
        </w:rPr>
        <w:t>八、课程参考书目及资源</w:t>
      </w:r>
    </w:p>
    <w:p w14:paraId="6BFC60F7" w14:textId="77777777" w:rsidR="008239E4" w:rsidRDefault="00000000">
      <w:pPr>
        <w:autoSpaceDE w:val="0"/>
        <w:autoSpaceDN w:val="0"/>
        <w:adjustRightInd w:val="0"/>
        <w:spacing w:line="420" w:lineRule="exact"/>
        <w:ind w:firstLineChars="200" w:firstLine="480"/>
        <w:rPr>
          <w:rFonts w:ascii="宋体" w:hAnsi="宋体"/>
          <w:sz w:val="24"/>
          <w:szCs w:val="24"/>
        </w:rPr>
      </w:pPr>
      <w:r>
        <w:rPr>
          <w:rFonts w:ascii="宋体" w:hAnsi="宋体"/>
          <w:sz w:val="24"/>
          <w:szCs w:val="24"/>
        </w:rPr>
        <w:t>1. 臧海娟.计算机网络技术教程-从原理到实践.北京：科学出版社.2018.</w:t>
      </w:r>
    </w:p>
    <w:p w14:paraId="4C20C55D" w14:textId="77777777" w:rsidR="008239E4" w:rsidRDefault="00000000">
      <w:pPr>
        <w:autoSpaceDE w:val="0"/>
        <w:autoSpaceDN w:val="0"/>
        <w:adjustRightInd w:val="0"/>
        <w:spacing w:line="420" w:lineRule="exact"/>
        <w:ind w:firstLineChars="200" w:firstLine="480"/>
        <w:rPr>
          <w:rFonts w:ascii="宋体" w:hAnsi="宋体"/>
          <w:sz w:val="24"/>
          <w:szCs w:val="24"/>
        </w:rPr>
      </w:pPr>
      <w:r>
        <w:rPr>
          <w:rFonts w:ascii="宋体" w:hAnsi="宋体"/>
          <w:sz w:val="24"/>
          <w:szCs w:val="24"/>
        </w:rPr>
        <w:t>2. 谢希仁著.计算机网络(第6版).北京：电子工业出版社.2013.</w:t>
      </w:r>
    </w:p>
    <w:p w14:paraId="20404E57" w14:textId="77777777" w:rsidR="008239E4" w:rsidRDefault="00000000">
      <w:pPr>
        <w:adjustRightInd w:val="0"/>
        <w:snapToGrid w:val="0"/>
        <w:spacing w:line="420" w:lineRule="exact"/>
        <w:ind w:leftChars="228" w:left="719" w:hangingChars="100" w:hanging="240"/>
        <w:rPr>
          <w:rFonts w:ascii="宋体" w:hAnsi="宋体"/>
          <w:sz w:val="24"/>
        </w:rPr>
      </w:pPr>
      <w:r>
        <w:rPr>
          <w:rFonts w:ascii="宋体" w:hAnsi="宋体"/>
          <w:sz w:val="24"/>
        </w:rPr>
        <w:t>3.中国大学MOOC国家精品资源共享课，计算机网络，哈尔滨工业大学.</w:t>
      </w:r>
    </w:p>
    <w:p w14:paraId="5E0A1301" w14:textId="77777777" w:rsidR="008239E4" w:rsidRDefault="00000000">
      <w:pPr>
        <w:adjustRightInd w:val="0"/>
        <w:snapToGrid w:val="0"/>
        <w:spacing w:line="420" w:lineRule="exact"/>
        <w:ind w:leftChars="228" w:left="689" w:hangingChars="100" w:hanging="210"/>
        <w:rPr>
          <w:rFonts w:ascii="宋体" w:hAnsi="宋体"/>
          <w:sz w:val="24"/>
        </w:rPr>
      </w:pPr>
      <w:hyperlink r:id="rId6" w:history="1">
        <w:r>
          <w:rPr>
            <w:rFonts w:ascii="宋体" w:hAnsi="宋体"/>
            <w:sz w:val="24"/>
            <w:u w:val="single"/>
          </w:rPr>
          <w:t>https://www.icourse163.org/course/HIT-154005</w:t>
        </w:r>
      </w:hyperlink>
    </w:p>
    <w:p w14:paraId="4387FE6E" w14:textId="77777777" w:rsidR="008239E4" w:rsidRDefault="00000000">
      <w:pPr>
        <w:tabs>
          <w:tab w:val="left" w:pos="709"/>
        </w:tabs>
        <w:adjustRightInd w:val="0"/>
        <w:snapToGrid w:val="0"/>
        <w:spacing w:line="420" w:lineRule="exact"/>
        <w:ind w:leftChars="202" w:left="424" w:firstLine="2"/>
        <w:rPr>
          <w:rFonts w:ascii="宋体" w:hAnsi="宋体"/>
          <w:sz w:val="24"/>
        </w:rPr>
      </w:pPr>
      <w:r>
        <w:rPr>
          <w:rFonts w:ascii="宋体" w:hAnsi="宋体"/>
          <w:sz w:val="24"/>
        </w:rPr>
        <w:t xml:space="preserve">4.中国大学MOOC国家精品资源共享课，计算机网络实验，北京航空航天大学. </w:t>
      </w:r>
      <w:hyperlink r:id="rId7" w:history="1">
        <w:r>
          <w:rPr>
            <w:rFonts w:ascii="宋体" w:hAnsi="宋体"/>
            <w:sz w:val="24"/>
            <w:u w:val="single"/>
          </w:rPr>
          <w:t>https://www.icourse163.org/course/BUAA-1002744004</w:t>
        </w:r>
      </w:hyperlink>
    </w:p>
    <w:p w14:paraId="53389F78" w14:textId="77777777" w:rsidR="008239E4" w:rsidRDefault="00000000">
      <w:pPr>
        <w:autoSpaceDE w:val="0"/>
        <w:autoSpaceDN w:val="0"/>
        <w:adjustRightInd w:val="0"/>
        <w:spacing w:line="420" w:lineRule="exact"/>
        <w:rPr>
          <w:rFonts w:ascii="宋体" w:hAnsi="宋体" w:cs="宋体"/>
          <w:b/>
          <w:bCs/>
          <w:sz w:val="28"/>
          <w:szCs w:val="28"/>
        </w:rPr>
      </w:pPr>
      <w:r>
        <w:rPr>
          <w:rFonts w:ascii="宋体" w:hAnsi="宋体"/>
          <w:b/>
          <w:bCs/>
          <w:sz w:val="28"/>
          <w:szCs w:val="28"/>
        </w:rPr>
        <w:br w:type="page"/>
      </w:r>
      <w:r>
        <w:rPr>
          <w:rFonts w:ascii="宋体" w:hAnsi="宋体" w:cs="宋体" w:hint="eastAsia"/>
          <w:b/>
          <w:bCs/>
          <w:sz w:val="28"/>
          <w:szCs w:val="28"/>
        </w:rPr>
        <w:lastRenderedPageBreak/>
        <w:t>附件：评分标准</w:t>
      </w:r>
    </w:p>
    <w:p w14:paraId="3E4AB2CF" w14:textId="77777777" w:rsidR="008239E4" w:rsidRDefault="008239E4">
      <w:pPr>
        <w:autoSpaceDE w:val="0"/>
        <w:autoSpaceDN w:val="0"/>
        <w:adjustRightInd w:val="0"/>
        <w:spacing w:line="420" w:lineRule="exact"/>
        <w:ind w:firstLineChars="200" w:firstLine="480"/>
        <w:rPr>
          <w:rFonts w:ascii="宋体" w:hAnsi="宋体"/>
          <w:sz w:val="24"/>
          <w:szCs w:val="24"/>
        </w:rPr>
      </w:pPr>
    </w:p>
    <w:p w14:paraId="52BA7E79" w14:textId="77777777" w:rsidR="008239E4" w:rsidRDefault="00000000">
      <w:pPr>
        <w:spacing w:line="420" w:lineRule="exact"/>
        <w:rPr>
          <w:rFonts w:ascii="宋体" w:hAnsi="宋体"/>
          <w:b/>
          <w:bCs/>
          <w:sz w:val="24"/>
        </w:rPr>
      </w:pPr>
      <w:r>
        <w:rPr>
          <w:rFonts w:ascii="宋体" w:hAnsi="宋体"/>
          <w:b/>
          <w:bCs/>
          <w:sz w:val="24"/>
        </w:rPr>
        <w:t>一、平时作业评分标准</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1380"/>
        <w:gridCol w:w="1380"/>
        <w:gridCol w:w="1380"/>
        <w:gridCol w:w="1380"/>
        <w:gridCol w:w="1382"/>
      </w:tblGrid>
      <w:tr w:rsidR="008239E4" w14:paraId="1451B08A" w14:textId="77777777">
        <w:trPr>
          <w:trHeight w:val="454"/>
          <w:jc w:val="center"/>
        </w:trPr>
        <w:tc>
          <w:tcPr>
            <w:tcW w:w="1387" w:type="dxa"/>
            <w:vAlign w:val="center"/>
          </w:tcPr>
          <w:p w14:paraId="5792C88A" w14:textId="77777777" w:rsidR="008239E4" w:rsidRDefault="00000000">
            <w:pPr>
              <w:jc w:val="center"/>
              <w:rPr>
                <w:rFonts w:ascii="宋体" w:hAnsi="宋体"/>
                <w:b/>
                <w:sz w:val="20"/>
                <w:szCs w:val="21"/>
              </w:rPr>
            </w:pPr>
            <w:r>
              <w:rPr>
                <w:rFonts w:ascii="宋体" w:hAnsi="宋体"/>
                <w:b/>
                <w:sz w:val="20"/>
                <w:szCs w:val="21"/>
              </w:rPr>
              <w:t>观测点</w:t>
            </w:r>
          </w:p>
        </w:tc>
        <w:tc>
          <w:tcPr>
            <w:tcW w:w="1387" w:type="dxa"/>
            <w:vAlign w:val="center"/>
          </w:tcPr>
          <w:p w14:paraId="35243525" w14:textId="77777777" w:rsidR="008239E4" w:rsidRDefault="00000000">
            <w:pPr>
              <w:jc w:val="center"/>
              <w:rPr>
                <w:rFonts w:ascii="宋体" w:hAnsi="宋体"/>
                <w:b/>
                <w:bCs/>
                <w:szCs w:val="21"/>
              </w:rPr>
            </w:pPr>
            <w:r>
              <w:rPr>
                <w:rFonts w:ascii="宋体" w:hAnsi="宋体"/>
                <w:b/>
                <w:bCs/>
                <w:szCs w:val="21"/>
              </w:rPr>
              <w:t>优秀</w:t>
            </w:r>
          </w:p>
          <w:p w14:paraId="49178C35" w14:textId="77777777" w:rsidR="008239E4" w:rsidRDefault="00000000">
            <w:pPr>
              <w:jc w:val="center"/>
              <w:rPr>
                <w:rFonts w:ascii="宋体" w:hAnsi="宋体"/>
                <w:b/>
                <w:bCs/>
                <w:szCs w:val="21"/>
              </w:rPr>
            </w:pPr>
            <w:r>
              <w:rPr>
                <w:rFonts w:ascii="宋体" w:hAnsi="宋体"/>
                <w:b/>
                <w:bCs/>
                <w:szCs w:val="21"/>
              </w:rPr>
              <w:t>（90～100）</w:t>
            </w:r>
          </w:p>
        </w:tc>
        <w:tc>
          <w:tcPr>
            <w:tcW w:w="1387" w:type="dxa"/>
            <w:vAlign w:val="center"/>
          </w:tcPr>
          <w:p w14:paraId="276A96D6" w14:textId="77777777" w:rsidR="008239E4" w:rsidRDefault="00000000">
            <w:pPr>
              <w:jc w:val="center"/>
              <w:rPr>
                <w:rFonts w:ascii="宋体" w:hAnsi="宋体"/>
                <w:b/>
                <w:bCs/>
                <w:szCs w:val="21"/>
              </w:rPr>
            </w:pPr>
            <w:r>
              <w:rPr>
                <w:rFonts w:ascii="宋体" w:hAnsi="宋体"/>
                <w:b/>
                <w:bCs/>
                <w:szCs w:val="21"/>
              </w:rPr>
              <w:t>良好</w:t>
            </w:r>
          </w:p>
          <w:p w14:paraId="3F295174" w14:textId="77777777" w:rsidR="008239E4" w:rsidRDefault="00000000">
            <w:pPr>
              <w:jc w:val="center"/>
              <w:rPr>
                <w:rFonts w:ascii="宋体" w:hAnsi="宋体"/>
                <w:b/>
                <w:bCs/>
                <w:szCs w:val="21"/>
              </w:rPr>
            </w:pPr>
            <w:r>
              <w:rPr>
                <w:rFonts w:ascii="宋体" w:hAnsi="宋体"/>
                <w:b/>
                <w:bCs/>
                <w:szCs w:val="21"/>
              </w:rPr>
              <w:t>（80～89）</w:t>
            </w:r>
          </w:p>
        </w:tc>
        <w:tc>
          <w:tcPr>
            <w:tcW w:w="1387" w:type="dxa"/>
            <w:vAlign w:val="center"/>
          </w:tcPr>
          <w:p w14:paraId="2F26B472" w14:textId="77777777" w:rsidR="008239E4" w:rsidRDefault="00000000">
            <w:pPr>
              <w:jc w:val="center"/>
              <w:rPr>
                <w:rFonts w:ascii="宋体" w:hAnsi="宋体"/>
                <w:b/>
                <w:bCs/>
                <w:szCs w:val="21"/>
              </w:rPr>
            </w:pPr>
            <w:r>
              <w:rPr>
                <w:rFonts w:ascii="宋体" w:hAnsi="宋体"/>
                <w:b/>
                <w:bCs/>
                <w:szCs w:val="21"/>
              </w:rPr>
              <w:t>中等</w:t>
            </w:r>
          </w:p>
          <w:p w14:paraId="7AE54311" w14:textId="77777777" w:rsidR="008239E4" w:rsidRDefault="00000000">
            <w:pPr>
              <w:jc w:val="center"/>
              <w:rPr>
                <w:rFonts w:ascii="宋体" w:hAnsi="宋体"/>
                <w:b/>
                <w:bCs/>
                <w:szCs w:val="21"/>
              </w:rPr>
            </w:pPr>
            <w:r>
              <w:rPr>
                <w:rFonts w:ascii="宋体" w:hAnsi="宋体"/>
                <w:b/>
                <w:bCs/>
                <w:szCs w:val="21"/>
              </w:rPr>
              <w:t>（70～79）</w:t>
            </w:r>
          </w:p>
        </w:tc>
        <w:tc>
          <w:tcPr>
            <w:tcW w:w="1387" w:type="dxa"/>
            <w:vAlign w:val="center"/>
          </w:tcPr>
          <w:p w14:paraId="484AD238" w14:textId="77777777" w:rsidR="008239E4" w:rsidRDefault="00000000">
            <w:pPr>
              <w:jc w:val="center"/>
              <w:rPr>
                <w:rFonts w:ascii="宋体" w:hAnsi="宋体"/>
                <w:b/>
                <w:bCs/>
                <w:szCs w:val="21"/>
              </w:rPr>
            </w:pPr>
            <w:r>
              <w:rPr>
                <w:rFonts w:ascii="宋体" w:hAnsi="宋体"/>
                <w:b/>
                <w:bCs/>
                <w:szCs w:val="21"/>
              </w:rPr>
              <w:t>及格</w:t>
            </w:r>
          </w:p>
          <w:p w14:paraId="796F8FAC" w14:textId="77777777" w:rsidR="008239E4" w:rsidRDefault="00000000">
            <w:pPr>
              <w:jc w:val="center"/>
              <w:rPr>
                <w:rFonts w:ascii="宋体" w:hAnsi="宋体"/>
                <w:b/>
                <w:bCs/>
                <w:szCs w:val="21"/>
              </w:rPr>
            </w:pPr>
            <w:r>
              <w:rPr>
                <w:rFonts w:ascii="宋体" w:hAnsi="宋体"/>
                <w:b/>
                <w:bCs/>
                <w:szCs w:val="21"/>
              </w:rPr>
              <w:t>（60～69）</w:t>
            </w:r>
          </w:p>
        </w:tc>
        <w:tc>
          <w:tcPr>
            <w:tcW w:w="1388" w:type="dxa"/>
            <w:vAlign w:val="center"/>
          </w:tcPr>
          <w:p w14:paraId="47E7B7D0" w14:textId="77777777" w:rsidR="008239E4" w:rsidRDefault="00000000">
            <w:pPr>
              <w:jc w:val="center"/>
              <w:rPr>
                <w:rFonts w:ascii="宋体" w:hAnsi="宋体"/>
                <w:b/>
                <w:bCs/>
                <w:szCs w:val="21"/>
              </w:rPr>
            </w:pPr>
            <w:r>
              <w:rPr>
                <w:rFonts w:ascii="宋体" w:hAnsi="宋体"/>
                <w:b/>
                <w:bCs/>
                <w:szCs w:val="21"/>
              </w:rPr>
              <w:t>不及格</w:t>
            </w:r>
          </w:p>
          <w:p w14:paraId="1F8389FF" w14:textId="77777777" w:rsidR="008239E4" w:rsidRDefault="00000000">
            <w:pPr>
              <w:jc w:val="center"/>
              <w:rPr>
                <w:rFonts w:ascii="宋体" w:hAnsi="宋体"/>
                <w:b/>
                <w:bCs/>
                <w:szCs w:val="21"/>
              </w:rPr>
            </w:pPr>
            <w:r>
              <w:rPr>
                <w:rFonts w:ascii="宋体" w:hAnsi="宋体"/>
                <w:b/>
                <w:bCs/>
                <w:szCs w:val="21"/>
              </w:rPr>
              <w:t>（&lt;60）</w:t>
            </w:r>
          </w:p>
        </w:tc>
      </w:tr>
      <w:tr w:rsidR="008239E4" w14:paraId="70EA0D90" w14:textId="77777777">
        <w:trPr>
          <w:trHeight w:val="890"/>
          <w:jc w:val="center"/>
        </w:trPr>
        <w:tc>
          <w:tcPr>
            <w:tcW w:w="1387" w:type="dxa"/>
            <w:vAlign w:val="center"/>
          </w:tcPr>
          <w:p w14:paraId="1CEE5AC1" w14:textId="77777777" w:rsidR="008239E4" w:rsidRDefault="00000000">
            <w:pPr>
              <w:rPr>
                <w:rFonts w:ascii="宋体" w:hAnsi="宋体"/>
              </w:rPr>
            </w:pPr>
            <w:r>
              <w:rPr>
                <w:rFonts w:ascii="宋体" w:hAnsi="宋体"/>
              </w:rPr>
              <w:t>基本概念掌握程度。</w:t>
            </w:r>
          </w:p>
        </w:tc>
        <w:tc>
          <w:tcPr>
            <w:tcW w:w="1387" w:type="dxa"/>
          </w:tcPr>
          <w:p w14:paraId="7F1C4F90" w14:textId="77777777" w:rsidR="008239E4" w:rsidRDefault="00000000">
            <w:pPr>
              <w:rPr>
                <w:rFonts w:ascii="宋体" w:hAnsi="宋体"/>
              </w:rPr>
            </w:pPr>
            <w:r>
              <w:rPr>
                <w:rFonts w:ascii="宋体" w:hAnsi="宋体"/>
              </w:rPr>
              <w:t>基本概念掌握好。</w:t>
            </w:r>
          </w:p>
        </w:tc>
        <w:tc>
          <w:tcPr>
            <w:tcW w:w="1387" w:type="dxa"/>
          </w:tcPr>
          <w:p w14:paraId="7C254304" w14:textId="77777777" w:rsidR="008239E4" w:rsidRDefault="00000000">
            <w:pPr>
              <w:rPr>
                <w:rFonts w:ascii="宋体" w:hAnsi="宋体"/>
              </w:rPr>
            </w:pPr>
            <w:r>
              <w:rPr>
                <w:rFonts w:ascii="宋体" w:hAnsi="宋体"/>
              </w:rPr>
              <w:t>主要概念较清晰，但部分有误。</w:t>
            </w:r>
          </w:p>
        </w:tc>
        <w:tc>
          <w:tcPr>
            <w:tcW w:w="1387" w:type="dxa"/>
          </w:tcPr>
          <w:p w14:paraId="3C88EC76" w14:textId="77777777" w:rsidR="008239E4" w:rsidRDefault="00000000">
            <w:pPr>
              <w:rPr>
                <w:rFonts w:ascii="宋体" w:hAnsi="宋体"/>
              </w:rPr>
            </w:pPr>
            <w:r>
              <w:rPr>
                <w:rFonts w:ascii="宋体" w:hAnsi="宋体"/>
              </w:rPr>
              <w:t>部分概念清晰。</w:t>
            </w:r>
          </w:p>
        </w:tc>
        <w:tc>
          <w:tcPr>
            <w:tcW w:w="1387" w:type="dxa"/>
          </w:tcPr>
          <w:p w14:paraId="6BE43605" w14:textId="77777777" w:rsidR="008239E4" w:rsidRDefault="00000000">
            <w:pPr>
              <w:rPr>
                <w:rFonts w:ascii="宋体" w:hAnsi="宋体"/>
              </w:rPr>
            </w:pPr>
            <w:r>
              <w:rPr>
                <w:rFonts w:ascii="宋体" w:hAnsi="宋体"/>
              </w:rPr>
              <w:t>基本概念不够清晰。</w:t>
            </w:r>
          </w:p>
        </w:tc>
        <w:tc>
          <w:tcPr>
            <w:tcW w:w="1388" w:type="dxa"/>
          </w:tcPr>
          <w:p w14:paraId="2CF93EC6" w14:textId="77777777" w:rsidR="008239E4" w:rsidRDefault="00000000">
            <w:pPr>
              <w:rPr>
                <w:rFonts w:ascii="宋体" w:hAnsi="宋体"/>
              </w:rPr>
            </w:pPr>
            <w:r>
              <w:rPr>
                <w:rFonts w:ascii="宋体" w:hAnsi="宋体"/>
              </w:rPr>
              <w:t>基本概念未掌握。</w:t>
            </w:r>
          </w:p>
        </w:tc>
      </w:tr>
      <w:tr w:rsidR="008239E4" w14:paraId="6089AB88" w14:textId="77777777">
        <w:trPr>
          <w:trHeight w:val="1174"/>
          <w:jc w:val="center"/>
        </w:trPr>
        <w:tc>
          <w:tcPr>
            <w:tcW w:w="1387" w:type="dxa"/>
            <w:vAlign w:val="center"/>
          </w:tcPr>
          <w:p w14:paraId="5E175322" w14:textId="77777777" w:rsidR="008239E4" w:rsidRDefault="00000000">
            <w:pPr>
              <w:rPr>
                <w:rFonts w:ascii="宋体" w:hAnsi="宋体"/>
              </w:rPr>
            </w:pPr>
            <w:r>
              <w:rPr>
                <w:rFonts w:ascii="宋体" w:hAnsi="宋体"/>
              </w:rPr>
              <w:t>分析问题思路清晰性、解决问题方法正确性。</w:t>
            </w:r>
          </w:p>
        </w:tc>
        <w:tc>
          <w:tcPr>
            <w:tcW w:w="1387" w:type="dxa"/>
          </w:tcPr>
          <w:p w14:paraId="3FDD2913" w14:textId="77777777" w:rsidR="008239E4" w:rsidRDefault="00000000">
            <w:pPr>
              <w:rPr>
                <w:rFonts w:ascii="宋体" w:hAnsi="宋体"/>
              </w:rPr>
            </w:pPr>
            <w:r>
              <w:rPr>
                <w:rFonts w:ascii="宋体" w:hAnsi="宋体"/>
              </w:rPr>
              <w:t>思路清晰，能够解决问题，计算正确。</w:t>
            </w:r>
          </w:p>
        </w:tc>
        <w:tc>
          <w:tcPr>
            <w:tcW w:w="1387" w:type="dxa"/>
          </w:tcPr>
          <w:p w14:paraId="227DA30F" w14:textId="77777777" w:rsidR="008239E4" w:rsidRDefault="00000000">
            <w:pPr>
              <w:rPr>
                <w:rFonts w:ascii="宋体" w:hAnsi="宋体"/>
              </w:rPr>
            </w:pPr>
            <w:r>
              <w:rPr>
                <w:rFonts w:ascii="宋体" w:hAnsi="宋体"/>
              </w:rPr>
              <w:t>主要思路、过程和计算过程正确。</w:t>
            </w:r>
          </w:p>
        </w:tc>
        <w:tc>
          <w:tcPr>
            <w:tcW w:w="1387" w:type="dxa"/>
          </w:tcPr>
          <w:p w14:paraId="48E5322B" w14:textId="77777777" w:rsidR="008239E4" w:rsidRDefault="00000000">
            <w:pPr>
              <w:rPr>
                <w:rFonts w:ascii="宋体" w:hAnsi="宋体"/>
              </w:rPr>
            </w:pPr>
            <w:r>
              <w:rPr>
                <w:rFonts w:ascii="宋体" w:hAnsi="宋体"/>
              </w:rPr>
              <w:t>思路、过程部分可行，计算过程个别不正确。</w:t>
            </w:r>
          </w:p>
        </w:tc>
        <w:tc>
          <w:tcPr>
            <w:tcW w:w="1387" w:type="dxa"/>
          </w:tcPr>
          <w:p w14:paraId="1BC26C8C" w14:textId="77777777" w:rsidR="008239E4" w:rsidRDefault="00000000">
            <w:pPr>
              <w:rPr>
                <w:rFonts w:ascii="宋体" w:hAnsi="宋体"/>
              </w:rPr>
            </w:pPr>
            <w:r>
              <w:rPr>
                <w:rFonts w:ascii="宋体" w:hAnsi="宋体"/>
              </w:rPr>
              <w:t>思路、过程部分尚可，计算过程部分不正确。</w:t>
            </w:r>
          </w:p>
        </w:tc>
        <w:tc>
          <w:tcPr>
            <w:tcW w:w="1388" w:type="dxa"/>
          </w:tcPr>
          <w:p w14:paraId="0CCAF0EF" w14:textId="77777777" w:rsidR="008239E4" w:rsidRDefault="00000000">
            <w:pPr>
              <w:rPr>
                <w:rFonts w:ascii="宋体" w:hAnsi="宋体"/>
              </w:rPr>
            </w:pPr>
            <w:r>
              <w:rPr>
                <w:rFonts w:ascii="宋体" w:hAnsi="宋体"/>
              </w:rPr>
              <w:t>不会做或者作业不完整。</w:t>
            </w:r>
          </w:p>
        </w:tc>
      </w:tr>
      <w:tr w:rsidR="008239E4" w14:paraId="77F47B37" w14:textId="77777777">
        <w:trPr>
          <w:trHeight w:val="1184"/>
          <w:jc w:val="center"/>
        </w:trPr>
        <w:tc>
          <w:tcPr>
            <w:tcW w:w="1387" w:type="dxa"/>
            <w:vAlign w:val="center"/>
          </w:tcPr>
          <w:p w14:paraId="1C866EC7" w14:textId="77777777" w:rsidR="008239E4" w:rsidRDefault="00000000">
            <w:pPr>
              <w:rPr>
                <w:rFonts w:ascii="宋体" w:hAnsi="宋体"/>
              </w:rPr>
            </w:pPr>
            <w:r>
              <w:rPr>
                <w:rFonts w:ascii="宋体" w:hAnsi="宋体"/>
              </w:rPr>
              <w:t>作业完成态度。</w:t>
            </w:r>
          </w:p>
        </w:tc>
        <w:tc>
          <w:tcPr>
            <w:tcW w:w="1387" w:type="dxa"/>
          </w:tcPr>
          <w:p w14:paraId="6C54911F" w14:textId="77777777" w:rsidR="008239E4" w:rsidRDefault="00000000">
            <w:pPr>
              <w:rPr>
                <w:rFonts w:ascii="宋体" w:hAnsi="宋体"/>
              </w:rPr>
            </w:pPr>
            <w:r>
              <w:rPr>
                <w:rFonts w:ascii="宋体" w:hAnsi="宋体"/>
              </w:rPr>
              <w:t>认真独立完成作业，书写工整、清晰，符号、单位等按规范执行。</w:t>
            </w:r>
          </w:p>
        </w:tc>
        <w:tc>
          <w:tcPr>
            <w:tcW w:w="1387" w:type="dxa"/>
          </w:tcPr>
          <w:p w14:paraId="03504162" w14:textId="77777777" w:rsidR="008239E4" w:rsidRDefault="00000000">
            <w:pPr>
              <w:rPr>
                <w:rFonts w:ascii="宋体" w:hAnsi="宋体"/>
              </w:rPr>
            </w:pPr>
            <w:r>
              <w:rPr>
                <w:rFonts w:ascii="宋体" w:hAnsi="宋体"/>
              </w:rPr>
              <w:t>比较认真独立完成作业，书写清晰，主要符号、单位等按规范执行。</w:t>
            </w:r>
          </w:p>
        </w:tc>
        <w:tc>
          <w:tcPr>
            <w:tcW w:w="1387" w:type="dxa"/>
          </w:tcPr>
          <w:p w14:paraId="38E90E77" w14:textId="77777777" w:rsidR="008239E4" w:rsidRDefault="00000000">
            <w:pPr>
              <w:rPr>
                <w:rFonts w:ascii="宋体" w:hAnsi="宋体"/>
              </w:rPr>
            </w:pPr>
            <w:r>
              <w:rPr>
                <w:rFonts w:ascii="宋体" w:hAnsi="宋体"/>
              </w:rPr>
              <w:t>独立完成作业，部分符号、单位等按规范执行。</w:t>
            </w:r>
          </w:p>
        </w:tc>
        <w:tc>
          <w:tcPr>
            <w:tcW w:w="1387" w:type="dxa"/>
          </w:tcPr>
          <w:p w14:paraId="5FDCB81C" w14:textId="77777777" w:rsidR="008239E4" w:rsidRDefault="00000000">
            <w:pPr>
              <w:rPr>
                <w:rFonts w:ascii="宋体" w:hAnsi="宋体"/>
              </w:rPr>
            </w:pPr>
            <w:r>
              <w:rPr>
                <w:rFonts w:ascii="宋体" w:hAnsi="宋体"/>
              </w:rPr>
              <w:t>不够认真，极小部分抄袭或符号、单位等不按照规范执行。</w:t>
            </w:r>
          </w:p>
        </w:tc>
        <w:tc>
          <w:tcPr>
            <w:tcW w:w="1388" w:type="dxa"/>
          </w:tcPr>
          <w:p w14:paraId="318FE297" w14:textId="77777777" w:rsidR="008239E4" w:rsidRDefault="00000000">
            <w:pPr>
              <w:rPr>
                <w:rFonts w:ascii="宋体" w:hAnsi="宋体"/>
              </w:rPr>
            </w:pPr>
            <w:r>
              <w:rPr>
                <w:rFonts w:ascii="宋体" w:hAnsi="宋体"/>
              </w:rPr>
              <w:t>很不认真或者大部分抄袭或未交。</w:t>
            </w:r>
          </w:p>
        </w:tc>
      </w:tr>
    </w:tbl>
    <w:p w14:paraId="7927EE4E" w14:textId="77777777" w:rsidR="008239E4" w:rsidRDefault="008239E4">
      <w:pPr>
        <w:spacing w:line="300" w:lineRule="auto"/>
        <w:rPr>
          <w:rFonts w:ascii="宋体" w:hAnsi="宋体"/>
          <w:b/>
          <w:bCs/>
          <w:sz w:val="24"/>
        </w:rPr>
      </w:pPr>
    </w:p>
    <w:p w14:paraId="0BEE13F6" w14:textId="77777777" w:rsidR="008239E4" w:rsidRDefault="00000000">
      <w:pPr>
        <w:spacing w:line="300" w:lineRule="auto"/>
        <w:rPr>
          <w:rFonts w:ascii="宋体" w:hAnsi="宋体"/>
          <w:b/>
          <w:bCs/>
          <w:sz w:val="28"/>
          <w:szCs w:val="28"/>
        </w:rPr>
      </w:pPr>
      <w:r>
        <w:rPr>
          <w:rFonts w:ascii="宋体" w:hAnsi="宋体"/>
          <w:b/>
          <w:bCs/>
          <w:sz w:val="24"/>
        </w:rPr>
        <w:t>二、</w:t>
      </w:r>
      <w:r>
        <w:rPr>
          <w:rFonts w:ascii="宋体" w:hAnsi="宋体" w:hint="eastAsia"/>
          <w:b/>
          <w:bCs/>
          <w:sz w:val="24"/>
        </w:rPr>
        <w:t>小论文</w:t>
      </w:r>
      <w:r>
        <w:rPr>
          <w:rFonts w:ascii="宋体" w:hAnsi="宋体"/>
          <w:b/>
          <w:bCs/>
          <w:sz w:val="24"/>
        </w:rPr>
        <w:t>评分标准</w:t>
      </w:r>
    </w:p>
    <w:tbl>
      <w:tblPr>
        <w:tblW w:w="8278" w:type="dxa"/>
        <w:jc w:val="center"/>
        <w:tblLook w:val="04A0" w:firstRow="1" w:lastRow="0" w:firstColumn="1" w:lastColumn="0" w:noHBand="0" w:noVBand="1"/>
      </w:tblPr>
      <w:tblGrid>
        <w:gridCol w:w="1654"/>
        <w:gridCol w:w="1656"/>
        <w:gridCol w:w="1655"/>
        <w:gridCol w:w="1656"/>
        <w:gridCol w:w="1657"/>
      </w:tblGrid>
      <w:tr w:rsidR="008239E4" w14:paraId="5F630852" w14:textId="77777777">
        <w:trPr>
          <w:trHeight w:val="530"/>
          <w:jc w:val="center"/>
        </w:trPr>
        <w:tc>
          <w:tcPr>
            <w:tcW w:w="1663" w:type="dxa"/>
            <w:tcBorders>
              <w:top w:val="single" w:sz="4" w:space="0" w:color="auto"/>
              <w:left w:val="single" w:sz="4" w:space="0" w:color="auto"/>
              <w:bottom w:val="single" w:sz="4" w:space="0" w:color="auto"/>
              <w:right w:val="single" w:sz="4" w:space="0" w:color="auto"/>
            </w:tcBorders>
            <w:shd w:val="clear" w:color="auto" w:fill="FFFFFF"/>
            <w:vAlign w:val="center"/>
          </w:tcPr>
          <w:p w14:paraId="47806DF4" w14:textId="77777777" w:rsidR="008239E4" w:rsidRDefault="00000000">
            <w:pPr>
              <w:jc w:val="center"/>
              <w:rPr>
                <w:rFonts w:ascii="宋体" w:hAnsi="宋体"/>
                <w:b/>
                <w:bCs/>
              </w:rPr>
            </w:pPr>
            <w:r>
              <w:rPr>
                <w:rFonts w:ascii="宋体" w:hAnsi="宋体"/>
                <w:b/>
                <w:bCs/>
              </w:rPr>
              <w:t>优秀（90～100）</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2506FC37" w14:textId="77777777" w:rsidR="008239E4" w:rsidRDefault="00000000">
            <w:pPr>
              <w:jc w:val="center"/>
              <w:rPr>
                <w:rFonts w:ascii="宋体" w:hAnsi="宋体"/>
                <w:b/>
                <w:bCs/>
              </w:rPr>
            </w:pPr>
            <w:r>
              <w:rPr>
                <w:rFonts w:ascii="宋体" w:hAnsi="宋体"/>
                <w:b/>
                <w:bCs/>
              </w:rPr>
              <w:t>良好（80～89）</w:t>
            </w:r>
          </w:p>
        </w:tc>
        <w:tc>
          <w:tcPr>
            <w:tcW w:w="1663" w:type="dxa"/>
            <w:tcBorders>
              <w:top w:val="single" w:sz="4" w:space="0" w:color="auto"/>
              <w:left w:val="nil"/>
              <w:bottom w:val="single" w:sz="4" w:space="0" w:color="auto"/>
              <w:right w:val="single" w:sz="4" w:space="0" w:color="auto"/>
            </w:tcBorders>
            <w:shd w:val="clear" w:color="auto" w:fill="FFFFFF"/>
            <w:vAlign w:val="center"/>
          </w:tcPr>
          <w:p w14:paraId="180683E7" w14:textId="77777777" w:rsidR="008239E4" w:rsidRDefault="00000000">
            <w:pPr>
              <w:jc w:val="center"/>
              <w:rPr>
                <w:rFonts w:ascii="宋体" w:hAnsi="宋体"/>
                <w:b/>
                <w:bCs/>
              </w:rPr>
            </w:pPr>
            <w:r>
              <w:rPr>
                <w:rFonts w:ascii="宋体" w:hAnsi="宋体"/>
                <w:b/>
                <w:bCs/>
              </w:rPr>
              <w:t>中等（70～79）</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4CFEF80E" w14:textId="77777777" w:rsidR="008239E4" w:rsidRDefault="00000000">
            <w:pPr>
              <w:jc w:val="center"/>
              <w:rPr>
                <w:rFonts w:ascii="宋体" w:hAnsi="宋体"/>
                <w:b/>
                <w:bCs/>
              </w:rPr>
            </w:pPr>
            <w:r>
              <w:rPr>
                <w:rFonts w:ascii="宋体" w:hAnsi="宋体"/>
                <w:b/>
                <w:bCs/>
              </w:rPr>
              <w:t>及格（60～69）</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6C7F0155" w14:textId="77777777" w:rsidR="008239E4" w:rsidRDefault="00000000">
            <w:pPr>
              <w:jc w:val="center"/>
              <w:rPr>
                <w:rFonts w:ascii="宋体" w:hAnsi="宋体"/>
                <w:b/>
                <w:bCs/>
              </w:rPr>
            </w:pPr>
            <w:r>
              <w:rPr>
                <w:rFonts w:ascii="宋体" w:hAnsi="宋体"/>
                <w:b/>
                <w:bCs/>
              </w:rPr>
              <w:t>不及格（&lt;60）</w:t>
            </w:r>
          </w:p>
        </w:tc>
      </w:tr>
      <w:tr w:rsidR="008239E4" w14:paraId="6FC9E5E8" w14:textId="77777777">
        <w:trPr>
          <w:trHeight w:val="18"/>
          <w:jc w:val="center"/>
        </w:trPr>
        <w:tc>
          <w:tcPr>
            <w:tcW w:w="1663" w:type="dxa"/>
            <w:tcBorders>
              <w:top w:val="single" w:sz="4" w:space="0" w:color="auto"/>
              <w:left w:val="single" w:sz="4" w:space="0" w:color="auto"/>
              <w:bottom w:val="single" w:sz="4" w:space="0" w:color="auto"/>
              <w:right w:val="single" w:sz="4" w:space="0" w:color="auto"/>
            </w:tcBorders>
          </w:tcPr>
          <w:p w14:paraId="75432819" w14:textId="77777777" w:rsidR="008239E4" w:rsidRDefault="00000000">
            <w:pPr>
              <w:rPr>
                <w:rFonts w:ascii="宋体" w:hAnsi="宋体"/>
              </w:rPr>
            </w:pPr>
            <w:r>
              <w:rPr>
                <w:rFonts w:ascii="宋体" w:hAnsi="宋体" w:hint="eastAsia"/>
              </w:rPr>
              <w:t>小论文</w:t>
            </w:r>
            <w:r>
              <w:rPr>
                <w:rFonts w:ascii="宋体" w:hAnsi="宋体"/>
              </w:rPr>
              <w:t>书写工整、</w:t>
            </w:r>
            <w:r>
              <w:rPr>
                <w:rFonts w:ascii="宋体" w:hAnsi="宋体" w:hint="eastAsia"/>
              </w:rPr>
              <w:t>分析逻辑性强</w:t>
            </w:r>
            <w:r>
              <w:rPr>
                <w:rFonts w:ascii="宋体" w:hAnsi="宋体"/>
              </w:rPr>
              <w:t>、</w:t>
            </w:r>
            <w:r>
              <w:rPr>
                <w:rFonts w:ascii="宋体" w:hAnsi="宋体" w:hint="eastAsia"/>
              </w:rPr>
              <w:t>图表清晰</w:t>
            </w:r>
            <w:r>
              <w:rPr>
                <w:rFonts w:ascii="宋体" w:hAnsi="宋体"/>
              </w:rPr>
              <w:t>、准确，符号、单位等按规范执行。</w:t>
            </w:r>
          </w:p>
        </w:tc>
        <w:tc>
          <w:tcPr>
            <w:tcW w:w="1664" w:type="dxa"/>
            <w:tcBorders>
              <w:top w:val="single" w:sz="4" w:space="0" w:color="auto"/>
              <w:left w:val="nil"/>
              <w:bottom w:val="single" w:sz="4" w:space="0" w:color="auto"/>
              <w:right w:val="single" w:sz="4" w:space="0" w:color="auto"/>
            </w:tcBorders>
          </w:tcPr>
          <w:p w14:paraId="2C664005" w14:textId="77777777" w:rsidR="008239E4" w:rsidRDefault="00000000">
            <w:pPr>
              <w:rPr>
                <w:rFonts w:ascii="宋体" w:hAnsi="宋体"/>
              </w:rPr>
            </w:pPr>
            <w:r>
              <w:rPr>
                <w:rFonts w:ascii="宋体" w:hAnsi="宋体" w:hint="eastAsia"/>
              </w:rPr>
              <w:t>小论文</w:t>
            </w:r>
            <w:r>
              <w:rPr>
                <w:rFonts w:ascii="宋体" w:hAnsi="宋体"/>
              </w:rPr>
              <w:t>书写</w:t>
            </w:r>
            <w:r>
              <w:rPr>
                <w:rFonts w:ascii="宋体" w:hAnsi="宋体" w:hint="eastAsia"/>
              </w:rPr>
              <w:t>较</w:t>
            </w:r>
            <w:r>
              <w:rPr>
                <w:rFonts w:ascii="宋体" w:hAnsi="宋体"/>
              </w:rPr>
              <w:t>工整、</w:t>
            </w:r>
            <w:r>
              <w:rPr>
                <w:rFonts w:ascii="宋体" w:hAnsi="宋体" w:hint="eastAsia"/>
              </w:rPr>
              <w:t>分析逻辑性较强</w:t>
            </w:r>
            <w:r>
              <w:rPr>
                <w:rFonts w:ascii="宋体" w:hAnsi="宋体"/>
              </w:rPr>
              <w:t>、</w:t>
            </w:r>
            <w:r>
              <w:rPr>
                <w:rFonts w:ascii="宋体" w:hAnsi="宋体" w:hint="eastAsia"/>
              </w:rPr>
              <w:t>图表较清晰</w:t>
            </w:r>
            <w:r>
              <w:rPr>
                <w:rFonts w:ascii="宋体" w:hAnsi="宋体"/>
              </w:rPr>
              <w:t>、准确，符号、单位等按规范执行。</w:t>
            </w:r>
          </w:p>
        </w:tc>
        <w:tc>
          <w:tcPr>
            <w:tcW w:w="1663" w:type="dxa"/>
            <w:tcBorders>
              <w:top w:val="single" w:sz="4" w:space="0" w:color="auto"/>
              <w:left w:val="nil"/>
              <w:bottom w:val="single" w:sz="4" w:space="0" w:color="auto"/>
              <w:right w:val="single" w:sz="4" w:space="0" w:color="auto"/>
            </w:tcBorders>
            <w:vAlign w:val="center"/>
          </w:tcPr>
          <w:p w14:paraId="69B2B9E2" w14:textId="77777777" w:rsidR="008239E4" w:rsidRDefault="00000000">
            <w:pPr>
              <w:jc w:val="left"/>
              <w:rPr>
                <w:rFonts w:ascii="宋体" w:hAnsi="宋体"/>
              </w:rPr>
            </w:pPr>
            <w:r>
              <w:rPr>
                <w:rFonts w:ascii="宋体" w:hAnsi="宋体" w:hint="eastAsia"/>
              </w:rPr>
              <w:t>小论文</w:t>
            </w:r>
            <w:r>
              <w:rPr>
                <w:rFonts w:ascii="宋体" w:hAnsi="宋体"/>
              </w:rPr>
              <w:t>书写</w:t>
            </w:r>
            <w:r>
              <w:rPr>
                <w:rFonts w:ascii="宋体" w:hAnsi="宋体" w:hint="eastAsia"/>
              </w:rPr>
              <w:t>较</w:t>
            </w:r>
            <w:r>
              <w:rPr>
                <w:rFonts w:ascii="宋体" w:hAnsi="宋体"/>
              </w:rPr>
              <w:t>工整、</w:t>
            </w:r>
            <w:r>
              <w:rPr>
                <w:rFonts w:ascii="宋体" w:hAnsi="宋体" w:hint="eastAsia"/>
              </w:rPr>
              <w:t>分析逻辑性强</w:t>
            </w:r>
            <w:r>
              <w:rPr>
                <w:rFonts w:ascii="宋体" w:hAnsi="宋体"/>
              </w:rPr>
              <w:t>、</w:t>
            </w:r>
            <w:r>
              <w:rPr>
                <w:rFonts w:ascii="宋体" w:hAnsi="宋体" w:hint="eastAsia"/>
              </w:rPr>
              <w:t>图表基本清晰</w:t>
            </w:r>
            <w:r>
              <w:rPr>
                <w:rFonts w:ascii="宋体" w:hAnsi="宋体"/>
              </w:rPr>
              <w:t>、准确，符号、单位等按规范执行。</w:t>
            </w:r>
          </w:p>
        </w:tc>
        <w:tc>
          <w:tcPr>
            <w:tcW w:w="1664" w:type="dxa"/>
            <w:tcBorders>
              <w:top w:val="single" w:sz="4" w:space="0" w:color="auto"/>
              <w:left w:val="nil"/>
              <w:bottom w:val="single" w:sz="4" w:space="0" w:color="auto"/>
              <w:right w:val="single" w:sz="4" w:space="0" w:color="auto"/>
            </w:tcBorders>
          </w:tcPr>
          <w:p w14:paraId="08920A8A" w14:textId="77777777" w:rsidR="008239E4" w:rsidRDefault="00000000">
            <w:pPr>
              <w:rPr>
                <w:rFonts w:ascii="宋体" w:hAnsi="宋体"/>
              </w:rPr>
            </w:pPr>
            <w:r>
              <w:rPr>
                <w:rFonts w:ascii="宋体" w:hAnsi="宋体" w:hint="eastAsia"/>
              </w:rPr>
              <w:t>小论文</w:t>
            </w:r>
            <w:r>
              <w:rPr>
                <w:rFonts w:ascii="宋体" w:hAnsi="宋体"/>
              </w:rPr>
              <w:t>书写</w:t>
            </w:r>
            <w:r>
              <w:rPr>
                <w:rFonts w:ascii="宋体" w:hAnsi="宋体" w:hint="eastAsia"/>
              </w:rPr>
              <w:t>基本</w:t>
            </w:r>
            <w:r>
              <w:rPr>
                <w:rFonts w:ascii="宋体" w:hAnsi="宋体"/>
              </w:rPr>
              <w:t>工整、</w:t>
            </w:r>
            <w:r>
              <w:rPr>
                <w:rFonts w:ascii="宋体" w:hAnsi="宋体" w:hint="eastAsia"/>
              </w:rPr>
              <w:t>分析逻辑性一般</w:t>
            </w:r>
            <w:r>
              <w:rPr>
                <w:rFonts w:ascii="宋体" w:hAnsi="宋体"/>
              </w:rPr>
              <w:t>、</w:t>
            </w:r>
            <w:r>
              <w:rPr>
                <w:rFonts w:ascii="宋体" w:hAnsi="宋体" w:hint="eastAsia"/>
              </w:rPr>
              <w:t>图表基本清晰</w:t>
            </w:r>
            <w:r>
              <w:rPr>
                <w:rFonts w:ascii="宋体" w:hAnsi="宋体"/>
              </w:rPr>
              <w:t>、准确，符号、单位等按规范执行。</w:t>
            </w:r>
          </w:p>
        </w:tc>
        <w:tc>
          <w:tcPr>
            <w:tcW w:w="1664" w:type="dxa"/>
            <w:tcBorders>
              <w:top w:val="single" w:sz="4" w:space="0" w:color="auto"/>
              <w:left w:val="nil"/>
              <w:bottom w:val="single" w:sz="4" w:space="0" w:color="auto"/>
              <w:right w:val="single" w:sz="4" w:space="0" w:color="auto"/>
            </w:tcBorders>
          </w:tcPr>
          <w:p w14:paraId="65AB1823" w14:textId="77777777" w:rsidR="008239E4" w:rsidRDefault="00000000">
            <w:pPr>
              <w:rPr>
                <w:rFonts w:ascii="宋体" w:hAnsi="宋体"/>
              </w:rPr>
            </w:pPr>
            <w:r>
              <w:rPr>
                <w:rFonts w:ascii="宋体" w:hAnsi="宋体" w:hint="eastAsia"/>
              </w:rPr>
              <w:t>小论文</w:t>
            </w:r>
            <w:r>
              <w:rPr>
                <w:rFonts w:ascii="宋体" w:hAnsi="宋体"/>
              </w:rPr>
              <w:t>不完整或未交。</w:t>
            </w:r>
          </w:p>
        </w:tc>
      </w:tr>
    </w:tbl>
    <w:p w14:paraId="2F85E467" w14:textId="77777777" w:rsidR="008239E4" w:rsidRDefault="008239E4">
      <w:pPr>
        <w:tabs>
          <w:tab w:val="left" w:pos="705"/>
        </w:tabs>
        <w:spacing w:line="400" w:lineRule="exact"/>
        <w:rPr>
          <w:rFonts w:ascii="宋体" w:hAnsi="宋体"/>
          <w:szCs w:val="21"/>
        </w:rPr>
      </w:pPr>
    </w:p>
    <w:p w14:paraId="3E980548" w14:textId="77777777" w:rsidR="008239E4" w:rsidRDefault="008239E4">
      <w:pPr>
        <w:tabs>
          <w:tab w:val="left" w:pos="705"/>
        </w:tabs>
        <w:spacing w:line="400" w:lineRule="exact"/>
        <w:rPr>
          <w:rFonts w:ascii="宋体" w:hAnsi="宋体"/>
          <w:szCs w:val="21"/>
        </w:rPr>
      </w:pPr>
    </w:p>
    <w:p w14:paraId="690F6808" w14:textId="77777777" w:rsidR="008239E4" w:rsidRDefault="008239E4">
      <w:pPr>
        <w:tabs>
          <w:tab w:val="left" w:pos="705"/>
        </w:tabs>
        <w:spacing w:line="400" w:lineRule="exact"/>
        <w:rPr>
          <w:rFonts w:ascii="宋体" w:hAnsi="宋体"/>
          <w:szCs w:val="21"/>
        </w:rPr>
      </w:pPr>
    </w:p>
    <w:p w14:paraId="0F16E2AF" w14:textId="77777777" w:rsidR="008239E4" w:rsidRDefault="008239E4">
      <w:pPr>
        <w:tabs>
          <w:tab w:val="left" w:pos="705"/>
        </w:tabs>
        <w:spacing w:line="400" w:lineRule="exact"/>
        <w:rPr>
          <w:rFonts w:ascii="宋体" w:hAnsi="宋体"/>
          <w:szCs w:val="21"/>
        </w:rPr>
      </w:pPr>
    </w:p>
    <w:p w14:paraId="7C031D00" w14:textId="77777777" w:rsidR="008239E4" w:rsidRDefault="008239E4">
      <w:pPr>
        <w:tabs>
          <w:tab w:val="left" w:pos="705"/>
        </w:tabs>
        <w:spacing w:line="400" w:lineRule="exact"/>
        <w:rPr>
          <w:rFonts w:ascii="宋体" w:hAnsi="宋体"/>
          <w:szCs w:val="21"/>
        </w:rPr>
      </w:pPr>
    </w:p>
    <w:p w14:paraId="1E7C8981" w14:textId="77777777" w:rsidR="008239E4" w:rsidRDefault="008239E4">
      <w:pPr>
        <w:tabs>
          <w:tab w:val="left" w:pos="705"/>
        </w:tabs>
        <w:spacing w:line="400" w:lineRule="exact"/>
        <w:rPr>
          <w:rFonts w:ascii="宋体" w:hAnsi="宋体"/>
          <w:szCs w:val="21"/>
        </w:rPr>
      </w:pPr>
    </w:p>
    <w:p w14:paraId="2AB3E11F" w14:textId="77777777" w:rsidR="008239E4" w:rsidRDefault="008239E4">
      <w:pPr>
        <w:widowControl/>
        <w:jc w:val="left"/>
        <w:rPr>
          <w:rFonts w:ascii="宋体" w:hAnsi="宋体"/>
          <w:b/>
          <w:bCs/>
          <w:sz w:val="32"/>
          <w:szCs w:val="32"/>
        </w:rPr>
      </w:pPr>
    </w:p>
    <w:sectPr w:rsidR="008239E4">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D8872" w14:textId="77777777" w:rsidR="00F219D8" w:rsidRDefault="00F219D8">
      <w:r>
        <w:separator/>
      </w:r>
    </w:p>
  </w:endnote>
  <w:endnote w:type="continuationSeparator" w:id="0">
    <w:p w14:paraId="66D97A10" w14:textId="77777777" w:rsidR="00F219D8" w:rsidRDefault="00F21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汉仪书宋二简">
    <w:altName w:val="微软雅黑"/>
    <w:charset w:val="86"/>
    <w:family w:val="modern"/>
    <w:pitch w:val="default"/>
    <w:sig w:usb0="00000000" w:usb1="00000000" w:usb2="00000012"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AE7DE" w14:textId="77777777" w:rsidR="00F219D8" w:rsidRDefault="00F219D8">
      <w:r>
        <w:separator/>
      </w:r>
    </w:p>
  </w:footnote>
  <w:footnote w:type="continuationSeparator" w:id="0">
    <w:p w14:paraId="02E01776" w14:textId="77777777" w:rsidR="00F219D8" w:rsidRDefault="00F21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7E225" w14:textId="77777777" w:rsidR="008239E4" w:rsidRDefault="008239E4">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MjUzYjUzNGYyMmI5NTM0MjhkNWRmOTZlMmI1MjQ3MmEifQ=="/>
  </w:docVars>
  <w:rsids>
    <w:rsidRoot w:val="004803DB"/>
    <w:rsid w:val="00011EF0"/>
    <w:rsid w:val="00021F5D"/>
    <w:rsid w:val="00033CDB"/>
    <w:rsid w:val="000414A4"/>
    <w:rsid w:val="00052EC4"/>
    <w:rsid w:val="000638B8"/>
    <w:rsid w:val="00064798"/>
    <w:rsid w:val="0006569B"/>
    <w:rsid w:val="0006753B"/>
    <w:rsid w:val="000917F4"/>
    <w:rsid w:val="00092398"/>
    <w:rsid w:val="00092F41"/>
    <w:rsid w:val="00093BFB"/>
    <w:rsid w:val="000B1E0A"/>
    <w:rsid w:val="000B4061"/>
    <w:rsid w:val="000C293D"/>
    <w:rsid w:val="000C7BCE"/>
    <w:rsid w:val="000F48E1"/>
    <w:rsid w:val="000F6B86"/>
    <w:rsid w:val="00102F66"/>
    <w:rsid w:val="00112F46"/>
    <w:rsid w:val="001236F7"/>
    <w:rsid w:val="001245C5"/>
    <w:rsid w:val="00124D08"/>
    <w:rsid w:val="00125870"/>
    <w:rsid w:val="001261B9"/>
    <w:rsid w:val="0012632B"/>
    <w:rsid w:val="001456A8"/>
    <w:rsid w:val="0015172B"/>
    <w:rsid w:val="0018407B"/>
    <w:rsid w:val="00196214"/>
    <w:rsid w:val="00197C43"/>
    <w:rsid w:val="001A5B2C"/>
    <w:rsid w:val="001B10A8"/>
    <w:rsid w:val="001B4201"/>
    <w:rsid w:val="001B7232"/>
    <w:rsid w:val="001C7245"/>
    <w:rsid w:val="001D2244"/>
    <w:rsid w:val="001D2DDF"/>
    <w:rsid w:val="0020376C"/>
    <w:rsid w:val="00210918"/>
    <w:rsid w:val="0022545A"/>
    <w:rsid w:val="00226014"/>
    <w:rsid w:val="002334F3"/>
    <w:rsid w:val="002518EC"/>
    <w:rsid w:val="00252720"/>
    <w:rsid w:val="00253965"/>
    <w:rsid w:val="00254704"/>
    <w:rsid w:val="00277BC8"/>
    <w:rsid w:val="00285F43"/>
    <w:rsid w:val="002879F2"/>
    <w:rsid w:val="002909D2"/>
    <w:rsid w:val="00294CDF"/>
    <w:rsid w:val="00295EC2"/>
    <w:rsid w:val="002B5017"/>
    <w:rsid w:val="002E3CFC"/>
    <w:rsid w:val="00307BBC"/>
    <w:rsid w:val="00341099"/>
    <w:rsid w:val="003450C2"/>
    <w:rsid w:val="003621F9"/>
    <w:rsid w:val="0039153A"/>
    <w:rsid w:val="003B14B2"/>
    <w:rsid w:val="003B1F5C"/>
    <w:rsid w:val="003B29D9"/>
    <w:rsid w:val="003C675E"/>
    <w:rsid w:val="003C67F9"/>
    <w:rsid w:val="003D2F6F"/>
    <w:rsid w:val="003E5068"/>
    <w:rsid w:val="003E5E3E"/>
    <w:rsid w:val="003E71BA"/>
    <w:rsid w:val="003F7997"/>
    <w:rsid w:val="00414FC9"/>
    <w:rsid w:val="00417BF5"/>
    <w:rsid w:val="004225BB"/>
    <w:rsid w:val="00444054"/>
    <w:rsid w:val="00447941"/>
    <w:rsid w:val="00475A7F"/>
    <w:rsid w:val="004803DB"/>
    <w:rsid w:val="00480EBD"/>
    <w:rsid w:val="00497A34"/>
    <w:rsid w:val="004A4849"/>
    <w:rsid w:val="004C7811"/>
    <w:rsid w:val="004D1190"/>
    <w:rsid w:val="004E42BB"/>
    <w:rsid w:val="004F6C7C"/>
    <w:rsid w:val="00501E8B"/>
    <w:rsid w:val="00507DEC"/>
    <w:rsid w:val="00512BB1"/>
    <w:rsid w:val="005176B2"/>
    <w:rsid w:val="00521A81"/>
    <w:rsid w:val="00527DB2"/>
    <w:rsid w:val="00540363"/>
    <w:rsid w:val="00552650"/>
    <w:rsid w:val="005548AE"/>
    <w:rsid w:val="00555F3E"/>
    <w:rsid w:val="00563906"/>
    <w:rsid w:val="00586EA8"/>
    <w:rsid w:val="00593ADB"/>
    <w:rsid w:val="00593F76"/>
    <w:rsid w:val="005B2945"/>
    <w:rsid w:val="005B7DD3"/>
    <w:rsid w:val="005D402F"/>
    <w:rsid w:val="005E204E"/>
    <w:rsid w:val="006068F9"/>
    <w:rsid w:val="00607579"/>
    <w:rsid w:val="006123D1"/>
    <w:rsid w:val="00612998"/>
    <w:rsid w:val="00612CCB"/>
    <w:rsid w:val="0061449E"/>
    <w:rsid w:val="0063633C"/>
    <w:rsid w:val="006450D7"/>
    <w:rsid w:val="006450D9"/>
    <w:rsid w:val="00656295"/>
    <w:rsid w:val="00674F97"/>
    <w:rsid w:val="00677BB6"/>
    <w:rsid w:val="006863B8"/>
    <w:rsid w:val="006872D4"/>
    <w:rsid w:val="00697235"/>
    <w:rsid w:val="006A027C"/>
    <w:rsid w:val="006A0424"/>
    <w:rsid w:val="006D77B1"/>
    <w:rsid w:val="006E5E0E"/>
    <w:rsid w:val="007023CB"/>
    <w:rsid w:val="00704A32"/>
    <w:rsid w:val="007160E4"/>
    <w:rsid w:val="00741838"/>
    <w:rsid w:val="00741DC5"/>
    <w:rsid w:val="00747A57"/>
    <w:rsid w:val="00751F32"/>
    <w:rsid w:val="00775D4C"/>
    <w:rsid w:val="00791329"/>
    <w:rsid w:val="00796239"/>
    <w:rsid w:val="007A0E87"/>
    <w:rsid w:val="007B4F40"/>
    <w:rsid w:val="007C0110"/>
    <w:rsid w:val="007D3F87"/>
    <w:rsid w:val="008113EF"/>
    <w:rsid w:val="008150E5"/>
    <w:rsid w:val="008239E4"/>
    <w:rsid w:val="008261C3"/>
    <w:rsid w:val="008269D9"/>
    <w:rsid w:val="00834735"/>
    <w:rsid w:val="00842931"/>
    <w:rsid w:val="00861DB2"/>
    <w:rsid w:val="00874BDF"/>
    <w:rsid w:val="00891650"/>
    <w:rsid w:val="008A5A80"/>
    <w:rsid w:val="008B0D8D"/>
    <w:rsid w:val="008B2570"/>
    <w:rsid w:val="008B4287"/>
    <w:rsid w:val="008B5DED"/>
    <w:rsid w:val="008C2638"/>
    <w:rsid w:val="008C7470"/>
    <w:rsid w:val="008F62EF"/>
    <w:rsid w:val="00924A78"/>
    <w:rsid w:val="00925972"/>
    <w:rsid w:val="00926388"/>
    <w:rsid w:val="0093131A"/>
    <w:rsid w:val="00970B5F"/>
    <w:rsid w:val="009761E5"/>
    <w:rsid w:val="009875C1"/>
    <w:rsid w:val="00987A49"/>
    <w:rsid w:val="009A4B53"/>
    <w:rsid w:val="009B21A3"/>
    <w:rsid w:val="009B24F2"/>
    <w:rsid w:val="009B45A0"/>
    <w:rsid w:val="009B54C1"/>
    <w:rsid w:val="009C547D"/>
    <w:rsid w:val="009D168C"/>
    <w:rsid w:val="009D311D"/>
    <w:rsid w:val="009E13E3"/>
    <w:rsid w:val="009E5F85"/>
    <w:rsid w:val="009F38E9"/>
    <w:rsid w:val="009F662F"/>
    <w:rsid w:val="00A0447F"/>
    <w:rsid w:val="00A10475"/>
    <w:rsid w:val="00A12346"/>
    <w:rsid w:val="00A14C34"/>
    <w:rsid w:val="00A20A77"/>
    <w:rsid w:val="00A21BA0"/>
    <w:rsid w:val="00A33A1D"/>
    <w:rsid w:val="00A51FB0"/>
    <w:rsid w:val="00A72BB6"/>
    <w:rsid w:val="00A77ABE"/>
    <w:rsid w:val="00AB47AC"/>
    <w:rsid w:val="00AD0D7B"/>
    <w:rsid w:val="00AF172D"/>
    <w:rsid w:val="00AF7A4C"/>
    <w:rsid w:val="00B04F89"/>
    <w:rsid w:val="00B1070B"/>
    <w:rsid w:val="00B13970"/>
    <w:rsid w:val="00B16384"/>
    <w:rsid w:val="00B208FB"/>
    <w:rsid w:val="00B30008"/>
    <w:rsid w:val="00B3042E"/>
    <w:rsid w:val="00B30675"/>
    <w:rsid w:val="00B42E67"/>
    <w:rsid w:val="00B50F4C"/>
    <w:rsid w:val="00B66554"/>
    <w:rsid w:val="00B7585F"/>
    <w:rsid w:val="00B83F89"/>
    <w:rsid w:val="00B84550"/>
    <w:rsid w:val="00B84928"/>
    <w:rsid w:val="00B85333"/>
    <w:rsid w:val="00BB228B"/>
    <w:rsid w:val="00BD18CE"/>
    <w:rsid w:val="00BD1DEF"/>
    <w:rsid w:val="00BD2E18"/>
    <w:rsid w:val="00BD5EEB"/>
    <w:rsid w:val="00BE4A2C"/>
    <w:rsid w:val="00BE6C72"/>
    <w:rsid w:val="00BF5AB9"/>
    <w:rsid w:val="00BF5C3C"/>
    <w:rsid w:val="00C02B20"/>
    <w:rsid w:val="00C21D07"/>
    <w:rsid w:val="00C22720"/>
    <w:rsid w:val="00C275BA"/>
    <w:rsid w:val="00C329FD"/>
    <w:rsid w:val="00C34386"/>
    <w:rsid w:val="00C3766F"/>
    <w:rsid w:val="00C4794D"/>
    <w:rsid w:val="00C617F2"/>
    <w:rsid w:val="00C72A69"/>
    <w:rsid w:val="00C7308A"/>
    <w:rsid w:val="00C77509"/>
    <w:rsid w:val="00CD24CB"/>
    <w:rsid w:val="00CD4319"/>
    <w:rsid w:val="00CE3F95"/>
    <w:rsid w:val="00CE7B09"/>
    <w:rsid w:val="00D1538A"/>
    <w:rsid w:val="00D2748E"/>
    <w:rsid w:val="00D34BAB"/>
    <w:rsid w:val="00D4395A"/>
    <w:rsid w:val="00D51A9D"/>
    <w:rsid w:val="00D5389A"/>
    <w:rsid w:val="00D67D39"/>
    <w:rsid w:val="00D708A3"/>
    <w:rsid w:val="00D7164C"/>
    <w:rsid w:val="00D80630"/>
    <w:rsid w:val="00DB482E"/>
    <w:rsid w:val="00DB54E7"/>
    <w:rsid w:val="00DC3517"/>
    <w:rsid w:val="00DD5DDF"/>
    <w:rsid w:val="00DF44F7"/>
    <w:rsid w:val="00E1275B"/>
    <w:rsid w:val="00E16907"/>
    <w:rsid w:val="00E24BFF"/>
    <w:rsid w:val="00E30591"/>
    <w:rsid w:val="00E32DD9"/>
    <w:rsid w:val="00E44D3C"/>
    <w:rsid w:val="00E51D91"/>
    <w:rsid w:val="00E53422"/>
    <w:rsid w:val="00E62606"/>
    <w:rsid w:val="00E65666"/>
    <w:rsid w:val="00E713ED"/>
    <w:rsid w:val="00E742EE"/>
    <w:rsid w:val="00E74E94"/>
    <w:rsid w:val="00E751E6"/>
    <w:rsid w:val="00E80DED"/>
    <w:rsid w:val="00EA3D2F"/>
    <w:rsid w:val="00EB3736"/>
    <w:rsid w:val="00EB5E90"/>
    <w:rsid w:val="00EC7E8B"/>
    <w:rsid w:val="00ED461C"/>
    <w:rsid w:val="00EE5C32"/>
    <w:rsid w:val="00EF1A5E"/>
    <w:rsid w:val="00F204E2"/>
    <w:rsid w:val="00F20DC0"/>
    <w:rsid w:val="00F20FCE"/>
    <w:rsid w:val="00F219D8"/>
    <w:rsid w:val="00F26FBC"/>
    <w:rsid w:val="00F7158B"/>
    <w:rsid w:val="00F71CEF"/>
    <w:rsid w:val="00F93B86"/>
    <w:rsid w:val="00F94E22"/>
    <w:rsid w:val="00FA76C4"/>
    <w:rsid w:val="00FA7D0D"/>
    <w:rsid w:val="00FC2113"/>
    <w:rsid w:val="00FC47F0"/>
    <w:rsid w:val="00FD4FF5"/>
    <w:rsid w:val="00FE2AFF"/>
    <w:rsid w:val="00FE3433"/>
    <w:rsid w:val="00FF03A8"/>
    <w:rsid w:val="0FBF0E36"/>
    <w:rsid w:val="2B964CE9"/>
    <w:rsid w:val="76710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CB881D"/>
  <w15:docId w15:val="{45351082-8465-4E34-8FF0-BE920D3A3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qFormat/>
    <w:pPr>
      <w:ind w:firstLine="420"/>
    </w:pPr>
    <w:rPr>
      <w:rFonts w:ascii="Times New Roman" w:hAnsi="Times New Roman"/>
      <w:szCs w:val="20"/>
    </w:rPr>
  </w:style>
  <w:style w:type="paragraph" w:styleId="a4">
    <w:name w:val="footer"/>
    <w:basedOn w:val="a"/>
    <w:link w:val="a5"/>
    <w:uiPriority w:val="99"/>
    <w:pPr>
      <w:tabs>
        <w:tab w:val="center" w:pos="4153"/>
        <w:tab w:val="right" w:pos="8306"/>
      </w:tabs>
      <w:snapToGrid w:val="0"/>
      <w:jc w:val="left"/>
    </w:pPr>
    <w:rPr>
      <w:sz w:val="18"/>
      <w:szCs w:val="18"/>
    </w:rPr>
  </w:style>
  <w:style w:type="paragraph" w:styleId="a6">
    <w:name w:val="header"/>
    <w:basedOn w:val="a"/>
    <w:link w:val="a7"/>
    <w:uiPriority w:val="99"/>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table" w:styleId="a8">
    <w:name w:val="Table Grid"/>
    <w:basedOn w:val="a1"/>
    <w:autoRedefine/>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link w:val="a6"/>
    <w:uiPriority w:val="99"/>
    <w:locked/>
    <w:rPr>
      <w:rFonts w:cs="Times New Roman"/>
      <w:sz w:val="18"/>
      <w:szCs w:val="18"/>
    </w:rPr>
  </w:style>
  <w:style w:type="character" w:customStyle="1" w:styleId="a5">
    <w:name w:val="页脚 字符"/>
    <w:link w:val="a4"/>
    <w:autoRedefine/>
    <w:uiPriority w:val="99"/>
    <w:qFormat/>
    <w:locked/>
    <w:rPr>
      <w:rFonts w:cs="Times New Roman"/>
      <w:sz w:val="18"/>
      <w:szCs w:val="18"/>
    </w:rPr>
  </w:style>
  <w:style w:type="paragraph" w:customStyle="1" w:styleId="Default">
    <w:name w:val="Default"/>
    <w:link w:val="DefaultChar"/>
    <w:autoRedefine/>
    <w:qFormat/>
    <w:pPr>
      <w:widowControl w:val="0"/>
      <w:autoSpaceDE w:val="0"/>
      <w:autoSpaceDN w:val="0"/>
      <w:adjustRightInd w:val="0"/>
    </w:pPr>
    <w:rPr>
      <w:rFonts w:ascii="黑体" w:eastAsia="黑体" w:cs="黑体"/>
      <w:color w:val="000000"/>
      <w:sz w:val="24"/>
      <w:szCs w:val="24"/>
    </w:rPr>
  </w:style>
  <w:style w:type="character" w:customStyle="1" w:styleId="HTML0">
    <w:name w:val="HTML 预设格式 字符"/>
    <w:link w:val="HTML"/>
    <w:autoRedefine/>
    <w:uiPriority w:val="99"/>
    <w:qFormat/>
    <w:locked/>
    <w:rPr>
      <w:rFonts w:ascii="宋体" w:eastAsia="宋体" w:hAnsi="宋体" w:cs="宋体"/>
      <w:kern w:val="0"/>
      <w:sz w:val="24"/>
      <w:szCs w:val="24"/>
    </w:rPr>
  </w:style>
  <w:style w:type="character" w:customStyle="1" w:styleId="DefaultChar">
    <w:name w:val="Default Char"/>
    <w:link w:val="Default"/>
    <w:autoRedefine/>
    <w:qFormat/>
    <w:locked/>
    <w:rPr>
      <w:rFonts w:ascii="黑体" w:eastAsia="黑体" w:cs="黑体"/>
      <w:color w:val="000000"/>
      <w:sz w:val="24"/>
      <w:szCs w:val="24"/>
    </w:rPr>
  </w:style>
  <w:style w:type="paragraph" w:customStyle="1" w:styleId="3">
    <w:name w:val="3小标题"/>
    <w:basedOn w:val="Default"/>
    <w:link w:val="3Char"/>
    <w:autoRedefine/>
    <w:qFormat/>
    <w:pPr>
      <w:spacing w:line="360" w:lineRule="auto"/>
      <w:ind w:firstLineChars="200" w:firstLine="482"/>
    </w:pPr>
    <w:rPr>
      <w:rFonts w:ascii="宋体" w:eastAsia="宋体" w:hAnsi="宋体"/>
      <w:b/>
      <w:bCs/>
    </w:rPr>
  </w:style>
  <w:style w:type="character" w:customStyle="1" w:styleId="3Char">
    <w:name w:val="3小标题 Char"/>
    <w:link w:val="3"/>
    <w:autoRedefine/>
    <w:qFormat/>
    <w:locked/>
    <w:rPr>
      <w:rFonts w:ascii="宋体" w:hAnsi="宋体" w:cs="黑体"/>
      <w:b/>
      <w:bCs/>
      <w:color w:val="000000"/>
      <w:sz w:val="24"/>
      <w:szCs w:val="24"/>
    </w:rPr>
  </w:style>
  <w:style w:type="character" w:customStyle="1" w:styleId="4Char">
    <w:name w:val="样式4 Char"/>
    <w:link w:val="4"/>
    <w:autoRedefine/>
    <w:qFormat/>
    <w:rPr>
      <w:rFonts w:eastAsia="汉仪书宋二简" w:cs="宋体"/>
      <w:sz w:val="24"/>
      <w:szCs w:val="24"/>
    </w:rPr>
  </w:style>
  <w:style w:type="paragraph" w:customStyle="1" w:styleId="4">
    <w:name w:val="样式4"/>
    <w:basedOn w:val="a"/>
    <w:link w:val="4Char"/>
    <w:autoRedefine/>
    <w:qFormat/>
    <w:pPr>
      <w:spacing w:line="390" w:lineRule="exact"/>
      <w:ind w:firstLineChars="200" w:firstLine="720"/>
    </w:pPr>
    <w:rPr>
      <w:rFonts w:eastAsia="汉仪书宋二简"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icourse163.org/course/BUAA-100274400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course163.org/course/HIT-15400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955</Words>
  <Characters>5445</Characters>
  <Application>Microsoft Office Word</Application>
  <DocSecurity>0</DocSecurity>
  <Lines>45</Lines>
  <Paragraphs>12</Paragraphs>
  <ScaleCrop>false</ScaleCrop>
  <Company>MS</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Ziyan Jia</cp:lastModifiedBy>
  <cp:revision>191</cp:revision>
  <dcterms:created xsi:type="dcterms:W3CDTF">2016-07-12T02:40:00Z</dcterms:created>
  <dcterms:modified xsi:type="dcterms:W3CDTF">2024-05-05T13:14:00Z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50383A82C8AF4BDAA89822CC8AC3393D_12</vt:lpwstr>
  </property>
</Properties>
</file>