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D15D4" w14:textId="77777777" w:rsidR="002F1510" w:rsidRDefault="00EC71A3">
      <w:pPr>
        <w:tabs>
          <w:tab w:val="left" w:pos="705"/>
        </w:tabs>
        <w:spacing w:line="400" w:lineRule="exact"/>
        <w:jc w:val="center"/>
        <w:rPr>
          <w:rFonts w:asciiTheme="minorEastAsia" w:hAnsiTheme="minorEastAsia" w:cstheme="minorEastAsia"/>
          <w:b/>
          <w:bCs/>
          <w:sz w:val="32"/>
        </w:rPr>
      </w:pPr>
      <w:r>
        <w:rPr>
          <w:rFonts w:asciiTheme="minorEastAsia" w:hAnsiTheme="minorEastAsia" w:cstheme="minorEastAsia" w:hint="eastAsia"/>
          <w:b/>
          <w:bCs/>
          <w:sz w:val="32"/>
        </w:rPr>
        <w:t>《拖动控制系统综合训练》实训教学大纲</w:t>
      </w:r>
    </w:p>
    <w:p w14:paraId="389B3E35" w14:textId="77777777" w:rsidR="002F1510" w:rsidRDefault="002F1510">
      <w:pPr>
        <w:spacing w:line="420" w:lineRule="exact"/>
        <w:jc w:val="center"/>
        <w:rPr>
          <w:rFonts w:asciiTheme="minorEastAsia" w:hAnsiTheme="minorEastAsia"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23"/>
        <w:gridCol w:w="1006"/>
        <w:gridCol w:w="1417"/>
        <w:gridCol w:w="1276"/>
        <w:gridCol w:w="1319"/>
      </w:tblGrid>
      <w:tr w:rsidR="002F1510" w14:paraId="2CD20B60"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36AE4914"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课程名称</w:t>
            </w:r>
          </w:p>
        </w:tc>
        <w:tc>
          <w:tcPr>
            <w:tcW w:w="1971" w:type="dxa"/>
            <w:gridSpan w:val="2"/>
            <w:tcBorders>
              <w:top w:val="single" w:sz="8" w:space="0" w:color="auto"/>
              <w:left w:val="single" w:sz="4" w:space="0" w:color="auto"/>
              <w:bottom w:val="single" w:sz="4" w:space="0" w:color="auto"/>
              <w:right w:val="single" w:sz="4" w:space="0" w:color="auto"/>
            </w:tcBorders>
            <w:vAlign w:val="center"/>
          </w:tcPr>
          <w:p w14:paraId="5736453A"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中文</w:t>
            </w:r>
          </w:p>
        </w:tc>
        <w:tc>
          <w:tcPr>
            <w:tcW w:w="5018" w:type="dxa"/>
            <w:gridSpan w:val="4"/>
            <w:tcBorders>
              <w:top w:val="single" w:sz="8" w:space="0" w:color="auto"/>
              <w:left w:val="single" w:sz="4" w:space="0" w:color="auto"/>
              <w:bottom w:val="single" w:sz="4" w:space="0" w:color="auto"/>
              <w:right w:val="single" w:sz="8" w:space="0" w:color="auto"/>
            </w:tcBorders>
            <w:vAlign w:val="center"/>
          </w:tcPr>
          <w:p w14:paraId="580AAE6A" w14:textId="77777777" w:rsidR="002F1510" w:rsidRDefault="00EC71A3">
            <w:pPr>
              <w:jc w:val="center"/>
              <w:rPr>
                <w:rFonts w:asciiTheme="minorEastAsia" w:hAnsiTheme="minorEastAsia" w:cstheme="minorEastAsia"/>
                <w:color w:val="0000FF"/>
                <w:kern w:val="0"/>
                <w:szCs w:val="21"/>
                <w:u w:val="single" w:color="FF0000"/>
              </w:rPr>
            </w:pPr>
            <w:r>
              <w:rPr>
                <w:rFonts w:asciiTheme="minorEastAsia" w:hAnsiTheme="minorEastAsia" w:cstheme="minorEastAsia" w:hint="eastAsia"/>
                <w:kern w:val="0"/>
                <w:szCs w:val="21"/>
                <w:u w:color="FF0000"/>
              </w:rPr>
              <w:t>拖动控制系统综合训练</w:t>
            </w:r>
          </w:p>
        </w:tc>
      </w:tr>
      <w:tr w:rsidR="002F1510" w14:paraId="25B5F5C1"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110B26D0" w14:textId="77777777" w:rsidR="002F1510" w:rsidRDefault="002F1510">
            <w:pPr>
              <w:widowControl/>
              <w:jc w:val="left"/>
              <w:rPr>
                <w:rFonts w:asciiTheme="minorEastAsia" w:hAnsiTheme="minorEastAsia" w:cstheme="minorEastAsia"/>
                <w:b/>
                <w:szCs w:val="21"/>
              </w:rPr>
            </w:pPr>
          </w:p>
        </w:tc>
        <w:tc>
          <w:tcPr>
            <w:tcW w:w="1971" w:type="dxa"/>
            <w:gridSpan w:val="2"/>
            <w:tcBorders>
              <w:top w:val="single" w:sz="4" w:space="0" w:color="auto"/>
              <w:left w:val="single" w:sz="4" w:space="0" w:color="auto"/>
              <w:bottom w:val="single" w:sz="4" w:space="0" w:color="auto"/>
              <w:right w:val="single" w:sz="4" w:space="0" w:color="auto"/>
            </w:tcBorders>
            <w:vAlign w:val="center"/>
          </w:tcPr>
          <w:p w14:paraId="73DCB13B"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英文</w:t>
            </w:r>
          </w:p>
        </w:tc>
        <w:tc>
          <w:tcPr>
            <w:tcW w:w="5018" w:type="dxa"/>
            <w:gridSpan w:val="4"/>
            <w:tcBorders>
              <w:top w:val="single" w:sz="4" w:space="0" w:color="auto"/>
              <w:left w:val="single" w:sz="4" w:space="0" w:color="auto"/>
              <w:bottom w:val="single" w:sz="4" w:space="0" w:color="auto"/>
              <w:right w:val="single" w:sz="8" w:space="0" w:color="auto"/>
            </w:tcBorders>
            <w:vAlign w:val="center"/>
          </w:tcPr>
          <w:p w14:paraId="7488230F" w14:textId="77777777" w:rsidR="002F1510" w:rsidRDefault="00EC71A3">
            <w:pPr>
              <w:jc w:val="center"/>
              <w:rPr>
                <w:rFonts w:asciiTheme="minorEastAsia" w:hAnsiTheme="minorEastAsia" w:cstheme="minorEastAsia"/>
                <w:color w:val="0000FF"/>
                <w:kern w:val="0"/>
                <w:szCs w:val="21"/>
                <w:u w:val="single" w:color="FF0000"/>
              </w:rPr>
            </w:pPr>
            <w:r>
              <w:rPr>
                <w:rFonts w:asciiTheme="minorEastAsia" w:hAnsiTheme="minorEastAsia" w:cstheme="minorEastAsia" w:hint="eastAsia"/>
                <w:kern w:val="0"/>
                <w:szCs w:val="21"/>
                <w:u w:color="FF0000"/>
              </w:rPr>
              <w:t>The Practice of Drive Control System</w:t>
            </w:r>
          </w:p>
        </w:tc>
      </w:tr>
      <w:tr w:rsidR="002F1510" w14:paraId="4D5BB2E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0A1B7F7"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课程代码</w:t>
            </w:r>
          </w:p>
        </w:tc>
        <w:tc>
          <w:tcPr>
            <w:tcW w:w="1971" w:type="dxa"/>
            <w:gridSpan w:val="2"/>
            <w:tcBorders>
              <w:top w:val="single" w:sz="4" w:space="0" w:color="auto"/>
              <w:left w:val="single" w:sz="4" w:space="0" w:color="auto"/>
              <w:bottom w:val="single" w:sz="4" w:space="0" w:color="auto"/>
              <w:right w:val="single" w:sz="4" w:space="0" w:color="auto"/>
            </w:tcBorders>
            <w:vAlign w:val="center"/>
          </w:tcPr>
          <w:p w14:paraId="671B6A2D" w14:textId="4B42BA4F" w:rsidR="002F1510" w:rsidRDefault="00EC71A3">
            <w:pPr>
              <w:jc w:val="center"/>
              <w:rPr>
                <w:rFonts w:asciiTheme="minorEastAsia" w:hAnsiTheme="minorEastAsia" w:cstheme="minorEastAsia"/>
                <w:szCs w:val="21"/>
              </w:rPr>
            </w:pPr>
            <w:r>
              <w:rPr>
                <w:rFonts w:asciiTheme="minorEastAsia" w:hAnsiTheme="minorEastAsia" w:cstheme="minorEastAsia" w:hint="eastAsia"/>
                <w:szCs w:val="21"/>
              </w:rPr>
              <w:t>A3130</w:t>
            </w:r>
            <w:r w:rsidR="00923668">
              <w:rPr>
                <w:rFonts w:asciiTheme="minorEastAsia" w:hAnsiTheme="minorEastAsia" w:cstheme="minorEastAsia"/>
                <w:szCs w:val="21"/>
              </w:rPr>
              <w:t>17</w:t>
            </w:r>
          </w:p>
        </w:tc>
        <w:tc>
          <w:tcPr>
            <w:tcW w:w="1006" w:type="dxa"/>
            <w:tcBorders>
              <w:top w:val="single" w:sz="4" w:space="0" w:color="auto"/>
              <w:left w:val="single" w:sz="4" w:space="0" w:color="auto"/>
              <w:bottom w:val="single" w:sz="4" w:space="0" w:color="auto"/>
              <w:right w:val="single" w:sz="4" w:space="0" w:color="auto"/>
            </w:tcBorders>
            <w:vAlign w:val="center"/>
          </w:tcPr>
          <w:p w14:paraId="21C52C52"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244215D1" w14:textId="77777777" w:rsidR="002F1510" w:rsidRDefault="00EC71A3">
            <w:pPr>
              <w:jc w:val="center"/>
              <w:rPr>
                <w:rFonts w:asciiTheme="minorEastAsia" w:hAnsiTheme="minorEastAsia" w:cstheme="minorEastAsia"/>
                <w:kern w:val="0"/>
                <w:szCs w:val="21"/>
              </w:rPr>
            </w:pPr>
            <w:r>
              <w:rPr>
                <w:rFonts w:asciiTheme="minorEastAsia" w:hAnsiTheme="minorEastAsia" w:cstheme="minorEastAsia" w:hint="eastAsia"/>
                <w:kern w:val="0"/>
                <w:szCs w:val="21"/>
              </w:rPr>
              <w:t>电气信息工程学院/电气</w:t>
            </w:r>
          </w:p>
        </w:tc>
        <w:tc>
          <w:tcPr>
            <w:tcW w:w="1276" w:type="dxa"/>
            <w:tcBorders>
              <w:top w:val="single" w:sz="4" w:space="0" w:color="auto"/>
              <w:left w:val="single" w:sz="4" w:space="0" w:color="auto"/>
              <w:bottom w:val="single" w:sz="4" w:space="0" w:color="auto"/>
              <w:right w:val="single" w:sz="4" w:space="0" w:color="auto"/>
            </w:tcBorders>
            <w:vAlign w:val="center"/>
          </w:tcPr>
          <w:p w14:paraId="164BA61B"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制定/修订</w:t>
            </w:r>
          </w:p>
          <w:p w14:paraId="6F300F9B"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1D3972F" w14:textId="332F686A" w:rsidR="002F1510" w:rsidRDefault="00EC71A3">
            <w:pPr>
              <w:jc w:val="center"/>
              <w:rPr>
                <w:rFonts w:asciiTheme="minorEastAsia" w:hAnsiTheme="minorEastAsia" w:cstheme="minorEastAsia"/>
                <w:szCs w:val="21"/>
              </w:rPr>
            </w:pPr>
            <w:r>
              <w:rPr>
                <w:rFonts w:asciiTheme="minorEastAsia" w:hAnsiTheme="minorEastAsia" w:cstheme="minorEastAsia" w:hint="eastAsia"/>
                <w:szCs w:val="21"/>
              </w:rPr>
              <w:t>20</w:t>
            </w:r>
            <w:r w:rsidR="00923668">
              <w:rPr>
                <w:rFonts w:asciiTheme="minorEastAsia" w:hAnsiTheme="minorEastAsia" w:cstheme="minorEastAsia"/>
                <w:szCs w:val="21"/>
              </w:rPr>
              <w:t>2</w:t>
            </w:r>
            <w:r w:rsidR="0001081C">
              <w:rPr>
                <w:rFonts w:asciiTheme="minorEastAsia" w:hAnsiTheme="minorEastAsia" w:cstheme="minorEastAsia" w:hint="eastAsia"/>
                <w:szCs w:val="21"/>
              </w:rPr>
              <w:t>3</w:t>
            </w:r>
            <w:r>
              <w:rPr>
                <w:rFonts w:asciiTheme="minorEastAsia" w:hAnsiTheme="minorEastAsia" w:cstheme="minorEastAsia" w:hint="eastAsia"/>
                <w:szCs w:val="21"/>
              </w:rPr>
              <w:t>.09</w:t>
            </w:r>
          </w:p>
        </w:tc>
      </w:tr>
      <w:tr w:rsidR="002F1510" w14:paraId="5B4F02D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1EA1C2E"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课程类别</w:t>
            </w:r>
          </w:p>
        </w:tc>
        <w:tc>
          <w:tcPr>
            <w:tcW w:w="1971"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D4804A1" w14:textId="77777777" w:rsidR="002F1510" w:rsidRDefault="00EC71A3">
            <w:pPr>
              <w:jc w:val="center"/>
              <w:rPr>
                <w:rFonts w:asciiTheme="minorEastAsia" w:hAnsiTheme="minorEastAsia" w:cstheme="minorEastAsia"/>
                <w:kern w:val="0"/>
                <w:szCs w:val="21"/>
              </w:rPr>
            </w:pPr>
            <w:r>
              <w:rPr>
                <w:rFonts w:asciiTheme="minorEastAsia" w:hAnsiTheme="minorEastAsia" w:cstheme="minorEastAsia" w:hint="eastAsia"/>
                <w:kern w:val="0"/>
                <w:szCs w:val="21"/>
              </w:rPr>
              <w:t>必修/集中实践环节/4年级(上)</w:t>
            </w:r>
          </w:p>
        </w:tc>
        <w:tc>
          <w:tcPr>
            <w:tcW w:w="1006" w:type="dxa"/>
            <w:tcBorders>
              <w:top w:val="single" w:sz="4" w:space="0" w:color="auto"/>
              <w:left w:val="single" w:sz="4" w:space="0" w:color="auto"/>
              <w:bottom w:val="single" w:sz="4" w:space="0" w:color="auto"/>
              <w:right w:val="single" w:sz="4" w:space="0" w:color="auto"/>
            </w:tcBorders>
            <w:vAlign w:val="center"/>
          </w:tcPr>
          <w:p w14:paraId="6EE647E3"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1360C089" w14:textId="7FC0E405" w:rsidR="002F1510" w:rsidRDefault="0001081C">
            <w:pPr>
              <w:jc w:val="center"/>
              <w:rPr>
                <w:rFonts w:asciiTheme="minorEastAsia" w:hAnsiTheme="minorEastAsia" w:cstheme="minorEastAsia"/>
                <w:kern w:val="0"/>
                <w:szCs w:val="21"/>
              </w:rPr>
            </w:pPr>
            <w:r>
              <w:rPr>
                <w:rFonts w:asciiTheme="minorEastAsia" w:hAnsiTheme="minorEastAsia" w:cstheme="minorEastAsia" w:hint="eastAsia"/>
                <w:kern w:val="0"/>
                <w:szCs w:val="21"/>
              </w:rPr>
              <w:t>3</w:t>
            </w:r>
          </w:p>
        </w:tc>
        <w:tc>
          <w:tcPr>
            <w:tcW w:w="1276" w:type="dxa"/>
            <w:tcBorders>
              <w:top w:val="single" w:sz="4" w:space="0" w:color="auto"/>
              <w:left w:val="single" w:sz="4" w:space="0" w:color="auto"/>
              <w:bottom w:val="single" w:sz="4" w:space="0" w:color="auto"/>
              <w:right w:val="single" w:sz="4" w:space="0" w:color="auto"/>
            </w:tcBorders>
            <w:vAlign w:val="center"/>
          </w:tcPr>
          <w:p w14:paraId="01C6FEFF"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4A312B18" w14:textId="4A4DECD7" w:rsidR="002F1510" w:rsidRDefault="0001081C">
            <w:pPr>
              <w:jc w:val="center"/>
              <w:rPr>
                <w:rFonts w:asciiTheme="minorEastAsia" w:hAnsiTheme="minorEastAsia" w:cstheme="minorEastAsia"/>
                <w:szCs w:val="21"/>
              </w:rPr>
            </w:pPr>
            <w:r>
              <w:rPr>
                <w:rFonts w:asciiTheme="minorEastAsia" w:hAnsiTheme="minorEastAsia" w:cstheme="minorEastAsia" w:hint="eastAsia"/>
                <w:szCs w:val="21"/>
              </w:rPr>
              <w:t>3</w:t>
            </w:r>
            <w:r w:rsidR="00EC71A3">
              <w:rPr>
                <w:rFonts w:asciiTheme="minorEastAsia" w:hAnsiTheme="minorEastAsia" w:cstheme="minorEastAsia" w:hint="eastAsia"/>
                <w:szCs w:val="21"/>
              </w:rPr>
              <w:t>周</w:t>
            </w:r>
          </w:p>
        </w:tc>
      </w:tr>
      <w:tr w:rsidR="002F1510" w14:paraId="4950E016"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12E1CFA"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11A4EE0"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电气工程及其自动化</w:t>
            </w:r>
          </w:p>
        </w:tc>
      </w:tr>
      <w:tr w:rsidR="002F1510" w14:paraId="66EF567C"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EB182D6"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AF51339" w14:textId="77777777" w:rsidR="002F1510" w:rsidRDefault="00EC71A3">
            <w:pPr>
              <w:jc w:val="center"/>
              <w:rPr>
                <w:rFonts w:asciiTheme="minorEastAsia" w:hAnsiTheme="minorEastAsia" w:cstheme="minorEastAsia"/>
                <w:szCs w:val="21"/>
              </w:rPr>
            </w:pPr>
            <w:r>
              <w:rPr>
                <w:rFonts w:asciiTheme="minorEastAsia" w:hAnsiTheme="minorEastAsia" w:cstheme="minorEastAsia" w:hint="eastAsia"/>
                <w:szCs w:val="21"/>
              </w:rPr>
              <w:t>电机学、自动控制原理、电力电子技术、电力拖动控制系统</w:t>
            </w:r>
          </w:p>
        </w:tc>
      </w:tr>
      <w:tr w:rsidR="002F1510" w14:paraId="01C8D2F1"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6D5B8A7"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0199DD5" w14:textId="20690D18" w:rsidR="002F1510" w:rsidRDefault="00EC71A3">
            <w:pPr>
              <w:jc w:val="center"/>
              <w:rPr>
                <w:rFonts w:asciiTheme="minorEastAsia" w:hAnsiTheme="minorEastAsia" w:cstheme="minorEastAsia"/>
                <w:color w:val="0000FF"/>
                <w:kern w:val="0"/>
                <w:szCs w:val="21"/>
                <w:u w:val="single" w:color="FF0000"/>
              </w:rPr>
            </w:pPr>
            <w:r>
              <w:rPr>
                <w:rFonts w:asciiTheme="minorEastAsia" w:hAnsiTheme="minorEastAsia" w:cstheme="minorEastAsia" w:hint="eastAsia"/>
                <w:kern w:val="0"/>
                <w:szCs w:val="21"/>
                <w:u w:color="FF0000"/>
              </w:rPr>
              <w:t>《拖动控制系统综合训练指导书》.江苏理工学院，20</w:t>
            </w:r>
            <w:r w:rsidR="0059010B">
              <w:rPr>
                <w:rFonts w:asciiTheme="minorEastAsia" w:hAnsiTheme="minorEastAsia" w:cstheme="minorEastAsia" w:hint="eastAsia"/>
                <w:kern w:val="0"/>
                <w:szCs w:val="21"/>
                <w:u w:color="FF0000"/>
              </w:rPr>
              <w:t>2</w:t>
            </w:r>
            <w:r w:rsidR="0001081C">
              <w:rPr>
                <w:rFonts w:asciiTheme="minorEastAsia" w:hAnsiTheme="minorEastAsia" w:cstheme="minorEastAsia" w:hint="eastAsia"/>
                <w:kern w:val="0"/>
                <w:szCs w:val="21"/>
                <w:u w:color="FF0000"/>
              </w:rPr>
              <w:t>3</w:t>
            </w:r>
            <w:r>
              <w:rPr>
                <w:rFonts w:asciiTheme="minorEastAsia" w:hAnsiTheme="minorEastAsia" w:cstheme="minorEastAsia" w:hint="eastAsia"/>
                <w:kern w:val="0"/>
                <w:szCs w:val="21"/>
                <w:u w:color="FF0000"/>
              </w:rPr>
              <w:t>.9</w:t>
            </w:r>
          </w:p>
        </w:tc>
      </w:tr>
      <w:tr w:rsidR="002F1510" w14:paraId="2824D679"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05123DF"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3D9DDF6" w14:textId="105075D9" w:rsidR="002F1510" w:rsidRDefault="00EC71A3">
            <w:pPr>
              <w:pStyle w:val="Default"/>
              <w:spacing w:line="346" w:lineRule="auto"/>
              <w:jc w:val="both"/>
              <w:rPr>
                <w:rFonts w:asciiTheme="minorEastAsia" w:hAnsiTheme="minorEastAsia" w:cstheme="minorEastAsia"/>
                <w:color w:val="0000FF"/>
                <w:szCs w:val="21"/>
                <w:u w:val="single" w:color="FF0000"/>
              </w:rPr>
            </w:pPr>
            <w:r>
              <w:rPr>
                <w:rFonts w:ascii="Times New Roman" w:eastAsia="宋体e眠副浡渀." w:hAnsi="Times New Roman"/>
                <w:sz w:val="21"/>
                <w:szCs w:val="21"/>
              </w:rPr>
              <w:t>共计</w:t>
            </w:r>
            <w:r w:rsidR="0001081C">
              <w:rPr>
                <w:rFonts w:ascii="Times New Roman" w:eastAsia="宋体e眠副浡渀." w:hAnsi="Times New Roman" w:hint="eastAsia"/>
                <w:sz w:val="21"/>
                <w:szCs w:val="21"/>
              </w:rPr>
              <w:t>3</w:t>
            </w:r>
            <w:r>
              <w:rPr>
                <w:rFonts w:ascii="Times New Roman" w:eastAsia="宋体e眠副浡渀." w:hAnsi="Times New Roman"/>
                <w:sz w:val="21"/>
                <w:szCs w:val="21"/>
              </w:rPr>
              <w:t>周，学生实践为主，教师讲解为辅。</w:t>
            </w:r>
          </w:p>
        </w:tc>
      </w:tr>
      <w:tr w:rsidR="002F1510" w14:paraId="5D2FF6F4"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2844AAF6"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6D5F7263" w14:textId="77777777" w:rsidR="002F1510" w:rsidRDefault="00EC71A3">
            <w:pPr>
              <w:jc w:val="center"/>
              <w:rPr>
                <w:rFonts w:asciiTheme="minorEastAsia" w:hAnsiTheme="minorEastAsia" w:cstheme="minorEastAsia"/>
                <w:kern w:val="0"/>
                <w:szCs w:val="21"/>
              </w:rPr>
            </w:pPr>
            <w:r>
              <w:rPr>
                <w:rFonts w:asciiTheme="minorEastAsia" w:hAnsiTheme="minorEastAsia" w:cstheme="minorEastAsia" w:hint="eastAsia"/>
                <w:kern w:val="0"/>
                <w:szCs w:val="21"/>
              </w:rPr>
              <w:t>张宏</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01B423B3"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76CA3482" w14:textId="3890494A" w:rsidR="002F1510" w:rsidRDefault="00923668">
            <w:pPr>
              <w:jc w:val="center"/>
              <w:rPr>
                <w:rFonts w:asciiTheme="minorEastAsia" w:hAnsiTheme="minorEastAsia" w:cstheme="minorEastAsia"/>
                <w:kern w:val="0"/>
                <w:szCs w:val="21"/>
              </w:rPr>
            </w:pPr>
            <w:r>
              <w:rPr>
                <w:rFonts w:asciiTheme="minorEastAsia" w:hAnsiTheme="minorEastAsia" w:cstheme="minorEastAsia" w:hint="eastAsia"/>
                <w:kern w:val="0"/>
                <w:szCs w:val="21"/>
              </w:rPr>
              <w:t>王琪</w:t>
            </w:r>
          </w:p>
        </w:tc>
        <w:tc>
          <w:tcPr>
            <w:tcW w:w="1276" w:type="dxa"/>
            <w:tcBorders>
              <w:top w:val="single" w:sz="4" w:space="0" w:color="auto"/>
              <w:left w:val="single" w:sz="4" w:space="0" w:color="auto"/>
              <w:bottom w:val="single" w:sz="8" w:space="0" w:color="auto"/>
              <w:right w:val="single" w:sz="4" w:space="0" w:color="auto"/>
            </w:tcBorders>
            <w:vAlign w:val="center"/>
          </w:tcPr>
          <w:p w14:paraId="464D5F0E" w14:textId="77777777" w:rsidR="002F1510" w:rsidRDefault="00EC71A3">
            <w:pPr>
              <w:jc w:val="center"/>
              <w:rPr>
                <w:rFonts w:asciiTheme="minorEastAsia" w:hAnsiTheme="minorEastAsia" w:cstheme="minorEastAsia"/>
                <w:b/>
                <w:szCs w:val="21"/>
              </w:rPr>
            </w:pPr>
            <w:r>
              <w:rPr>
                <w:rFonts w:asciiTheme="minorEastAsia" w:hAnsiTheme="minorEastAsia" w:cstheme="minorEastAsia"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144885C" w14:textId="77777777" w:rsidR="002F1510" w:rsidRDefault="00EC71A3">
            <w:pPr>
              <w:jc w:val="center"/>
              <w:rPr>
                <w:rFonts w:asciiTheme="minorEastAsia" w:hAnsiTheme="minorEastAsia" w:cstheme="minorEastAsia"/>
                <w:kern w:val="0"/>
                <w:szCs w:val="21"/>
              </w:rPr>
            </w:pPr>
            <w:r>
              <w:rPr>
                <w:rFonts w:asciiTheme="minorEastAsia" w:hAnsiTheme="minorEastAsia" w:cstheme="minorEastAsia" w:hint="eastAsia"/>
                <w:kern w:val="0"/>
                <w:szCs w:val="21"/>
              </w:rPr>
              <w:t>薛波</w:t>
            </w:r>
          </w:p>
        </w:tc>
      </w:tr>
    </w:tbl>
    <w:p w14:paraId="1421DE10" w14:textId="77777777" w:rsidR="002F1510" w:rsidRDefault="002F1510">
      <w:pPr>
        <w:spacing w:line="300" w:lineRule="auto"/>
        <w:jc w:val="left"/>
        <w:rPr>
          <w:rFonts w:asciiTheme="minorEastAsia" w:hAnsiTheme="minorEastAsia" w:cstheme="minorEastAsia"/>
          <w:szCs w:val="21"/>
        </w:rPr>
      </w:pPr>
    </w:p>
    <w:p w14:paraId="7250C31B" w14:textId="77777777" w:rsidR="002F1510" w:rsidRDefault="00EC71A3">
      <w:pPr>
        <w:pStyle w:val="Default"/>
        <w:spacing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一、课程简介</w:t>
      </w:r>
    </w:p>
    <w:p w14:paraId="1F59E4F6" w14:textId="77777777" w:rsidR="002F1510" w:rsidRDefault="00EC71A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本综合训练是电气工程及其自动化专业的教学实践课。它要求学生具有自动控制理论基本知识以及电机学、电力电子技术等知识的基础。本综合训练主要是以交直流电机调速控制系统的分析、调试、运行、维护为主要内容。通过本训练，培养学生综合运用知识分析问题解决问题的能力；为实际工程应用打下坚实的基础。</w:t>
      </w:r>
    </w:p>
    <w:p w14:paraId="3A6AB4C7" w14:textId="77777777" w:rsidR="00454997" w:rsidRDefault="00454997">
      <w:pPr>
        <w:pStyle w:val="Default"/>
        <w:spacing w:line="420" w:lineRule="exact"/>
        <w:ind w:firstLineChars="200" w:firstLine="480"/>
        <w:rPr>
          <w:rFonts w:asciiTheme="minorEastAsia" w:eastAsiaTheme="minorEastAsia" w:hAnsiTheme="minorEastAsia" w:cstheme="minorEastAsia"/>
        </w:rPr>
      </w:pPr>
    </w:p>
    <w:p w14:paraId="56B17879" w14:textId="77777777" w:rsidR="002F1510" w:rsidRDefault="00EC71A3">
      <w:pPr>
        <w:pStyle w:val="Default"/>
        <w:spacing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bCs/>
          <w:sz w:val="28"/>
          <w:szCs w:val="28"/>
        </w:rPr>
        <w:t>二、课程目标</w:t>
      </w:r>
    </w:p>
    <w:p w14:paraId="7167A241" w14:textId="77777777" w:rsidR="002F1510" w:rsidRDefault="00EC71A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该课程的教学目标如下：</w:t>
      </w:r>
    </w:p>
    <w:p w14:paraId="2FC891D3" w14:textId="77777777" w:rsidR="002F1510" w:rsidRDefault="00EC71A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1：能够设计针对电气自动化工程领域复杂工程问题的解决方案，设计满足特定需求的电气自动化系统、单元或工艺流程，并能够在设计环节中体现创新意识，考虑社会、健康、安全、法律、文化以及环境等因素。</w:t>
      </w:r>
    </w:p>
    <w:p w14:paraId="3C8F0905" w14:textId="77777777" w:rsidR="002F1510" w:rsidRDefault="00EC71A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2：能够基于科学原理并采用科学方法对电气自动化工程领域复杂工程问题进行研究，包括设计电气控制系统、电气装置与自动化应用等工程实验、分析与解释实验数据、并通过信息综合得到合理有效的结论。</w:t>
      </w:r>
    </w:p>
    <w:p w14:paraId="5659D597" w14:textId="6EACD968" w:rsidR="002F1510" w:rsidRDefault="00EC71A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课程目标3：能够针对电气自动化工程领域复杂工程问题，开发、选择与使用恰当的技术、资源、现代工程工具和信息技术工具，包括对复杂工程问题的预测与模拟，并能够理解其局限性。</w:t>
      </w:r>
    </w:p>
    <w:p w14:paraId="781D6FA0" w14:textId="4FFE1DE6" w:rsidR="00753BD0" w:rsidRPr="00753BD0" w:rsidRDefault="00753BD0">
      <w:pPr>
        <w:pStyle w:val="Default"/>
        <w:spacing w:line="420" w:lineRule="exact"/>
        <w:ind w:firstLineChars="200" w:firstLine="480"/>
        <w:rPr>
          <w:rFonts w:asciiTheme="minorEastAsia" w:eastAsiaTheme="minorEastAsia" w:hAnsiTheme="minorEastAsia" w:cstheme="minorEastAsia"/>
        </w:rPr>
      </w:pPr>
      <w:r w:rsidRPr="00753BD0">
        <w:rPr>
          <w:rFonts w:asciiTheme="minorEastAsia" w:eastAsiaTheme="minorEastAsia" w:hAnsiTheme="minorEastAsia" w:cstheme="minorEastAsia" w:hint="eastAsia"/>
        </w:rPr>
        <w:t>课程目标4：通过运动控制综合训练，将学习的知识体系做到前后贯通、用</w:t>
      </w:r>
      <w:r w:rsidRPr="00753BD0">
        <w:rPr>
          <w:rFonts w:asciiTheme="minorEastAsia" w:eastAsiaTheme="minorEastAsia" w:hAnsiTheme="minorEastAsia" w:cstheme="minorEastAsia" w:hint="eastAsia"/>
        </w:rPr>
        <w:lastRenderedPageBreak/>
        <w:t>哲学辩证的思维习惯看待问题、处理问题，掌握正确的学习方法和思维方法，形成科学的世界观和方法论，坚持新发展理念，树立正确的价值观，增强推进社会发展的使命感。</w:t>
      </w:r>
    </w:p>
    <w:p w14:paraId="4F63D45A" w14:textId="62CDE8DA" w:rsidR="002F1510" w:rsidRDefault="002F1510">
      <w:pPr>
        <w:rPr>
          <w:rFonts w:asciiTheme="minorEastAsia" w:hAnsiTheme="minorEastAsia" w:cstheme="minorEastAsia"/>
        </w:rPr>
      </w:pPr>
    </w:p>
    <w:p w14:paraId="43D65A03" w14:textId="77777777" w:rsidR="002F1510" w:rsidRDefault="00EC71A3">
      <w:pPr>
        <w:pStyle w:val="Default"/>
        <w:spacing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2F1510" w14:paraId="7FFB73F5" w14:textId="77777777">
        <w:trPr>
          <w:jc w:val="center"/>
        </w:trPr>
        <w:tc>
          <w:tcPr>
            <w:tcW w:w="2101" w:type="dxa"/>
          </w:tcPr>
          <w:p w14:paraId="1147EC5A" w14:textId="77777777" w:rsidR="002F1510" w:rsidRDefault="00EC71A3">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w:t>
            </w:r>
          </w:p>
        </w:tc>
        <w:tc>
          <w:tcPr>
            <w:tcW w:w="3599" w:type="dxa"/>
          </w:tcPr>
          <w:p w14:paraId="0F42E235" w14:textId="77777777" w:rsidR="002F1510" w:rsidRDefault="00EC71A3">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毕业要求指标点</w:t>
            </w:r>
          </w:p>
        </w:tc>
        <w:tc>
          <w:tcPr>
            <w:tcW w:w="2115" w:type="dxa"/>
          </w:tcPr>
          <w:p w14:paraId="13ECD6DC" w14:textId="77777777" w:rsidR="002F1510" w:rsidRDefault="00EC71A3">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课程目标</w:t>
            </w:r>
          </w:p>
        </w:tc>
      </w:tr>
      <w:tr w:rsidR="002F1510" w14:paraId="489D4DC3" w14:textId="77777777">
        <w:trPr>
          <w:jc w:val="center"/>
        </w:trPr>
        <w:tc>
          <w:tcPr>
            <w:tcW w:w="2101" w:type="dxa"/>
            <w:vAlign w:val="center"/>
          </w:tcPr>
          <w:p w14:paraId="6C9C8D7D" w14:textId="77777777" w:rsidR="002F1510" w:rsidRDefault="00EC71A3">
            <w:pPr>
              <w:pStyle w:val="Default"/>
              <w:adjustRightInd/>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毕业要求1：设计/开发解决方案</w:t>
            </w:r>
          </w:p>
        </w:tc>
        <w:tc>
          <w:tcPr>
            <w:tcW w:w="3599" w:type="dxa"/>
            <w:vAlign w:val="center"/>
          </w:tcPr>
          <w:p w14:paraId="4CECEE9E" w14:textId="327BC349" w:rsidR="002F1510" w:rsidRDefault="0001081C">
            <w:pPr>
              <w:pStyle w:val="af5"/>
              <w:spacing w:line="240" w:lineRule="auto"/>
              <w:jc w:val="left"/>
              <w:rPr>
                <w:rFonts w:asciiTheme="minorEastAsia" w:eastAsiaTheme="minorEastAsia" w:hAnsiTheme="minorEastAsia" w:cstheme="minorEastAsia"/>
                <w:kern w:val="0"/>
              </w:rPr>
            </w:pPr>
            <w:r w:rsidRPr="00A3745A">
              <w:rPr>
                <w:rFonts w:asciiTheme="minorEastAsia" w:eastAsiaTheme="minorEastAsia" w:hAnsiTheme="minorEastAsia" w:cstheme="minorEastAsia" w:hint="eastAsia"/>
                <w:kern w:val="0"/>
              </w:rPr>
              <w:t>3.2 能够针对电气工程及其自动化领域复杂工程问题，确定设计目标与任务，完成具体的系统软硬件解决方案和实施工艺流程设计，并体现创新意识</w:t>
            </w:r>
            <w:r>
              <w:rPr>
                <w:rFonts w:asciiTheme="minorEastAsia" w:eastAsiaTheme="minorEastAsia" w:hAnsiTheme="minorEastAsia" w:cstheme="minorEastAsia" w:hint="eastAsia"/>
                <w:kern w:val="0"/>
              </w:rPr>
              <w:t>。</w:t>
            </w:r>
          </w:p>
        </w:tc>
        <w:tc>
          <w:tcPr>
            <w:tcW w:w="2115" w:type="dxa"/>
            <w:vAlign w:val="center"/>
          </w:tcPr>
          <w:p w14:paraId="388B0721" w14:textId="77777777" w:rsidR="002F1510" w:rsidRDefault="00EC71A3">
            <w:pPr>
              <w:pStyle w:val="Default"/>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课程目标1</w:t>
            </w:r>
          </w:p>
        </w:tc>
      </w:tr>
      <w:tr w:rsidR="002F1510" w14:paraId="3931B221" w14:textId="77777777">
        <w:trPr>
          <w:jc w:val="center"/>
        </w:trPr>
        <w:tc>
          <w:tcPr>
            <w:tcW w:w="2101" w:type="dxa"/>
            <w:vAlign w:val="center"/>
          </w:tcPr>
          <w:p w14:paraId="55BD0456" w14:textId="77777777" w:rsidR="002F1510" w:rsidRDefault="00EC71A3">
            <w:pPr>
              <w:pStyle w:val="Default"/>
              <w:adjustRightInd/>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毕业要求2：工程研究</w:t>
            </w:r>
          </w:p>
        </w:tc>
        <w:tc>
          <w:tcPr>
            <w:tcW w:w="3599" w:type="dxa"/>
            <w:vAlign w:val="center"/>
          </w:tcPr>
          <w:p w14:paraId="4F5C308E" w14:textId="1057C4B7" w:rsidR="002F1510" w:rsidRDefault="0001081C">
            <w:pPr>
              <w:pStyle w:val="af5"/>
              <w:spacing w:line="240" w:lineRule="auto"/>
              <w:jc w:val="left"/>
              <w:rPr>
                <w:rFonts w:asciiTheme="minorEastAsia" w:eastAsiaTheme="minorEastAsia" w:hAnsiTheme="minorEastAsia" w:cstheme="minorEastAsia"/>
              </w:rPr>
            </w:pPr>
            <w:r w:rsidRPr="00C0473E">
              <w:rPr>
                <w:rFonts w:asciiTheme="minorEastAsia" w:eastAsiaTheme="minorEastAsia" w:hAnsiTheme="minorEastAsia" w:cstheme="minorEastAsia" w:hint="eastAsia"/>
              </w:rPr>
              <w:t>4.3 能够针对电气工程及其自动化领域复杂工程问题，基于科学原理，通过文献研究和分析，给出相关问题的研究路线和实验方案</w:t>
            </w:r>
            <w:r>
              <w:rPr>
                <w:rFonts w:asciiTheme="minorEastAsia" w:eastAsiaTheme="minorEastAsia" w:hAnsiTheme="minorEastAsia" w:cstheme="minorEastAsia" w:hint="eastAsia"/>
              </w:rPr>
              <w:t>。</w:t>
            </w:r>
          </w:p>
        </w:tc>
        <w:tc>
          <w:tcPr>
            <w:tcW w:w="2115" w:type="dxa"/>
            <w:vAlign w:val="center"/>
          </w:tcPr>
          <w:p w14:paraId="1EBFA535" w14:textId="77777777" w:rsidR="002F1510" w:rsidRDefault="00EC71A3">
            <w:pPr>
              <w:pStyle w:val="Default"/>
              <w:spacing w:line="360" w:lineRule="auto"/>
              <w:jc w:val="center"/>
              <w:rPr>
                <w:rFonts w:asciiTheme="minorEastAsia" w:eastAsiaTheme="minorEastAsia" w:hAnsiTheme="minorEastAsia" w:cstheme="minorEastAsia"/>
                <w:sz w:val="21"/>
                <w:szCs w:val="21"/>
                <w:highlight w:val="yellow"/>
              </w:rPr>
            </w:pPr>
            <w:r>
              <w:rPr>
                <w:rFonts w:asciiTheme="minorEastAsia" w:eastAsiaTheme="minorEastAsia" w:hAnsiTheme="minorEastAsia" w:cstheme="minorEastAsia" w:hint="eastAsia"/>
                <w:sz w:val="21"/>
                <w:szCs w:val="21"/>
              </w:rPr>
              <w:t>课程目标2</w:t>
            </w:r>
          </w:p>
        </w:tc>
      </w:tr>
      <w:tr w:rsidR="002F1510" w14:paraId="320CA24B" w14:textId="77777777">
        <w:trPr>
          <w:jc w:val="center"/>
        </w:trPr>
        <w:tc>
          <w:tcPr>
            <w:tcW w:w="2101" w:type="dxa"/>
            <w:vAlign w:val="center"/>
          </w:tcPr>
          <w:p w14:paraId="428B6797" w14:textId="77777777" w:rsidR="002F1510" w:rsidRDefault="00EC71A3">
            <w:pPr>
              <w:pStyle w:val="Default"/>
              <w:adjustRightInd/>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毕业要求3：使用现代工具</w:t>
            </w:r>
          </w:p>
        </w:tc>
        <w:tc>
          <w:tcPr>
            <w:tcW w:w="3599" w:type="dxa"/>
            <w:vAlign w:val="center"/>
          </w:tcPr>
          <w:p w14:paraId="7911F042" w14:textId="33F74ED9" w:rsidR="002F1510" w:rsidRDefault="0001081C">
            <w:pPr>
              <w:pStyle w:val="af5"/>
              <w:spacing w:line="240" w:lineRule="auto"/>
              <w:jc w:val="left"/>
              <w:rPr>
                <w:rFonts w:asciiTheme="minorEastAsia" w:eastAsiaTheme="minorEastAsia" w:hAnsiTheme="minorEastAsia" w:cstheme="minorEastAsia"/>
              </w:rPr>
            </w:pPr>
            <w:r w:rsidRPr="00C0473E">
              <w:rPr>
                <w:rFonts w:asciiTheme="minorEastAsia" w:eastAsiaTheme="minorEastAsia" w:hAnsiTheme="minorEastAsia" w:cstheme="minorEastAsia" w:hint="eastAsia"/>
              </w:rPr>
              <w:t>5.3 能够选择或开发合适的测试工具、软硬件设计和仿真平台，针对电气领域复杂工程问题进行设计、模拟、分析和验证，并能分析其局限性。</w:t>
            </w:r>
          </w:p>
        </w:tc>
        <w:tc>
          <w:tcPr>
            <w:tcW w:w="2115" w:type="dxa"/>
            <w:vAlign w:val="center"/>
          </w:tcPr>
          <w:p w14:paraId="403AFD1A" w14:textId="77777777" w:rsidR="002F1510" w:rsidRDefault="00EC71A3">
            <w:pPr>
              <w:pStyle w:val="Default"/>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课程目标3</w:t>
            </w:r>
          </w:p>
        </w:tc>
      </w:tr>
    </w:tbl>
    <w:p w14:paraId="29BAD48A" w14:textId="77777777" w:rsidR="002F1510" w:rsidRDefault="00EC71A3">
      <w:pPr>
        <w:pStyle w:val="Default"/>
        <w:spacing w:beforeLines="50" w:before="159" w:line="420" w:lineRule="exact"/>
        <w:rPr>
          <w:rFonts w:ascii="Times New Roman" w:eastAsia="宋体" w:hAnsi="Times New Roman" w:cs="Times New Roman"/>
          <w:b/>
          <w:bCs/>
          <w:kern w:val="2"/>
          <w:sz w:val="28"/>
          <w:szCs w:val="28"/>
        </w:rPr>
      </w:pPr>
      <w:r>
        <w:rPr>
          <w:rFonts w:asciiTheme="minorEastAsia" w:eastAsiaTheme="minorEastAsia" w:hAnsiTheme="minorEastAsia" w:cstheme="minorEastAsia" w:hint="eastAsia"/>
          <w:sz w:val="21"/>
          <w:szCs w:val="21"/>
        </w:rPr>
        <w:t xml:space="preserve"> </w:t>
      </w:r>
      <w:r>
        <w:rPr>
          <w:rFonts w:ascii="宋体" w:eastAsia="宋体" w:hAnsi="宋体" w:cs="Times New Roman"/>
          <w:b/>
          <w:bCs/>
          <w:sz w:val="28"/>
          <w:szCs w:val="28"/>
        </w:rPr>
        <w:t>四、</w:t>
      </w:r>
      <w:r>
        <w:rPr>
          <w:rFonts w:ascii="宋体" w:eastAsia="宋体" w:hAnsi="宋体" w:cs="Times New Roman"/>
          <w:b/>
          <w:bCs/>
          <w:kern w:val="2"/>
          <w:sz w:val="28"/>
          <w:szCs w:val="28"/>
        </w:rPr>
        <w:t>课程</w:t>
      </w:r>
      <w:r>
        <w:rPr>
          <w:rFonts w:ascii="宋体" w:eastAsia="宋体" w:hAnsi="宋体" w:cs="Times New Roman" w:hint="eastAsia"/>
          <w:b/>
          <w:bCs/>
          <w:kern w:val="2"/>
          <w:sz w:val="28"/>
          <w:szCs w:val="28"/>
        </w:rPr>
        <w:t>的基本内容及要求</w:t>
      </w:r>
    </w:p>
    <w:p w14:paraId="7ACFD9F9" w14:textId="77777777" w:rsidR="00426625" w:rsidRDefault="00426625" w:rsidP="00426625">
      <w:pPr>
        <w:autoSpaceDE w:val="0"/>
        <w:autoSpaceDN w:val="0"/>
        <w:adjustRightInd w:val="0"/>
        <w:spacing w:line="420" w:lineRule="exact"/>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内容</w:t>
      </w:r>
      <w:r>
        <w:rPr>
          <w:rFonts w:ascii="Times New Roman" w:eastAsia="宋体" w:hAnsi="Times New Roman" w:cs="Times New Roman"/>
          <w:kern w:val="0"/>
          <w:sz w:val="24"/>
        </w:rPr>
        <w:t>1</w:t>
      </w:r>
      <w:r>
        <w:rPr>
          <w:rFonts w:ascii="Times New Roman" w:eastAsia="宋体" w:hAnsi="Times New Roman" w:cs="Times New Roman"/>
          <w:kern w:val="0"/>
          <w:sz w:val="24"/>
        </w:rPr>
        <w:t>：预设计</w:t>
      </w:r>
    </w:p>
    <w:p w14:paraId="12EA1FF8" w14:textId="77777777" w:rsidR="00426625" w:rsidRDefault="00426625" w:rsidP="00426625">
      <w:pPr>
        <w:autoSpaceDE w:val="0"/>
        <w:autoSpaceDN w:val="0"/>
        <w:adjustRightInd w:val="0"/>
        <w:spacing w:line="420" w:lineRule="exact"/>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1</w:t>
      </w:r>
      <w:r>
        <w:rPr>
          <w:rFonts w:ascii="Times New Roman" w:eastAsia="宋体" w:hAnsi="Times New Roman" w:cs="Times New Roman"/>
        </w:rPr>
        <w:t>．</w:t>
      </w:r>
      <w:r>
        <w:rPr>
          <w:rFonts w:ascii="Times New Roman" w:eastAsia="宋体" w:hAnsi="Times New Roman" w:cs="Times New Roman"/>
          <w:kern w:val="0"/>
          <w:sz w:val="24"/>
        </w:rPr>
        <w:t>基本内容：根据布置的课题任务，查阅资料，完成硬件</w:t>
      </w:r>
      <w:r>
        <w:rPr>
          <w:rFonts w:ascii="Times New Roman" w:eastAsia="宋体" w:hAnsi="Times New Roman" w:cs="Times New Roman" w:hint="eastAsia"/>
          <w:kern w:val="0"/>
          <w:sz w:val="24"/>
        </w:rPr>
        <w:t>控制电路</w:t>
      </w:r>
      <w:r>
        <w:rPr>
          <w:rFonts w:ascii="Times New Roman" w:eastAsia="宋体" w:hAnsi="Times New Roman" w:cs="Times New Roman"/>
          <w:kern w:val="0"/>
          <w:sz w:val="24"/>
        </w:rPr>
        <w:t>设计。</w:t>
      </w:r>
    </w:p>
    <w:p w14:paraId="3AD91FF9" w14:textId="77777777" w:rsidR="00426625" w:rsidRDefault="00426625" w:rsidP="00426625">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2</w:t>
      </w:r>
      <w:r>
        <w:rPr>
          <w:rFonts w:ascii="Times New Roman" w:eastAsia="宋体" w:hAnsi="Times New Roman" w:cs="Times New Roman"/>
        </w:rPr>
        <w:t>．</w:t>
      </w:r>
      <w:r>
        <w:rPr>
          <w:rFonts w:ascii="Times New Roman" w:eastAsia="宋体" w:hAnsi="Times New Roman" w:cs="Times New Roman"/>
          <w:kern w:val="0"/>
          <w:sz w:val="24"/>
        </w:rPr>
        <w:t>基本要求：能够查找阅读资料，复习相关理论知识，理解</w:t>
      </w:r>
      <w:r>
        <w:rPr>
          <w:rFonts w:ascii="Times New Roman" w:eastAsia="宋体" w:hAnsi="Times New Roman" w:cs="Times New Roman" w:hint="eastAsia"/>
          <w:kern w:val="0"/>
          <w:sz w:val="24"/>
        </w:rPr>
        <w:t>控制</w:t>
      </w:r>
      <w:r>
        <w:rPr>
          <w:rFonts w:ascii="Times New Roman" w:eastAsia="宋体" w:hAnsi="Times New Roman" w:cs="Times New Roman"/>
          <w:kern w:val="0"/>
          <w:sz w:val="24"/>
        </w:rPr>
        <w:t>电路</w:t>
      </w:r>
      <w:r>
        <w:rPr>
          <w:rFonts w:ascii="Times New Roman" w:eastAsia="宋体" w:hAnsi="Times New Roman" w:cs="Times New Roman" w:hint="eastAsia"/>
          <w:kern w:val="0"/>
          <w:sz w:val="24"/>
        </w:rPr>
        <w:t>的</w:t>
      </w:r>
      <w:r>
        <w:rPr>
          <w:rFonts w:ascii="Times New Roman" w:eastAsia="宋体" w:hAnsi="Times New Roman" w:cs="Times New Roman"/>
          <w:kern w:val="0"/>
          <w:sz w:val="24"/>
        </w:rPr>
        <w:t>设计方案和工作原理；根据任务要求计算单元电路的元器件参数。</w:t>
      </w:r>
    </w:p>
    <w:p w14:paraId="36AC53BF" w14:textId="77777777" w:rsidR="00426625" w:rsidRDefault="00426625" w:rsidP="00426625">
      <w:pPr>
        <w:autoSpaceDE w:val="0"/>
        <w:autoSpaceDN w:val="0"/>
        <w:adjustRightInd w:val="0"/>
        <w:spacing w:line="420" w:lineRule="exact"/>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内容</w:t>
      </w:r>
      <w:r>
        <w:rPr>
          <w:rFonts w:ascii="Times New Roman" w:eastAsia="宋体" w:hAnsi="Times New Roman" w:cs="Times New Roman"/>
          <w:kern w:val="0"/>
          <w:sz w:val="24"/>
        </w:rPr>
        <w:t>2</w:t>
      </w:r>
      <w:r>
        <w:rPr>
          <w:rFonts w:ascii="Times New Roman" w:eastAsia="宋体" w:hAnsi="Times New Roman" w:cs="Times New Roman"/>
          <w:kern w:val="0"/>
          <w:sz w:val="24"/>
        </w:rPr>
        <w:t>：安装调试</w:t>
      </w:r>
    </w:p>
    <w:p w14:paraId="0C159A63" w14:textId="77777777" w:rsidR="00426625" w:rsidRDefault="00426625" w:rsidP="00426625">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1</w:t>
      </w:r>
      <w:r>
        <w:rPr>
          <w:rFonts w:ascii="Times New Roman" w:eastAsia="宋体" w:hAnsi="Times New Roman" w:cs="Times New Roman"/>
        </w:rPr>
        <w:t>．</w:t>
      </w:r>
      <w:r>
        <w:rPr>
          <w:rFonts w:ascii="Times New Roman" w:eastAsia="宋体" w:hAnsi="Times New Roman" w:cs="Times New Roman"/>
          <w:kern w:val="0"/>
          <w:sz w:val="24"/>
        </w:rPr>
        <w:t>基本内容：识别并检测元器件，安装电路，完成硬件电路调试与故障排查，进行技术指标测试。</w:t>
      </w:r>
    </w:p>
    <w:p w14:paraId="33D06CD5" w14:textId="77777777" w:rsidR="00426625" w:rsidRDefault="00426625" w:rsidP="00426625">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2</w:t>
      </w:r>
      <w:r>
        <w:rPr>
          <w:rFonts w:ascii="Times New Roman" w:eastAsia="宋体" w:hAnsi="Times New Roman" w:cs="Times New Roman"/>
        </w:rPr>
        <w:t>．</w:t>
      </w:r>
      <w:r>
        <w:rPr>
          <w:rFonts w:ascii="Times New Roman" w:eastAsia="宋体" w:hAnsi="Times New Roman" w:cs="Times New Roman"/>
          <w:kern w:val="0"/>
          <w:sz w:val="24"/>
        </w:rPr>
        <w:t>基本要求：能够识别并检测元器件，正确、规范地</w:t>
      </w:r>
      <w:r>
        <w:rPr>
          <w:rFonts w:ascii="Times New Roman" w:eastAsia="宋体" w:hAnsi="Times New Roman" w:cs="Times New Roman" w:hint="eastAsia"/>
          <w:kern w:val="0"/>
          <w:sz w:val="24"/>
        </w:rPr>
        <w:t>连</w:t>
      </w:r>
      <w:r>
        <w:rPr>
          <w:rFonts w:ascii="Times New Roman" w:eastAsia="宋体" w:hAnsi="Times New Roman" w:cs="Times New Roman"/>
          <w:kern w:val="0"/>
          <w:sz w:val="24"/>
        </w:rPr>
        <w:t>接</w:t>
      </w:r>
      <w:r>
        <w:rPr>
          <w:rFonts w:ascii="Times New Roman" w:eastAsia="宋体" w:hAnsi="Times New Roman" w:cs="Times New Roman" w:hint="eastAsia"/>
          <w:kern w:val="0"/>
          <w:sz w:val="24"/>
        </w:rPr>
        <w:t>模块电路</w:t>
      </w:r>
      <w:r>
        <w:rPr>
          <w:rFonts w:ascii="Times New Roman" w:eastAsia="宋体" w:hAnsi="Times New Roman" w:cs="Times New Roman"/>
          <w:kern w:val="0"/>
          <w:sz w:val="24"/>
        </w:rPr>
        <w:t>，调试与故障排查，软硬件结合进行系统调试，记录测试波形和数据，并进行分析得出结论，培养实践动手能力。</w:t>
      </w:r>
    </w:p>
    <w:p w14:paraId="5DEBE8F1" w14:textId="77777777" w:rsidR="00426625" w:rsidRDefault="00426625" w:rsidP="00426625">
      <w:pPr>
        <w:autoSpaceDE w:val="0"/>
        <w:autoSpaceDN w:val="0"/>
        <w:adjustRightInd w:val="0"/>
        <w:spacing w:line="420" w:lineRule="exact"/>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内容</w:t>
      </w:r>
      <w:r>
        <w:rPr>
          <w:rFonts w:ascii="Times New Roman" w:eastAsia="宋体" w:hAnsi="Times New Roman" w:cs="Times New Roman"/>
          <w:kern w:val="0"/>
          <w:sz w:val="24"/>
        </w:rPr>
        <w:t>3</w:t>
      </w:r>
      <w:r>
        <w:rPr>
          <w:rFonts w:ascii="Times New Roman" w:eastAsia="宋体" w:hAnsi="Times New Roman" w:cs="Times New Roman"/>
          <w:kern w:val="0"/>
          <w:sz w:val="24"/>
        </w:rPr>
        <w:t>：实物验收</w:t>
      </w:r>
    </w:p>
    <w:p w14:paraId="3E543CEB" w14:textId="77777777" w:rsidR="00426625" w:rsidRDefault="00426625" w:rsidP="00426625">
      <w:pPr>
        <w:autoSpaceDE w:val="0"/>
        <w:autoSpaceDN w:val="0"/>
        <w:adjustRightInd w:val="0"/>
        <w:spacing w:line="420" w:lineRule="exact"/>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1</w:t>
      </w:r>
      <w:r>
        <w:rPr>
          <w:rFonts w:ascii="Times New Roman" w:eastAsia="宋体" w:hAnsi="Times New Roman" w:cs="Times New Roman"/>
        </w:rPr>
        <w:t>．</w:t>
      </w:r>
      <w:r>
        <w:rPr>
          <w:rFonts w:ascii="Times New Roman" w:eastAsia="宋体" w:hAnsi="Times New Roman" w:cs="Times New Roman"/>
          <w:kern w:val="0"/>
          <w:sz w:val="24"/>
        </w:rPr>
        <w:t>基本内容：现场独立测试系统性能指标，并分析测试结果。</w:t>
      </w:r>
    </w:p>
    <w:p w14:paraId="40B1D545" w14:textId="77777777" w:rsidR="00426625" w:rsidRDefault="00426625" w:rsidP="00426625">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2</w:t>
      </w:r>
      <w:r>
        <w:rPr>
          <w:rFonts w:ascii="Times New Roman" w:eastAsia="宋体" w:hAnsi="Times New Roman" w:cs="Times New Roman"/>
        </w:rPr>
        <w:t>．</w:t>
      </w:r>
      <w:r>
        <w:rPr>
          <w:rFonts w:ascii="Times New Roman" w:eastAsia="宋体" w:hAnsi="Times New Roman" w:cs="Times New Roman"/>
          <w:kern w:val="0"/>
          <w:sz w:val="24"/>
        </w:rPr>
        <w:t>基本要求：能够掌握仪器设备使用以及系统性能指标的测试方法，并独立进行演示；</w:t>
      </w:r>
      <w:r>
        <w:rPr>
          <w:rFonts w:ascii="Times New Roman" w:eastAsia="宋体" w:hAnsi="Times New Roman" w:cs="Times New Roman" w:hint="eastAsia"/>
          <w:kern w:val="0"/>
          <w:sz w:val="24"/>
        </w:rPr>
        <w:t>演示控制器参数对调速经济性和安全性（观察电流大小）的影响，</w:t>
      </w:r>
      <w:r>
        <w:rPr>
          <w:rFonts w:ascii="Times New Roman" w:eastAsia="宋体" w:hAnsi="Times New Roman" w:cs="Times New Roman"/>
          <w:kern w:val="0"/>
          <w:sz w:val="24"/>
        </w:rPr>
        <w:t>能够正确分析系统的测试结果。</w:t>
      </w:r>
    </w:p>
    <w:p w14:paraId="014F8000" w14:textId="77777777" w:rsidR="00426625" w:rsidRDefault="00426625" w:rsidP="00426625">
      <w:pPr>
        <w:autoSpaceDE w:val="0"/>
        <w:autoSpaceDN w:val="0"/>
        <w:adjustRightInd w:val="0"/>
        <w:spacing w:line="420" w:lineRule="exact"/>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lastRenderedPageBreak/>
        <w:t>内容</w:t>
      </w:r>
      <w:r>
        <w:rPr>
          <w:rFonts w:ascii="Times New Roman" w:eastAsia="宋体" w:hAnsi="Times New Roman" w:cs="Times New Roman"/>
          <w:kern w:val="0"/>
          <w:sz w:val="24"/>
        </w:rPr>
        <w:t>4</w:t>
      </w:r>
      <w:r>
        <w:rPr>
          <w:rFonts w:ascii="Times New Roman" w:eastAsia="宋体" w:hAnsi="Times New Roman" w:cs="Times New Roman"/>
          <w:kern w:val="0"/>
          <w:sz w:val="24"/>
        </w:rPr>
        <w:t>：</w:t>
      </w:r>
      <w:r>
        <w:rPr>
          <w:rFonts w:ascii="Times New Roman" w:eastAsia="宋体" w:hAnsi="Times New Roman" w:cs="Times New Roman" w:hint="eastAsia"/>
          <w:kern w:val="0"/>
          <w:sz w:val="24"/>
        </w:rPr>
        <w:t>陈述与答辩</w:t>
      </w:r>
    </w:p>
    <w:p w14:paraId="61EE41DC" w14:textId="77777777" w:rsidR="00426625" w:rsidRDefault="00426625" w:rsidP="00426625">
      <w:pPr>
        <w:autoSpaceDE w:val="0"/>
        <w:autoSpaceDN w:val="0"/>
        <w:adjustRightInd w:val="0"/>
        <w:spacing w:line="420" w:lineRule="exact"/>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1</w:t>
      </w:r>
      <w:r>
        <w:rPr>
          <w:rFonts w:ascii="Times New Roman" w:eastAsia="宋体" w:hAnsi="Times New Roman" w:cs="Times New Roman"/>
        </w:rPr>
        <w:t>．</w:t>
      </w:r>
      <w:r>
        <w:rPr>
          <w:rFonts w:ascii="Times New Roman" w:eastAsia="宋体" w:hAnsi="Times New Roman" w:cs="Times New Roman"/>
          <w:kern w:val="0"/>
          <w:sz w:val="24"/>
        </w:rPr>
        <w:t>基本内容：</w:t>
      </w:r>
      <w:r>
        <w:rPr>
          <w:rFonts w:ascii="Times New Roman" w:eastAsia="宋体" w:hAnsi="Times New Roman" w:cs="Times New Roman" w:hint="eastAsia"/>
          <w:kern w:val="0"/>
          <w:sz w:val="24"/>
        </w:rPr>
        <w:t>分析设计方案和实验结果</w:t>
      </w:r>
      <w:r>
        <w:rPr>
          <w:rFonts w:ascii="Times New Roman" w:eastAsia="宋体" w:hAnsi="Times New Roman" w:cs="Times New Roman"/>
          <w:kern w:val="0"/>
          <w:sz w:val="24"/>
        </w:rPr>
        <w:t>。</w:t>
      </w:r>
    </w:p>
    <w:p w14:paraId="0C61882B" w14:textId="77777777" w:rsidR="00426625" w:rsidRDefault="00426625" w:rsidP="00426625">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2</w:t>
      </w:r>
      <w:r>
        <w:rPr>
          <w:rFonts w:ascii="Times New Roman" w:eastAsia="宋体" w:hAnsi="Times New Roman" w:cs="Times New Roman"/>
        </w:rPr>
        <w:t>．</w:t>
      </w:r>
      <w:r>
        <w:rPr>
          <w:rFonts w:ascii="Times New Roman" w:eastAsia="宋体" w:hAnsi="Times New Roman" w:cs="Times New Roman"/>
          <w:kern w:val="0"/>
          <w:sz w:val="24"/>
        </w:rPr>
        <w:t>基本要求：能够</w:t>
      </w:r>
      <w:r>
        <w:rPr>
          <w:rFonts w:ascii="Times New Roman" w:eastAsia="宋体" w:hAnsi="Times New Roman" w:cs="Times New Roman" w:hint="eastAsia"/>
          <w:kern w:val="0"/>
          <w:sz w:val="24"/>
        </w:rPr>
        <w:t>运用中文及工程技术语言对设计方案与实验结果进行表达、分析与答辩</w:t>
      </w:r>
      <w:r>
        <w:rPr>
          <w:rFonts w:ascii="Times New Roman" w:eastAsia="宋体" w:hAnsi="Times New Roman" w:cs="Times New Roman"/>
          <w:kern w:val="0"/>
          <w:sz w:val="24"/>
        </w:rPr>
        <w:t>。</w:t>
      </w:r>
    </w:p>
    <w:p w14:paraId="14B18023" w14:textId="77777777" w:rsidR="00426625" w:rsidRDefault="00426625" w:rsidP="00426625">
      <w:pPr>
        <w:autoSpaceDE w:val="0"/>
        <w:autoSpaceDN w:val="0"/>
        <w:adjustRightInd w:val="0"/>
        <w:spacing w:line="420" w:lineRule="exact"/>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内容</w:t>
      </w:r>
      <w:r>
        <w:rPr>
          <w:rFonts w:ascii="Times New Roman" w:eastAsia="宋体" w:hAnsi="Times New Roman" w:cs="Times New Roman"/>
          <w:kern w:val="0"/>
          <w:sz w:val="24"/>
        </w:rPr>
        <w:t>5</w:t>
      </w:r>
      <w:r>
        <w:rPr>
          <w:rFonts w:ascii="Times New Roman" w:eastAsia="宋体" w:hAnsi="Times New Roman" w:cs="Times New Roman"/>
          <w:kern w:val="0"/>
          <w:sz w:val="24"/>
        </w:rPr>
        <w:t>：撰写设计报告</w:t>
      </w:r>
    </w:p>
    <w:p w14:paraId="788D8020" w14:textId="77777777" w:rsidR="00426625" w:rsidRDefault="00426625" w:rsidP="00426625">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1</w:t>
      </w:r>
      <w:r>
        <w:rPr>
          <w:rFonts w:ascii="Times New Roman" w:eastAsia="宋体" w:hAnsi="Times New Roman" w:cs="Times New Roman"/>
        </w:rPr>
        <w:t>．</w:t>
      </w:r>
      <w:r>
        <w:rPr>
          <w:rFonts w:ascii="Times New Roman" w:eastAsia="宋体" w:hAnsi="Times New Roman" w:cs="Times New Roman"/>
          <w:kern w:val="0"/>
          <w:sz w:val="24"/>
        </w:rPr>
        <w:t>基本内容：了解设计报告撰写方法，独立认真完成设计报告。</w:t>
      </w:r>
    </w:p>
    <w:p w14:paraId="67793B6A" w14:textId="77777777" w:rsidR="00426625" w:rsidRDefault="00426625" w:rsidP="00426625">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2</w:t>
      </w:r>
      <w:r>
        <w:rPr>
          <w:rFonts w:ascii="Times New Roman" w:eastAsia="宋体" w:hAnsi="Times New Roman" w:cs="Times New Roman"/>
        </w:rPr>
        <w:t>．</w:t>
      </w:r>
      <w:r>
        <w:rPr>
          <w:rFonts w:ascii="Times New Roman" w:eastAsia="宋体" w:hAnsi="Times New Roman" w:cs="Times New Roman"/>
          <w:kern w:val="0"/>
          <w:sz w:val="24"/>
        </w:rPr>
        <w:t>基本要求：能够撰写出结构合理、层次分明、语言流畅、设计正确、运行结果正确、结果分析全面合理的设计报告。</w:t>
      </w:r>
    </w:p>
    <w:p w14:paraId="3FA61B72" w14:textId="77777777" w:rsidR="00454997" w:rsidRDefault="00454997" w:rsidP="00426625">
      <w:pPr>
        <w:autoSpaceDE w:val="0"/>
        <w:autoSpaceDN w:val="0"/>
        <w:adjustRightInd w:val="0"/>
        <w:spacing w:line="420" w:lineRule="exact"/>
        <w:ind w:firstLineChars="200" w:firstLine="480"/>
        <w:rPr>
          <w:rFonts w:ascii="Times New Roman" w:eastAsia="宋体" w:hAnsi="Times New Roman" w:cs="Times New Roman"/>
          <w:kern w:val="0"/>
          <w:sz w:val="24"/>
        </w:rPr>
      </w:pPr>
    </w:p>
    <w:p w14:paraId="5FA9E097" w14:textId="77777777" w:rsidR="002F1510" w:rsidRDefault="00EC71A3">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五、</w:t>
      </w:r>
      <w:r>
        <w:rPr>
          <w:rFonts w:asciiTheme="majorEastAsia" w:eastAsiaTheme="majorEastAsia" w:hAnsiTheme="majorEastAsia" w:cstheme="majorEastAsia" w:hint="eastAsia"/>
          <w:b/>
          <w:bCs/>
          <w:kern w:val="2"/>
          <w:sz w:val="28"/>
          <w:szCs w:val="28"/>
        </w:rPr>
        <w:t>教学内容与课程目标的支撑关系</w:t>
      </w:r>
    </w:p>
    <w:tbl>
      <w:tblPr>
        <w:tblW w:w="44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811"/>
        <w:gridCol w:w="3551"/>
        <w:gridCol w:w="2409"/>
      </w:tblGrid>
      <w:tr w:rsidR="00426625" w14:paraId="6FA95F9A" w14:textId="77777777" w:rsidTr="00426625">
        <w:trPr>
          <w:trHeight w:val="575"/>
          <w:jc w:val="center"/>
        </w:trPr>
        <w:tc>
          <w:tcPr>
            <w:tcW w:w="3411" w:type="pct"/>
            <w:gridSpan w:val="3"/>
            <w:vAlign w:val="center"/>
          </w:tcPr>
          <w:p w14:paraId="6A679DAE" w14:textId="77777777" w:rsidR="00426625" w:rsidRDefault="00426625" w:rsidP="00751063">
            <w:pPr>
              <w:spacing w:line="360" w:lineRule="auto"/>
              <w:jc w:val="center"/>
              <w:rPr>
                <w:rFonts w:ascii="宋体" w:eastAsia="宋体" w:hAnsi="宋体" w:cs="宋体"/>
                <w:b/>
                <w:szCs w:val="21"/>
              </w:rPr>
            </w:pPr>
            <w:r>
              <w:rPr>
                <w:rFonts w:ascii="宋体" w:eastAsia="宋体" w:hAnsi="宋体" w:cs="宋体" w:hint="eastAsia"/>
                <w:b/>
                <w:szCs w:val="21"/>
              </w:rPr>
              <w:t>实训内容</w:t>
            </w:r>
          </w:p>
        </w:tc>
        <w:tc>
          <w:tcPr>
            <w:tcW w:w="1589" w:type="pct"/>
            <w:vAlign w:val="center"/>
          </w:tcPr>
          <w:p w14:paraId="24190A35" w14:textId="77777777" w:rsidR="00426625" w:rsidRDefault="00426625" w:rsidP="00751063">
            <w:pPr>
              <w:spacing w:line="360" w:lineRule="auto"/>
              <w:jc w:val="center"/>
              <w:rPr>
                <w:rFonts w:ascii="宋体" w:eastAsia="宋体" w:hAnsi="宋体" w:cs="宋体"/>
                <w:b/>
                <w:szCs w:val="21"/>
              </w:rPr>
            </w:pPr>
            <w:r>
              <w:rPr>
                <w:rFonts w:ascii="宋体" w:eastAsia="宋体" w:hAnsi="宋体" w:cs="宋体" w:hint="eastAsia"/>
                <w:b/>
                <w:szCs w:val="21"/>
              </w:rPr>
              <w:t>课程目标</w:t>
            </w:r>
          </w:p>
        </w:tc>
      </w:tr>
      <w:tr w:rsidR="00C479F6" w14:paraId="065AE937" w14:textId="77777777" w:rsidTr="004A26B1">
        <w:trPr>
          <w:trHeight w:val="636"/>
          <w:jc w:val="center"/>
        </w:trPr>
        <w:tc>
          <w:tcPr>
            <w:tcW w:w="534" w:type="pct"/>
            <w:vMerge w:val="restart"/>
            <w:vAlign w:val="center"/>
          </w:tcPr>
          <w:p w14:paraId="0E57473E" w14:textId="582F2F73" w:rsidR="00C479F6" w:rsidRDefault="00C479F6" w:rsidP="00751063">
            <w:pPr>
              <w:jc w:val="center"/>
              <w:rPr>
                <w:rFonts w:ascii="宋体" w:eastAsia="宋体" w:hAnsi="宋体" w:cs="宋体"/>
                <w:szCs w:val="21"/>
              </w:rPr>
            </w:pPr>
            <w:r>
              <w:rPr>
                <w:rFonts w:ascii="宋体" w:eastAsia="宋体" w:hAnsi="宋体" w:cs="宋体" w:hint="eastAsia"/>
                <w:szCs w:val="21"/>
              </w:rPr>
              <w:t>第一周</w:t>
            </w:r>
          </w:p>
        </w:tc>
        <w:tc>
          <w:tcPr>
            <w:tcW w:w="535" w:type="pct"/>
            <w:vAlign w:val="center"/>
          </w:tcPr>
          <w:p w14:paraId="6ACB788C" w14:textId="39BBB887" w:rsidR="00C479F6" w:rsidRDefault="00C479F6" w:rsidP="00751063">
            <w:pPr>
              <w:jc w:val="center"/>
              <w:rPr>
                <w:rFonts w:ascii="宋体" w:eastAsia="宋体" w:hAnsi="宋体" w:cs="宋体"/>
                <w:szCs w:val="21"/>
              </w:rPr>
            </w:pPr>
            <w:r>
              <w:rPr>
                <w:rFonts w:ascii="宋体" w:eastAsia="宋体" w:hAnsi="宋体" w:cs="宋体" w:hint="eastAsia"/>
                <w:szCs w:val="21"/>
              </w:rPr>
              <w:t>周一、周二、周三</w:t>
            </w:r>
          </w:p>
        </w:tc>
        <w:tc>
          <w:tcPr>
            <w:tcW w:w="2342" w:type="pct"/>
            <w:vAlign w:val="center"/>
          </w:tcPr>
          <w:p w14:paraId="1ADC7851" w14:textId="71A2E78F" w:rsidR="00C479F6" w:rsidRDefault="00C479F6" w:rsidP="00751063">
            <w:pPr>
              <w:rPr>
                <w:rFonts w:ascii="宋体" w:eastAsia="宋体" w:hAnsi="宋体" w:cs="宋体"/>
                <w:szCs w:val="21"/>
              </w:rPr>
            </w:pPr>
            <w:r w:rsidRPr="0053286A">
              <w:rPr>
                <w:rFonts w:ascii="Times New Roman" w:eastAsia="宋体" w:hAnsi="Times New Roman" w:cs="Times New Roman" w:hint="eastAsia"/>
                <w:szCs w:val="21"/>
              </w:rPr>
              <w:t>讲授</w:t>
            </w:r>
            <w:r>
              <w:rPr>
                <w:rFonts w:ascii="Times New Roman" w:eastAsia="宋体" w:hAnsi="Times New Roman" w:cs="Times New Roman" w:hint="eastAsia"/>
                <w:szCs w:val="21"/>
              </w:rPr>
              <w:t>直流拖动调速</w:t>
            </w:r>
            <w:r w:rsidRPr="0053286A">
              <w:rPr>
                <w:rFonts w:ascii="Times New Roman" w:eastAsia="宋体" w:hAnsi="Times New Roman" w:cs="Times New Roman" w:hint="eastAsia"/>
                <w:szCs w:val="21"/>
              </w:rPr>
              <w:t>控制系统设计基本理论，讲解课程内容、要求，布置课题任务；学生通过查阅文献了解目前主流的</w:t>
            </w:r>
            <w:r>
              <w:rPr>
                <w:rFonts w:ascii="Times New Roman" w:eastAsia="宋体" w:hAnsi="Times New Roman" w:cs="Times New Roman" w:hint="eastAsia"/>
                <w:szCs w:val="21"/>
              </w:rPr>
              <w:t>直流</w:t>
            </w:r>
            <w:r w:rsidRPr="0053286A">
              <w:rPr>
                <w:rFonts w:ascii="Times New Roman" w:eastAsia="宋体" w:hAnsi="Times New Roman" w:cs="Times New Roman" w:hint="eastAsia"/>
                <w:szCs w:val="21"/>
              </w:rPr>
              <w:t>调速方式和特点</w:t>
            </w:r>
            <w:r>
              <w:rPr>
                <w:rFonts w:ascii="Times New Roman" w:eastAsia="宋体" w:hAnsi="Times New Roman" w:cs="Times New Roman" w:hint="eastAsia"/>
                <w:szCs w:val="21"/>
              </w:rPr>
              <w:t>，设计直流调速单元模块电路。</w:t>
            </w:r>
          </w:p>
        </w:tc>
        <w:tc>
          <w:tcPr>
            <w:tcW w:w="1589" w:type="pct"/>
            <w:vAlign w:val="center"/>
          </w:tcPr>
          <w:p w14:paraId="17006CCE" w14:textId="332D7DA1" w:rsidR="00C479F6" w:rsidRDefault="00C479F6" w:rsidP="00751063">
            <w:pPr>
              <w:jc w:val="center"/>
              <w:rPr>
                <w:rFonts w:ascii="宋体" w:eastAsia="宋体" w:hAnsi="宋体" w:cs="宋体"/>
                <w:szCs w:val="21"/>
              </w:rPr>
            </w:pPr>
            <w:r>
              <w:rPr>
                <w:rFonts w:ascii="宋体" w:eastAsia="宋体" w:hAnsi="宋体" w:cs="宋体" w:hint="eastAsia"/>
                <w:szCs w:val="21"/>
              </w:rPr>
              <w:t>课程目标1、2</w:t>
            </w:r>
          </w:p>
        </w:tc>
      </w:tr>
      <w:tr w:rsidR="00C479F6" w14:paraId="23761C48" w14:textId="77777777" w:rsidTr="004A26B1">
        <w:trPr>
          <w:trHeight w:val="636"/>
          <w:jc w:val="center"/>
        </w:trPr>
        <w:tc>
          <w:tcPr>
            <w:tcW w:w="534" w:type="pct"/>
            <w:vMerge/>
            <w:vAlign w:val="center"/>
          </w:tcPr>
          <w:p w14:paraId="0D2721A4" w14:textId="77777777" w:rsidR="00C479F6" w:rsidRDefault="00C479F6" w:rsidP="00751063">
            <w:pPr>
              <w:jc w:val="center"/>
              <w:rPr>
                <w:rFonts w:ascii="宋体" w:eastAsia="宋体" w:hAnsi="宋体" w:cs="宋体" w:hint="eastAsia"/>
                <w:szCs w:val="21"/>
              </w:rPr>
            </w:pPr>
          </w:p>
        </w:tc>
        <w:tc>
          <w:tcPr>
            <w:tcW w:w="535" w:type="pct"/>
            <w:vAlign w:val="center"/>
          </w:tcPr>
          <w:p w14:paraId="31425477" w14:textId="0D74A750" w:rsidR="00C479F6" w:rsidRDefault="00C479F6" w:rsidP="00751063">
            <w:pPr>
              <w:jc w:val="center"/>
              <w:rPr>
                <w:rFonts w:ascii="宋体" w:eastAsia="宋体" w:hAnsi="宋体" w:cs="宋体" w:hint="eastAsia"/>
                <w:szCs w:val="21"/>
              </w:rPr>
            </w:pPr>
            <w:r>
              <w:rPr>
                <w:rFonts w:ascii="宋体" w:eastAsia="宋体" w:hAnsi="宋体" w:cs="宋体" w:hint="eastAsia"/>
                <w:szCs w:val="21"/>
              </w:rPr>
              <w:t>周四、周五</w:t>
            </w:r>
          </w:p>
        </w:tc>
        <w:tc>
          <w:tcPr>
            <w:tcW w:w="2342" w:type="pct"/>
            <w:vAlign w:val="center"/>
          </w:tcPr>
          <w:p w14:paraId="58AF226F" w14:textId="0236C97A" w:rsidR="00C479F6" w:rsidRPr="0053286A" w:rsidRDefault="00C479F6" w:rsidP="00751063">
            <w:pPr>
              <w:rPr>
                <w:rFonts w:ascii="Times New Roman" w:eastAsia="宋体" w:hAnsi="Times New Roman" w:cs="Times New Roman" w:hint="eastAsia"/>
                <w:szCs w:val="21"/>
              </w:rPr>
            </w:pPr>
            <w:r>
              <w:rPr>
                <w:rFonts w:ascii="Times New Roman" w:eastAsia="宋体" w:hAnsi="Times New Roman" w:cs="Times New Roman" w:hint="eastAsia"/>
                <w:szCs w:val="21"/>
              </w:rPr>
              <w:t>直流调速单元模块电路</w:t>
            </w:r>
            <w:r>
              <w:rPr>
                <w:rFonts w:ascii="Times New Roman" w:eastAsia="宋体" w:hAnsi="Times New Roman" w:cs="Times New Roman" w:hint="eastAsia"/>
                <w:szCs w:val="21"/>
              </w:rPr>
              <w:t>仿真和联调。</w:t>
            </w:r>
          </w:p>
        </w:tc>
        <w:tc>
          <w:tcPr>
            <w:tcW w:w="1589" w:type="pct"/>
            <w:vAlign w:val="center"/>
          </w:tcPr>
          <w:p w14:paraId="51C8E7EC" w14:textId="4F4A9AD6" w:rsidR="00C479F6" w:rsidRDefault="00C479F6" w:rsidP="00751063">
            <w:pPr>
              <w:jc w:val="center"/>
              <w:rPr>
                <w:rFonts w:ascii="宋体" w:eastAsia="宋体" w:hAnsi="宋体" w:cs="宋体" w:hint="eastAsia"/>
                <w:szCs w:val="21"/>
              </w:rPr>
            </w:pPr>
            <w:r>
              <w:rPr>
                <w:rFonts w:ascii="宋体" w:eastAsia="宋体" w:hAnsi="宋体" w:cs="宋体" w:hint="eastAsia"/>
                <w:szCs w:val="21"/>
              </w:rPr>
              <w:t>课程目标</w:t>
            </w:r>
            <w:r>
              <w:rPr>
                <w:rFonts w:ascii="宋体" w:eastAsia="宋体" w:hAnsi="宋体" w:cs="宋体" w:hint="eastAsia"/>
                <w:szCs w:val="21"/>
              </w:rPr>
              <w:t>2</w:t>
            </w:r>
            <w:r>
              <w:rPr>
                <w:rFonts w:ascii="宋体" w:eastAsia="宋体" w:hAnsi="宋体" w:cs="宋体" w:hint="eastAsia"/>
                <w:szCs w:val="21"/>
              </w:rPr>
              <w:t>、</w:t>
            </w:r>
            <w:r>
              <w:rPr>
                <w:rFonts w:ascii="宋体" w:eastAsia="宋体" w:hAnsi="宋体" w:cs="宋体" w:hint="eastAsia"/>
                <w:szCs w:val="21"/>
              </w:rPr>
              <w:t>3</w:t>
            </w:r>
          </w:p>
        </w:tc>
      </w:tr>
      <w:tr w:rsidR="00A72582" w14:paraId="00BA685B" w14:textId="77777777" w:rsidTr="00A72582">
        <w:trPr>
          <w:trHeight w:val="480"/>
          <w:jc w:val="center"/>
        </w:trPr>
        <w:tc>
          <w:tcPr>
            <w:tcW w:w="534" w:type="pct"/>
            <w:vMerge w:val="restart"/>
            <w:vAlign w:val="center"/>
          </w:tcPr>
          <w:p w14:paraId="6668450B" w14:textId="797015AA" w:rsidR="00A72582" w:rsidRDefault="00A72582" w:rsidP="00751063">
            <w:pPr>
              <w:jc w:val="center"/>
              <w:rPr>
                <w:rFonts w:ascii="宋体" w:eastAsia="宋体" w:hAnsi="宋体" w:cs="宋体"/>
                <w:szCs w:val="21"/>
              </w:rPr>
            </w:pPr>
            <w:r>
              <w:rPr>
                <w:rFonts w:ascii="宋体" w:eastAsia="宋体" w:hAnsi="宋体" w:cs="宋体" w:hint="eastAsia"/>
                <w:szCs w:val="21"/>
              </w:rPr>
              <w:t>第二周</w:t>
            </w:r>
          </w:p>
        </w:tc>
        <w:tc>
          <w:tcPr>
            <w:tcW w:w="535" w:type="pct"/>
            <w:vAlign w:val="center"/>
          </w:tcPr>
          <w:p w14:paraId="7FE0186E" w14:textId="478F4C78" w:rsidR="00A72582" w:rsidRDefault="00A72582" w:rsidP="00751063">
            <w:pPr>
              <w:jc w:val="center"/>
              <w:rPr>
                <w:rFonts w:ascii="宋体" w:eastAsia="宋体" w:hAnsi="宋体" w:cs="宋体"/>
                <w:szCs w:val="21"/>
              </w:rPr>
            </w:pPr>
            <w:r>
              <w:rPr>
                <w:rFonts w:ascii="宋体" w:eastAsia="宋体" w:hAnsi="宋体" w:cs="宋体" w:hint="eastAsia"/>
                <w:szCs w:val="21"/>
              </w:rPr>
              <w:t>周一</w:t>
            </w:r>
          </w:p>
        </w:tc>
        <w:tc>
          <w:tcPr>
            <w:tcW w:w="2342" w:type="pct"/>
            <w:vAlign w:val="center"/>
          </w:tcPr>
          <w:p w14:paraId="53163BF4" w14:textId="68F07A26" w:rsidR="00A72582" w:rsidRPr="00C479F6" w:rsidRDefault="00A72582" w:rsidP="00751063">
            <w:pPr>
              <w:rPr>
                <w:rFonts w:ascii="Times New Roman" w:eastAsia="宋体" w:hAnsi="Times New Roman" w:cs="Times New Roman" w:hint="eastAsia"/>
                <w:szCs w:val="21"/>
              </w:rPr>
            </w:pPr>
            <w:r>
              <w:rPr>
                <w:rFonts w:ascii="Times New Roman" w:eastAsia="宋体" w:hAnsi="Times New Roman" w:cs="Times New Roman" w:hint="eastAsia"/>
                <w:szCs w:val="21"/>
              </w:rPr>
              <w:t>硬件</w:t>
            </w:r>
            <w:r>
              <w:rPr>
                <w:rFonts w:ascii="Times New Roman" w:eastAsia="宋体" w:hAnsi="Times New Roman" w:cs="Times New Roman"/>
                <w:szCs w:val="21"/>
              </w:rPr>
              <w:t>连线</w:t>
            </w:r>
            <w:r>
              <w:rPr>
                <w:rFonts w:ascii="Times New Roman" w:eastAsia="宋体" w:hAnsi="Times New Roman" w:cs="Times New Roman" w:hint="eastAsia"/>
                <w:szCs w:val="21"/>
              </w:rPr>
              <w:t>、</w:t>
            </w:r>
            <w:r>
              <w:rPr>
                <w:rFonts w:ascii="Times New Roman" w:eastAsia="宋体" w:hAnsi="Times New Roman" w:cs="Times New Roman"/>
                <w:szCs w:val="21"/>
              </w:rPr>
              <w:t>安装、调试</w:t>
            </w:r>
            <w:r>
              <w:rPr>
                <w:rFonts w:ascii="Times New Roman" w:eastAsia="宋体" w:hAnsi="Times New Roman" w:cs="Times New Roman" w:hint="eastAsia"/>
                <w:szCs w:val="21"/>
              </w:rPr>
              <w:t>及分析</w:t>
            </w:r>
            <w:r>
              <w:rPr>
                <w:rFonts w:ascii="Times New Roman" w:eastAsia="宋体" w:hAnsi="Times New Roman" w:cs="Times New Roman" w:hint="eastAsia"/>
                <w:szCs w:val="21"/>
              </w:rPr>
              <w:t>。</w:t>
            </w:r>
          </w:p>
        </w:tc>
        <w:tc>
          <w:tcPr>
            <w:tcW w:w="1589" w:type="pct"/>
            <w:vMerge w:val="restart"/>
            <w:vAlign w:val="center"/>
          </w:tcPr>
          <w:p w14:paraId="1706F38F" w14:textId="082435C9" w:rsidR="00A72582" w:rsidRDefault="00A72582" w:rsidP="00751063">
            <w:pPr>
              <w:jc w:val="center"/>
              <w:rPr>
                <w:rFonts w:ascii="宋体" w:eastAsia="宋体" w:hAnsi="宋体" w:cs="宋体"/>
                <w:szCs w:val="21"/>
              </w:rPr>
            </w:pPr>
            <w:r>
              <w:rPr>
                <w:rFonts w:ascii="宋体" w:eastAsia="宋体" w:hAnsi="宋体" w:cs="宋体" w:hint="eastAsia"/>
                <w:szCs w:val="21"/>
              </w:rPr>
              <w:t>课程目标2、3</w:t>
            </w:r>
          </w:p>
        </w:tc>
      </w:tr>
      <w:tr w:rsidR="00A72582" w14:paraId="7BF175EC" w14:textId="77777777" w:rsidTr="00C479F6">
        <w:trPr>
          <w:trHeight w:val="480"/>
          <w:jc w:val="center"/>
        </w:trPr>
        <w:tc>
          <w:tcPr>
            <w:tcW w:w="534" w:type="pct"/>
            <w:vMerge/>
            <w:vAlign w:val="center"/>
          </w:tcPr>
          <w:p w14:paraId="0C89ECFB" w14:textId="77777777" w:rsidR="00A72582" w:rsidRDefault="00A72582" w:rsidP="00751063">
            <w:pPr>
              <w:jc w:val="center"/>
              <w:rPr>
                <w:rFonts w:ascii="宋体" w:eastAsia="宋体" w:hAnsi="宋体" w:cs="宋体" w:hint="eastAsia"/>
                <w:szCs w:val="21"/>
              </w:rPr>
            </w:pPr>
          </w:p>
        </w:tc>
        <w:tc>
          <w:tcPr>
            <w:tcW w:w="535" w:type="pct"/>
            <w:vAlign w:val="center"/>
          </w:tcPr>
          <w:p w14:paraId="225507DE" w14:textId="053B1B34" w:rsidR="00A72582" w:rsidRDefault="00A72582" w:rsidP="00751063">
            <w:pPr>
              <w:jc w:val="center"/>
              <w:rPr>
                <w:rFonts w:ascii="宋体" w:eastAsia="宋体" w:hAnsi="宋体" w:cs="宋体" w:hint="eastAsia"/>
                <w:szCs w:val="21"/>
              </w:rPr>
            </w:pPr>
            <w:r>
              <w:rPr>
                <w:rFonts w:ascii="宋体" w:eastAsia="宋体" w:hAnsi="宋体" w:cs="宋体" w:hint="eastAsia"/>
                <w:szCs w:val="21"/>
              </w:rPr>
              <w:t>周二</w:t>
            </w:r>
          </w:p>
        </w:tc>
        <w:tc>
          <w:tcPr>
            <w:tcW w:w="2342" w:type="pct"/>
            <w:vAlign w:val="center"/>
          </w:tcPr>
          <w:p w14:paraId="331B8958" w14:textId="6C8AF492" w:rsidR="00A72582" w:rsidRDefault="00A72582" w:rsidP="00751063">
            <w:pPr>
              <w:rPr>
                <w:rFonts w:ascii="Times New Roman" w:eastAsia="宋体" w:hAnsi="Times New Roman" w:cs="Times New Roman" w:hint="eastAsia"/>
                <w:szCs w:val="21"/>
              </w:rPr>
            </w:pPr>
            <w:r>
              <w:rPr>
                <w:rFonts w:ascii="Times New Roman" w:eastAsia="宋体" w:hAnsi="Times New Roman" w:cs="Times New Roman" w:hint="eastAsia"/>
                <w:szCs w:val="21"/>
              </w:rPr>
              <w:t>直流拖动控制系统</w:t>
            </w:r>
            <w:r>
              <w:rPr>
                <w:rFonts w:ascii="Times New Roman" w:eastAsia="宋体" w:hAnsi="Times New Roman" w:cs="Times New Roman"/>
                <w:szCs w:val="21"/>
              </w:rPr>
              <w:t>设计验收，包括电路工作原理、程序设计思路、故障分析等</w:t>
            </w:r>
            <w:r>
              <w:rPr>
                <w:rFonts w:ascii="Times New Roman" w:eastAsia="宋体" w:hAnsi="Times New Roman" w:cs="Times New Roman" w:hint="eastAsia"/>
                <w:szCs w:val="21"/>
              </w:rPr>
              <w:t>·</w:t>
            </w:r>
          </w:p>
        </w:tc>
        <w:tc>
          <w:tcPr>
            <w:tcW w:w="1589" w:type="pct"/>
            <w:vMerge/>
            <w:vAlign w:val="center"/>
          </w:tcPr>
          <w:p w14:paraId="4270C990" w14:textId="77777777" w:rsidR="00A72582" w:rsidRDefault="00A72582" w:rsidP="00751063">
            <w:pPr>
              <w:jc w:val="center"/>
              <w:rPr>
                <w:rFonts w:ascii="宋体" w:eastAsia="宋体" w:hAnsi="宋体" w:cs="宋体" w:hint="eastAsia"/>
                <w:szCs w:val="21"/>
              </w:rPr>
            </w:pPr>
          </w:p>
        </w:tc>
      </w:tr>
      <w:tr w:rsidR="00A72582" w14:paraId="47B66128" w14:textId="77777777" w:rsidTr="00C479F6">
        <w:trPr>
          <w:trHeight w:val="480"/>
          <w:jc w:val="center"/>
        </w:trPr>
        <w:tc>
          <w:tcPr>
            <w:tcW w:w="534" w:type="pct"/>
            <w:vMerge/>
            <w:vAlign w:val="center"/>
          </w:tcPr>
          <w:p w14:paraId="509F4A2E" w14:textId="77777777" w:rsidR="00A72582" w:rsidRDefault="00A72582" w:rsidP="00751063">
            <w:pPr>
              <w:jc w:val="center"/>
              <w:rPr>
                <w:rFonts w:ascii="宋体" w:eastAsia="宋体" w:hAnsi="宋体" w:cs="宋体" w:hint="eastAsia"/>
                <w:szCs w:val="21"/>
              </w:rPr>
            </w:pPr>
          </w:p>
        </w:tc>
        <w:tc>
          <w:tcPr>
            <w:tcW w:w="535" w:type="pct"/>
            <w:vAlign w:val="center"/>
          </w:tcPr>
          <w:p w14:paraId="09ED9E9B" w14:textId="09EBDAEC" w:rsidR="00A72582" w:rsidRDefault="00A72582" w:rsidP="00751063">
            <w:pPr>
              <w:jc w:val="center"/>
              <w:rPr>
                <w:rFonts w:ascii="宋体" w:eastAsia="宋体" w:hAnsi="宋体" w:cs="宋体"/>
                <w:szCs w:val="21"/>
              </w:rPr>
            </w:pPr>
            <w:r>
              <w:rPr>
                <w:rFonts w:ascii="宋体" w:eastAsia="宋体" w:hAnsi="宋体" w:cs="宋体" w:hint="eastAsia"/>
                <w:szCs w:val="21"/>
              </w:rPr>
              <w:t>周三、</w:t>
            </w:r>
            <w:r>
              <w:rPr>
                <w:rFonts w:ascii="宋体" w:eastAsia="宋体" w:hAnsi="宋体" w:cs="宋体" w:hint="eastAsia"/>
                <w:szCs w:val="21"/>
              </w:rPr>
              <w:t>周四</w:t>
            </w:r>
            <w:r>
              <w:rPr>
                <w:rFonts w:ascii="宋体" w:eastAsia="宋体" w:hAnsi="宋体" w:cs="宋体" w:hint="eastAsia"/>
                <w:szCs w:val="21"/>
              </w:rPr>
              <w:t>、</w:t>
            </w:r>
            <w:r>
              <w:rPr>
                <w:rFonts w:ascii="宋体" w:eastAsia="宋体" w:hAnsi="宋体" w:cs="宋体" w:hint="eastAsia"/>
                <w:szCs w:val="21"/>
              </w:rPr>
              <w:t>周五</w:t>
            </w:r>
          </w:p>
        </w:tc>
        <w:tc>
          <w:tcPr>
            <w:tcW w:w="2342" w:type="pct"/>
            <w:vAlign w:val="center"/>
          </w:tcPr>
          <w:p w14:paraId="7BEA5641" w14:textId="7F898CCC" w:rsidR="00A72582" w:rsidRDefault="00A72582" w:rsidP="00751063">
            <w:pPr>
              <w:rPr>
                <w:rFonts w:ascii="Times New Roman" w:eastAsia="宋体" w:hAnsi="Times New Roman" w:cs="Times New Roman"/>
                <w:szCs w:val="21"/>
              </w:rPr>
            </w:pPr>
            <w:r w:rsidRPr="0053286A">
              <w:rPr>
                <w:rFonts w:ascii="Times New Roman" w:eastAsia="宋体" w:hAnsi="Times New Roman" w:cs="Times New Roman" w:hint="eastAsia"/>
                <w:szCs w:val="21"/>
              </w:rPr>
              <w:t>讲授</w:t>
            </w:r>
            <w:r>
              <w:rPr>
                <w:rFonts w:ascii="Times New Roman" w:eastAsia="宋体" w:hAnsi="Times New Roman" w:cs="Times New Roman" w:hint="eastAsia"/>
                <w:szCs w:val="21"/>
              </w:rPr>
              <w:t>交</w:t>
            </w:r>
            <w:r>
              <w:rPr>
                <w:rFonts w:ascii="Times New Roman" w:eastAsia="宋体" w:hAnsi="Times New Roman" w:cs="Times New Roman" w:hint="eastAsia"/>
                <w:szCs w:val="21"/>
              </w:rPr>
              <w:t>流拖动调速</w:t>
            </w:r>
            <w:r w:rsidRPr="0053286A">
              <w:rPr>
                <w:rFonts w:ascii="Times New Roman" w:eastAsia="宋体" w:hAnsi="Times New Roman" w:cs="Times New Roman" w:hint="eastAsia"/>
                <w:szCs w:val="21"/>
              </w:rPr>
              <w:t>控制系统设计基本理论，讲解课程内容、要求，布置课题任务；学生通过查阅文献了解目前主流的</w:t>
            </w:r>
            <w:r>
              <w:rPr>
                <w:rFonts w:ascii="Times New Roman" w:eastAsia="宋体" w:hAnsi="Times New Roman" w:cs="Times New Roman" w:hint="eastAsia"/>
                <w:szCs w:val="21"/>
              </w:rPr>
              <w:t>交</w:t>
            </w:r>
            <w:r>
              <w:rPr>
                <w:rFonts w:ascii="Times New Roman" w:eastAsia="宋体" w:hAnsi="Times New Roman" w:cs="Times New Roman" w:hint="eastAsia"/>
                <w:szCs w:val="21"/>
              </w:rPr>
              <w:t>流</w:t>
            </w:r>
            <w:r w:rsidRPr="0053286A">
              <w:rPr>
                <w:rFonts w:ascii="Times New Roman" w:eastAsia="宋体" w:hAnsi="Times New Roman" w:cs="Times New Roman" w:hint="eastAsia"/>
                <w:szCs w:val="21"/>
              </w:rPr>
              <w:t>调速方式和特点</w:t>
            </w:r>
            <w:r>
              <w:rPr>
                <w:rFonts w:ascii="Times New Roman" w:eastAsia="宋体" w:hAnsi="Times New Roman" w:cs="Times New Roman" w:hint="eastAsia"/>
                <w:szCs w:val="21"/>
              </w:rPr>
              <w:t>，设计</w:t>
            </w:r>
            <w:r>
              <w:rPr>
                <w:rFonts w:ascii="Times New Roman" w:eastAsia="宋体" w:hAnsi="Times New Roman" w:cs="Times New Roman" w:hint="eastAsia"/>
                <w:szCs w:val="21"/>
              </w:rPr>
              <w:t>交</w:t>
            </w:r>
            <w:r>
              <w:rPr>
                <w:rFonts w:ascii="Times New Roman" w:eastAsia="宋体" w:hAnsi="Times New Roman" w:cs="Times New Roman" w:hint="eastAsia"/>
                <w:szCs w:val="21"/>
              </w:rPr>
              <w:t>流调速单元模块电路。</w:t>
            </w:r>
          </w:p>
        </w:tc>
        <w:tc>
          <w:tcPr>
            <w:tcW w:w="1589" w:type="pct"/>
            <w:vAlign w:val="center"/>
          </w:tcPr>
          <w:p w14:paraId="67FBF36C" w14:textId="3642F313" w:rsidR="00A72582" w:rsidRDefault="00A72582" w:rsidP="00751063">
            <w:pPr>
              <w:jc w:val="center"/>
              <w:rPr>
                <w:rFonts w:ascii="宋体" w:eastAsia="宋体" w:hAnsi="宋体" w:cs="宋体" w:hint="eastAsia"/>
                <w:szCs w:val="21"/>
              </w:rPr>
            </w:pPr>
            <w:r>
              <w:rPr>
                <w:rFonts w:ascii="宋体" w:eastAsia="宋体" w:hAnsi="宋体" w:cs="宋体" w:hint="eastAsia"/>
                <w:szCs w:val="21"/>
              </w:rPr>
              <w:t>课程目标1、2</w:t>
            </w:r>
          </w:p>
        </w:tc>
      </w:tr>
      <w:tr w:rsidR="00A72582" w14:paraId="6C86E939" w14:textId="77777777" w:rsidTr="00A72582">
        <w:trPr>
          <w:trHeight w:val="318"/>
          <w:jc w:val="center"/>
        </w:trPr>
        <w:tc>
          <w:tcPr>
            <w:tcW w:w="534" w:type="pct"/>
            <w:vMerge w:val="restart"/>
            <w:vAlign w:val="center"/>
          </w:tcPr>
          <w:p w14:paraId="170EFF4B" w14:textId="29C6DAC4" w:rsidR="00A72582" w:rsidRDefault="00A72582" w:rsidP="00751063">
            <w:pPr>
              <w:jc w:val="center"/>
              <w:rPr>
                <w:rFonts w:ascii="宋体" w:eastAsia="宋体" w:hAnsi="宋体" w:cs="宋体"/>
                <w:szCs w:val="21"/>
              </w:rPr>
            </w:pPr>
            <w:r>
              <w:rPr>
                <w:rFonts w:ascii="宋体" w:eastAsia="宋体" w:hAnsi="宋体" w:cs="宋体" w:hint="eastAsia"/>
                <w:szCs w:val="21"/>
              </w:rPr>
              <w:t>第三周</w:t>
            </w:r>
          </w:p>
        </w:tc>
        <w:tc>
          <w:tcPr>
            <w:tcW w:w="535" w:type="pct"/>
            <w:vAlign w:val="center"/>
          </w:tcPr>
          <w:p w14:paraId="23559992" w14:textId="4E4355DE" w:rsidR="00A72582" w:rsidRDefault="00A72582" w:rsidP="00751063">
            <w:pPr>
              <w:jc w:val="center"/>
              <w:rPr>
                <w:rFonts w:ascii="宋体" w:eastAsia="宋体" w:hAnsi="宋体" w:cs="宋体"/>
                <w:szCs w:val="21"/>
              </w:rPr>
            </w:pPr>
            <w:r>
              <w:rPr>
                <w:rFonts w:ascii="宋体" w:eastAsia="宋体" w:hAnsi="宋体" w:cs="宋体" w:hint="eastAsia"/>
                <w:szCs w:val="21"/>
              </w:rPr>
              <w:t>周一、周二</w:t>
            </w:r>
          </w:p>
        </w:tc>
        <w:tc>
          <w:tcPr>
            <w:tcW w:w="2342" w:type="pct"/>
            <w:vAlign w:val="center"/>
          </w:tcPr>
          <w:p w14:paraId="25F12908" w14:textId="2CDA1D2E" w:rsidR="00A72582" w:rsidRDefault="001D46DA" w:rsidP="00751063">
            <w:pPr>
              <w:rPr>
                <w:rFonts w:ascii="宋体" w:eastAsia="宋体" w:hAnsi="宋体" w:cs="宋体"/>
                <w:szCs w:val="21"/>
              </w:rPr>
            </w:pPr>
            <w:r>
              <w:rPr>
                <w:rFonts w:ascii="Times New Roman" w:eastAsia="宋体" w:hAnsi="Times New Roman" w:cs="Times New Roman" w:hint="eastAsia"/>
                <w:szCs w:val="21"/>
              </w:rPr>
              <w:t>交</w:t>
            </w:r>
            <w:r w:rsidR="00A72582">
              <w:rPr>
                <w:rFonts w:ascii="Times New Roman" w:eastAsia="宋体" w:hAnsi="Times New Roman" w:cs="Times New Roman" w:hint="eastAsia"/>
                <w:szCs w:val="21"/>
              </w:rPr>
              <w:t>流调速单元模块电路仿真和联调。</w:t>
            </w:r>
          </w:p>
        </w:tc>
        <w:tc>
          <w:tcPr>
            <w:tcW w:w="1589" w:type="pct"/>
            <w:vMerge w:val="restart"/>
            <w:vAlign w:val="center"/>
          </w:tcPr>
          <w:p w14:paraId="2FBFCF78" w14:textId="77777777" w:rsidR="00A72582" w:rsidRDefault="00A72582" w:rsidP="00751063">
            <w:pPr>
              <w:jc w:val="center"/>
              <w:rPr>
                <w:rFonts w:ascii="宋体" w:eastAsia="宋体" w:hAnsi="宋体" w:cs="宋体"/>
                <w:szCs w:val="21"/>
              </w:rPr>
            </w:pPr>
            <w:r>
              <w:rPr>
                <w:rFonts w:ascii="宋体" w:eastAsia="宋体" w:hAnsi="宋体" w:cs="宋体" w:hint="eastAsia"/>
                <w:szCs w:val="21"/>
              </w:rPr>
              <w:t>课程目标</w:t>
            </w:r>
            <w:r>
              <w:rPr>
                <w:rFonts w:ascii="宋体" w:eastAsia="宋体" w:hAnsi="宋体" w:cs="宋体"/>
                <w:szCs w:val="21"/>
              </w:rPr>
              <w:t>2</w:t>
            </w:r>
            <w:r>
              <w:rPr>
                <w:rFonts w:ascii="宋体" w:eastAsia="宋体" w:hAnsi="宋体" w:cs="宋体" w:hint="eastAsia"/>
                <w:szCs w:val="21"/>
              </w:rPr>
              <w:t>、</w:t>
            </w:r>
            <w:r>
              <w:rPr>
                <w:rFonts w:ascii="宋体" w:eastAsia="宋体" w:hAnsi="宋体" w:cs="宋体"/>
                <w:szCs w:val="21"/>
              </w:rPr>
              <w:t>3</w:t>
            </w:r>
          </w:p>
        </w:tc>
      </w:tr>
      <w:tr w:rsidR="00A72582" w14:paraId="6A2E416D" w14:textId="77777777" w:rsidTr="00A72582">
        <w:trPr>
          <w:trHeight w:val="318"/>
          <w:jc w:val="center"/>
        </w:trPr>
        <w:tc>
          <w:tcPr>
            <w:tcW w:w="534" w:type="pct"/>
            <w:vMerge/>
            <w:vAlign w:val="center"/>
          </w:tcPr>
          <w:p w14:paraId="120CBE12" w14:textId="77777777" w:rsidR="00A72582" w:rsidRDefault="00A72582" w:rsidP="00751063">
            <w:pPr>
              <w:jc w:val="center"/>
              <w:rPr>
                <w:rFonts w:ascii="宋体" w:eastAsia="宋体" w:hAnsi="宋体" w:cs="宋体" w:hint="eastAsia"/>
                <w:szCs w:val="21"/>
              </w:rPr>
            </w:pPr>
          </w:p>
        </w:tc>
        <w:tc>
          <w:tcPr>
            <w:tcW w:w="535" w:type="pct"/>
            <w:vAlign w:val="center"/>
          </w:tcPr>
          <w:p w14:paraId="0DE47589" w14:textId="1C803DD2" w:rsidR="00A72582" w:rsidRDefault="00A72582" w:rsidP="00751063">
            <w:pPr>
              <w:jc w:val="center"/>
              <w:rPr>
                <w:rFonts w:ascii="宋体" w:eastAsia="宋体" w:hAnsi="宋体" w:cs="宋体" w:hint="eastAsia"/>
                <w:szCs w:val="21"/>
              </w:rPr>
            </w:pPr>
            <w:r>
              <w:rPr>
                <w:rFonts w:ascii="宋体" w:eastAsia="宋体" w:hAnsi="宋体" w:cs="宋体" w:hint="eastAsia"/>
                <w:szCs w:val="21"/>
              </w:rPr>
              <w:t>周三、周四</w:t>
            </w:r>
          </w:p>
        </w:tc>
        <w:tc>
          <w:tcPr>
            <w:tcW w:w="2342" w:type="pct"/>
            <w:vAlign w:val="center"/>
          </w:tcPr>
          <w:p w14:paraId="107DB6B4" w14:textId="71E6158F" w:rsidR="00A72582" w:rsidRDefault="00A72582" w:rsidP="00751063">
            <w:pPr>
              <w:rPr>
                <w:rFonts w:ascii="Times New Roman" w:eastAsia="宋体" w:hAnsi="Times New Roman" w:cs="Times New Roman" w:hint="eastAsia"/>
                <w:szCs w:val="21"/>
              </w:rPr>
            </w:pPr>
            <w:r>
              <w:rPr>
                <w:rFonts w:ascii="Times New Roman" w:eastAsia="宋体" w:hAnsi="Times New Roman" w:cs="Times New Roman" w:hint="eastAsia"/>
                <w:szCs w:val="21"/>
              </w:rPr>
              <w:t>硬件</w:t>
            </w:r>
            <w:r>
              <w:rPr>
                <w:rFonts w:ascii="Times New Roman" w:eastAsia="宋体" w:hAnsi="Times New Roman" w:cs="Times New Roman"/>
                <w:szCs w:val="21"/>
              </w:rPr>
              <w:t>连线</w:t>
            </w:r>
            <w:r>
              <w:rPr>
                <w:rFonts w:ascii="Times New Roman" w:eastAsia="宋体" w:hAnsi="Times New Roman" w:cs="Times New Roman" w:hint="eastAsia"/>
                <w:szCs w:val="21"/>
              </w:rPr>
              <w:t>、</w:t>
            </w:r>
            <w:r>
              <w:rPr>
                <w:rFonts w:ascii="Times New Roman" w:eastAsia="宋体" w:hAnsi="Times New Roman" w:cs="Times New Roman"/>
                <w:szCs w:val="21"/>
              </w:rPr>
              <w:t>安装、调试</w:t>
            </w:r>
            <w:r>
              <w:rPr>
                <w:rFonts w:ascii="Times New Roman" w:eastAsia="宋体" w:hAnsi="Times New Roman" w:cs="Times New Roman" w:hint="eastAsia"/>
                <w:szCs w:val="21"/>
              </w:rPr>
              <w:t>及分析。</w:t>
            </w:r>
          </w:p>
        </w:tc>
        <w:tc>
          <w:tcPr>
            <w:tcW w:w="1589" w:type="pct"/>
            <w:vMerge/>
            <w:vAlign w:val="center"/>
          </w:tcPr>
          <w:p w14:paraId="41D6D821" w14:textId="77777777" w:rsidR="00A72582" w:rsidRDefault="00A72582" w:rsidP="00751063">
            <w:pPr>
              <w:jc w:val="center"/>
              <w:rPr>
                <w:rFonts w:ascii="宋体" w:eastAsia="宋体" w:hAnsi="宋体" w:cs="宋体" w:hint="eastAsia"/>
                <w:szCs w:val="21"/>
              </w:rPr>
            </w:pPr>
          </w:p>
        </w:tc>
      </w:tr>
      <w:tr w:rsidR="00A72582" w14:paraId="42430F24" w14:textId="77777777" w:rsidTr="00A72582">
        <w:trPr>
          <w:trHeight w:val="312"/>
          <w:jc w:val="center"/>
        </w:trPr>
        <w:tc>
          <w:tcPr>
            <w:tcW w:w="534" w:type="pct"/>
            <w:vMerge/>
            <w:vAlign w:val="center"/>
          </w:tcPr>
          <w:p w14:paraId="6486752A" w14:textId="77777777" w:rsidR="00A72582" w:rsidRDefault="00A72582" w:rsidP="00A72582">
            <w:pPr>
              <w:jc w:val="center"/>
              <w:rPr>
                <w:rFonts w:ascii="宋体" w:eastAsia="宋体" w:hAnsi="宋体" w:cs="宋体" w:hint="eastAsia"/>
                <w:szCs w:val="21"/>
              </w:rPr>
            </w:pPr>
          </w:p>
        </w:tc>
        <w:tc>
          <w:tcPr>
            <w:tcW w:w="535" w:type="pct"/>
            <w:vAlign w:val="center"/>
          </w:tcPr>
          <w:p w14:paraId="1549C293" w14:textId="14F1F094" w:rsidR="00A72582" w:rsidRDefault="00A72582" w:rsidP="00A72582">
            <w:pPr>
              <w:jc w:val="center"/>
              <w:rPr>
                <w:rFonts w:ascii="宋体" w:eastAsia="宋体" w:hAnsi="宋体" w:cs="宋体"/>
                <w:szCs w:val="21"/>
              </w:rPr>
            </w:pPr>
            <w:r>
              <w:rPr>
                <w:rFonts w:ascii="宋体" w:eastAsia="宋体" w:hAnsi="宋体" w:cs="宋体" w:hint="eastAsia"/>
                <w:szCs w:val="21"/>
              </w:rPr>
              <w:t>周五</w:t>
            </w:r>
          </w:p>
        </w:tc>
        <w:tc>
          <w:tcPr>
            <w:tcW w:w="2342" w:type="pct"/>
            <w:vAlign w:val="center"/>
          </w:tcPr>
          <w:p w14:paraId="49BA2D9C" w14:textId="469E3890" w:rsidR="00A72582" w:rsidRDefault="001D46DA" w:rsidP="00A72582">
            <w:pPr>
              <w:rPr>
                <w:rFonts w:ascii="Times New Roman" w:eastAsia="宋体" w:hAnsi="Times New Roman" w:cs="Times New Roman"/>
                <w:szCs w:val="21"/>
              </w:rPr>
            </w:pPr>
            <w:r>
              <w:rPr>
                <w:rFonts w:ascii="Times New Roman" w:eastAsia="宋体" w:hAnsi="Times New Roman" w:cs="Times New Roman" w:hint="eastAsia"/>
                <w:szCs w:val="21"/>
              </w:rPr>
              <w:t>交流</w:t>
            </w:r>
            <w:r w:rsidR="00A72582">
              <w:rPr>
                <w:rFonts w:ascii="Times New Roman" w:eastAsia="宋体" w:hAnsi="Times New Roman" w:cs="Times New Roman" w:hint="eastAsia"/>
                <w:szCs w:val="21"/>
              </w:rPr>
              <w:t>控制系统</w:t>
            </w:r>
            <w:r w:rsidR="00A72582">
              <w:rPr>
                <w:rFonts w:ascii="Times New Roman" w:eastAsia="宋体" w:hAnsi="Times New Roman" w:cs="Times New Roman"/>
                <w:szCs w:val="21"/>
              </w:rPr>
              <w:t>设计验收，包括电路工作原理、程序设计思路、故障分析等</w:t>
            </w:r>
            <w:r w:rsidR="00A72582">
              <w:rPr>
                <w:rFonts w:ascii="Times New Roman" w:eastAsia="宋体" w:hAnsi="Times New Roman" w:cs="Times New Roman" w:hint="eastAsia"/>
                <w:szCs w:val="21"/>
              </w:rPr>
              <w:t>陈述与答辩；</w:t>
            </w:r>
            <w:r w:rsidR="00A72582">
              <w:rPr>
                <w:rFonts w:ascii="Times New Roman" w:eastAsia="宋体" w:hAnsi="Times New Roman" w:cs="Times New Roman"/>
                <w:szCs w:val="21"/>
              </w:rPr>
              <w:t>讲解设计报告撰写方法与要求</w:t>
            </w:r>
          </w:p>
        </w:tc>
        <w:tc>
          <w:tcPr>
            <w:tcW w:w="1589" w:type="pct"/>
            <w:vMerge/>
            <w:vAlign w:val="center"/>
          </w:tcPr>
          <w:p w14:paraId="067499F5" w14:textId="77777777" w:rsidR="00A72582" w:rsidRDefault="00A72582" w:rsidP="00A72582">
            <w:pPr>
              <w:jc w:val="center"/>
              <w:rPr>
                <w:rFonts w:ascii="宋体" w:eastAsia="宋体" w:hAnsi="宋体" w:cs="宋体" w:hint="eastAsia"/>
                <w:szCs w:val="21"/>
              </w:rPr>
            </w:pPr>
          </w:p>
        </w:tc>
      </w:tr>
    </w:tbl>
    <w:p w14:paraId="4DE01C64" w14:textId="77777777" w:rsidR="002F1510" w:rsidRDefault="002F1510">
      <w:pPr>
        <w:pStyle w:val="Default"/>
        <w:spacing w:line="420" w:lineRule="exact"/>
        <w:rPr>
          <w:rFonts w:asciiTheme="minorEastAsia" w:eastAsiaTheme="minorEastAsia" w:hAnsiTheme="minorEastAsia" w:cstheme="minorEastAsia"/>
        </w:rPr>
      </w:pPr>
    </w:p>
    <w:p w14:paraId="759FCEE6" w14:textId="77777777" w:rsidR="00A72582" w:rsidRDefault="00A72582">
      <w:pPr>
        <w:pStyle w:val="Default"/>
        <w:spacing w:line="420" w:lineRule="exact"/>
        <w:rPr>
          <w:rFonts w:asciiTheme="minorEastAsia" w:eastAsiaTheme="minorEastAsia" w:hAnsiTheme="minorEastAsia" w:cstheme="minorEastAsia"/>
        </w:rPr>
      </w:pPr>
    </w:p>
    <w:p w14:paraId="0DBAE793" w14:textId="77777777" w:rsidR="00A72582" w:rsidRDefault="00A72582">
      <w:pPr>
        <w:pStyle w:val="Default"/>
        <w:spacing w:line="420" w:lineRule="exact"/>
        <w:rPr>
          <w:rFonts w:asciiTheme="minorEastAsia" w:eastAsiaTheme="minorEastAsia" w:hAnsiTheme="minorEastAsia" w:cstheme="minorEastAsia" w:hint="eastAsia"/>
        </w:rPr>
      </w:pPr>
    </w:p>
    <w:p w14:paraId="29ADF4D5" w14:textId="77777777" w:rsidR="002F1510" w:rsidRDefault="00EC71A3">
      <w:pPr>
        <w:pStyle w:val="Default"/>
        <w:spacing w:line="420" w:lineRule="exact"/>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lastRenderedPageBreak/>
        <w:t>六、课程教学方法</w:t>
      </w:r>
    </w:p>
    <w:p w14:paraId="11965451" w14:textId="77777777" w:rsidR="002F1510" w:rsidRDefault="00EC71A3">
      <w:pPr>
        <w:spacing w:line="336" w:lineRule="auto"/>
        <w:ind w:firstLineChars="200" w:firstLine="480"/>
        <w:rPr>
          <w:rFonts w:ascii="Times New Roman" w:hAnsi="Times New Roman"/>
          <w:bCs/>
          <w:sz w:val="24"/>
        </w:rPr>
      </w:pPr>
      <w:r>
        <w:rPr>
          <w:rFonts w:ascii="Times New Roman" w:hAnsi="Times New Roman"/>
          <w:bCs/>
          <w:sz w:val="24"/>
        </w:rPr>
        <w:t xml:space="preserve">(1) </w:t>
      </w:r>
      <w:r>
        <w:rPr>
          <w:rFonts w:ascii="Times New Roman" w:hAnsi="Times New Roman"/>
          <w:bCs/>
          <w:sz w:val="24"/>
        </w:rPr>
        <w:t>联系实际，培养兴趣：引导、激励学生的学习积极性和自主性，多举一些生活中常见的</w:t>
      </w:r>
      <w:r>
        <w:rPr>
          <w:rFonts w:ascii="Times New Roman" w:hAnsi="Times New Roman" w:hint="eastAsia"/>
          <w:bCs/>
          <w:sz w:val="24"/>
        </w:rPr>
        <w:t>拖动控制</w:t>
      </w:r>
      <w:r>
        <w:rPr>
          <w:rFonts w:ascii="Times New Roman" w:hAnsi="Times New Roman"/>
          <w:bCs/>
          <w:sz w:val="24"/>
        </w:rPr>
        <w:t>实例，使课程更生动，让学生有直观的认识，对课程学习产生兴趣。</w:t>
      </w:r>
    </w:p>
    <w:p w14:paraId="4F2D5F19" w14:textId="77777777" w:rsidR="002F1510" w:rsidRDefault="00EC71A3">
      <w:pPr>
        <w:spacing w:line="336" w:lineRule="auto"/>
        <w:ind w:firstLineChars="200" w:firstLine="480"/>
        <w:rPr>
          <w:rFonts w:ascii="Times New Roman" w:hAnsi="Times New Roman"/>
          <w:bCs/>
          <w:sz w:val="24"/>
        </w:rPr>
      </w:pPr>
      <w:r>
        <w:rPr>
          <w:rFonts w:ascii="Times New Roman" w:hAnsi="Times New Roman"/>
          <w:bCs/>
          <w:sz w:val="24"/>
        </w:rPr>
        <w:t xml:space="preserve">(2) </w:t>
      </w:r>
      <w:r>
        <w:rPr>
          <w:rFonts w:ascii="Times New Roman" w:hAnsi="Times New Roman"/>
          <w:bCs/>
          <w:sz w:val="24"/>
        </w:rPr>
        <w:t>问题导向，注重运用启发互动式教学方法：以学生为本，设计科学合理的启发互动环节，激发学生思考，让学生积极参与</w:t>
      </w:r>
      <w:r>
        <w:rPr>
          <w:rFonts w:ascii="Times New Roman" w:hAnsi="Times New Roman" w:hint="eastAsia"/>
          <w:bCs/>
          <w:sz w:val="24"/>
        </w:rPr>
        <w:t>实训</w:t>
      </w:r>
      <w:r>
        <w:rPr>
          <w:rFonts w:ascii="Times New Roman" w:hAnsi="Times New Roman"/>
          <w:bCs/>
          <w:sz w:val="24"/>
        </w:rPr>
        <w:t>活动，成为真正意义上的主体。</w:t>
      </w:r>
    </w:p>
    <w:p w14:paraId="1AA61A5A" w14:textId="77777777" w:rsidR="002F1510" w:rsidRDefault="00EC71A3">
      <w:pPr>
        <w:spacing w:line="336" w:lineRule="auto"/>
        <w:ind w:firstLineChars="200" w:firstLine="480"/>
        <w:rPr>
          <w:rFonts w:ascii="Times New Roman" w:hAnsi="Times New Roman"/>
          <w:bCs/>
          <w:sz w:val="24"/>
        </w:rPr>
      </w:pPr>
      <w:r>
        <w:rPr>
          <w:rFonts w:ascii="Times New Roman" w:hAnsi="Times New Roman"/>
          <w:bCs/>
          <w:sz w:val="24"/>
        </w:rPr>
        <w:t xml:space="preserve">(3) </w:t>
      </w:r>
      <w:r>
        <w:rPr>
          <w:rFonts w:ascii="Times New Roman" w:hAnsi="Times New Roman"/>
          <w:bCs/>
          <w:sz w:val="24"/>
        </w:rPr>
        <w:t>采用案例法与研究法，注重引导学生掌握分析复杂工程问题及解决复杂工程问题的方法：向学生讲解</w:t>
      </w:r>
      <w:r>
        <w:rPr>
          <w:rFonts w:ascii="Times New Roman" w:hAnsi="Times New Roman"/>
          <w:bCs/>
          <w:sz w:val="24"/>
        </w:rPr>
        <w:t>“</w:t>
      </w:r>
      <w:r>
        <w:rPr>
          <w:rFonts w:ascii="Times New Roman" w:hAnsi="Times New Roman"/>
          <w:bCs/>
          <w:sz w:val="24"/>
        </w:rPr>
        <w:t>复杂工程问题</w:t>
      </w:r>
      <w:r>
        <w:rPr>
          <w:rFonts w:ascii="Times New Roman" w:hAnsi="Times New Roman"/>
          <w:bCs/>
          <w:sz w:val="24"/>
        </w:rPr>
        <w:t>”</w:t>
      </w:r>
      <w:r>
        <w:rPr>
          <w:rFonts w:ascii="Times New Roman" w:hAnsi="Times New Roman"/>
          <w:bCs/>
          <w:sz w:val="24"/>
        </w:rPr>
        <w:t>具备的特征，如必须运用</w:t>
      </w:r>
      <w:r>
        <w:rPr>
          <w:rFonts w:ascii="Times New Roman" w:hAnsi="Times New Roman"/>
          <w:bCs/>
          <w:sz w:val="24"/>
        </w:rPr>
        <w:t>“</w:t>
      </w:r>
      <w:r>
        <w:rPr>
          <w:rFonts w:ascii="Times New Roman" w:hAnsi="Times New Roman"/>
          <w:bCs/>
          <w:sz w:val="24"/>
        </w:rPr>
        <w:t>深入的工程原理，经过分析才可能得到解决，给出复杂工程问题的一般解决思路，培养学生解决复杂工程问题的能力。</w:t>
      </w:r>
    </w:p>
    <w:p w14:paraId="714DA11F" w14:textId="77777777" w:rsidR="002F1510" w:rsidRDefault="00EC71A3">
      <w:pPr>
        <w:spacing w:line="336" w:lineRule="auto"/>
        <w:ind w:firstLineChars="200" w:firstLine="480"/>
        <w:rPr>
          <w:rFonts w:ascii="Times New Roman" w:hAnsi="Times New Roman"/>
          <w:bCs/>
          <w:sz w:val="24"/>
        </w:rPr>
      </w:pPr>
      <w:r>
        <w:rPr>
          <w:rFonts w:ascii="Times New Roman" w:hAnsi="Times New Roman"/>
          <w:bCs/>
          <w:sz w:val="24"/>
        </w:rPr>
        <w:t>(</w:t>
      </w:r>
      <w:r>
        <w:rPr>
          <w:rFonts w:ascii="Times New Roman" w:hAnsi="Times New Roman" w:hint="eastAsia"/>
          <w:bCs/>
          <w:sz w:val="24"/>
        </w:rPr>
        <w:t>4</w:t>
      </w:r>
      <w:r>
        <w:rPr>
          <w:rFonts w:ascii="Times New Roman" w:hAnsi="Times New Roman"/>
          <w:bCs/>
          <w:sz w:val="24"/>
        </w:rPr>
        <w:t xml:space="preserve">) </w:t>
      </w:r>
      <w:r>
        <w:rPr>
          <w:rFonts w:ascii="Times New Roman" w:hAnsi="Times New Roman"/>
          <w:bCs/>
          <w:sz w:val="24"/>
        </w:rPr>
        <w:t>进行有效的</w:t>
      </w:r>
      <w:r>
        <w:rPr>
          <w:rFonts w:ascii="Times New Roman" w:hAnsi="Times New Roman" w:hint="eastAsia"/>
          <w:bCs/>
          <w:sz w:val="24"/>
        </w:rPr>
        <w:t>实践</w:t>
      </w:r>
      <w:r>
        <w:rPr>
          <w:rFonts w:ascii="Times New Roman" w:hAnsi="Times New Roman"/>
          <w:bCs/>
          <w:sz w:val="24"/>
        </w:rPr>
        <w:t>：</w:t>
      </w:r>
      <w:r>
        <w:rPr>
          <w:rFonts w:ascii="Times New Roman" w:hAnsi="Times New Roman" w:hint="eastAsia"/>
          <w:bCs/>
          <w:sz w:val="24"/>
        </w:rPr>
        <w:t>实践</w:t>
      </w:r>
      <w:r>
        <w:rPr>
          <w:rFonts w:ascii="Times New Roman" w:hAnsi="Times New Roman"/>
          <w:bCs/>
          <w:sz w:val="24"/>
        </w:rPr>
        <w:t>是检验学生对所学知识掌握情况的有效手段，加强重难点知识和能力训练；要由浅入深，引发学生思考，培养学生的分析问题和解决问题的能力。</w:t>
      </w:r>
    </w:p>
    <w:p w14:paraId="4A2B0577" w14:textId="77777777" w:rsidR="002F1510" w:rsidRDefault="002F1510">
      <w:pPr>
        <w:spacing w:line="420" w:lineRule="exact"/>
        <w:ind w:firstLineChars="300" w:firstLine="720"/>
        <w:rPr>
          <w:rFonts w:asciiTheme="minorEastAsia" w:hAnsiTheme="minorEastAsia" w:cstheme="minorEastAsia"/>
          <w:sz w:val="24"/>
        </w:rPr>
      </w:pPr>
    </w:p>
    <w:p w14:paraId="6F7D92F3" w14:textId="77777777" w:rsidR="002F1510" w:rsidRDefault="00EC71A3">
      <w:pPr>
        <w:pStyle w:val="2"/>
        <w:spacing w:beforeLines="0" w:afterLines="0" w:line="420" w:lineRule="exact"/>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七、课程的考核方式与成绩评定</w:t>
      </w:r>
    </w:p>
    <w:p w14:paraId="3F7B639F" w14:textId="77777777" w:rsidR="002F1510" w:rsidRDefault="00EC71A3">
      <w:pPr>
        <w:autoSpaceDE w:val="0"/>
        <w:autoSpaceDN w:val="0"/>
        <w:adjustRightInd w:val="0"/>
        <w:spacing w:line="360" w:lineRule="auto"/>
        <w:ind w:firstLineChars="200" w:firstLine="480"/>
        <w:rPr>
          <w:rFonts w:ascii="Times New Roman" w:hAnsi="Times New Roman"/>
          <w:kern w:val="0"/>
          <w:sz w:val="24"/>
        </w:rPr>
      </w:pPr>
      <w:r>
        <w:rPr>
          <w:rFonts w:ascii="Times New Roman" w:hAnsi="Times New Roman"/>
          <w:kern w:val="0"/>
          <w:sz w:val="24"/>
        </w:rPr>
        <w:t>（</w:t>
      </w:r>
      <w:r>
        <w:rPr>
          <w:rFonts w:ascii="Times New Roman" w:hAnsi="Times New Roman"/>
          <w:kern w:val="0"/>
          <w:sz w:val="24"/>
        </w:rPr>
        <w:t>1</w:t>
      </w:r>
      <w:r>
        <w:rPr>
          <w:rFonts w:ascii="Times New Roman" w:hAnsi="Times New Roman"/>
          <w:kern w:val="0"/>
          <w:sz w:val="24"/>
        </w:rPr>
        <w:t>）考核方式</w:t>
      </w:r>
    </w:p>
    <w:p w14:paraId="7BA9A19A" w14:textId="161FD251" w:rsidR="002F1510" w:rsidRDefault="00EC71A3">
      <w:pPr>
        <w:autoSpaceDE w:val="0"/>
        <w:autoSpaceDN w:val="0"/>
        <w:adjustRightInd w:val="0"/>
        <w:spacing w:line="360" w:lineRule="auto"/>
        <w:ind w:firstLineChars="200" w:firstLine="480"/>
        <w:rPr>
          <w:rFonts w:ascii="Times New Roman" w:hAnsi="Times New Roman"/>
          <w:kern w:val="0"/>
          <w:sz w:val="24"/>
        </w:rPr>
      </w:pPr>
      <w:r>
        <w:rPr>
          <w:rFonts w:ascii="Times New Roman" w:hAnsi="Times New Roman"/>
          <w:kern w:val="0"/>
          <w:sz w:val="24"/>
        </w:rPr>
        <w:t>采用</w:t>
      </w:r>
      <w:r>
        <w:rPr>
          <w:rFonts w:ascii="Times New Roman" w:hAnsi="Times New Roman" w:hint="eastAsia"/>
          <w:kern w:val="0"/>
          <w:sz w:val="24"/>
        </w:rPr>
        <w:t>实训</w:t>
      </w:r>
      <w:r>
        <w:rPr>
          <w:rFonts w:ascii="Times New Roman" w:hAnsi="Times New Roman"/>
          <w:kern w:val="0"/>
          <w:sz w:val="24"/>
        </w:rPr>
        <w:t>过程、</w:t>
      </w:r>
      <w:r>
        <w:rPr>
          <w:rFonts w:ascii="Times New Roman" w:hAnsi="Times New Roman" w:hint="eastAsia"/>
          <w:kern w:val="0"/>
          <w:sz w:val="24"/>
        </w:rPr>
        <w:t>实训</w:t>
      </w:r>
      <w:r>
        <w:rPr>
          <w:rFonts w:ascii="Times New Roman" w:hAnsi="Times New Roman"/>
          <w:kern w:val="0"/>
          <w:sz w:val="24"/>
        </w:rPr>
        <w:t>验收、小组答辩和设计报告相结合的形式对学生进行综合评定。考核成绩中</w:t>
      </w:r>
      <w:r w:rsidR="0059010B">
        <w:rPr>
          <w:rFonts w:ascii="Times New Roman" w:hAnsi="Times New Roman" w:hint="eastAsia"/>
          <w:kern w:val="0"/>
          <w:sz w:val="24"/>
        </w:rPr>
        <w:t>方案设计</w:t>
      </w:r>
      <w:r>
        <w:rPr>
          <w:rFonts w:ascii="Times New Roman" w:hAnsi="Times New Roman"/>
          <w:kern w:val="0"/>
          <w:sz w:val="24"/>
        </w:rPr>
        <w:t>占</w:t>
      </w:r>
      <w:r w:rsidR="0059010B">
        <w:rPr>
          <w:rFonts w:ascii="Times New Roman" w:hAnsi="Times New Roman" w:hint="eastAsia"/>
          <w:kern w:val="0"/>
          <w:sz w:val="24"/>
        </w:rPr>
        <w:t>3</w:t>
      </w:r>
      <w:r>
        <w:rPr>
          <w:rFonts w:ascii="Times New Roman" w:hAnsi="Times New Roman" w:hint="eastAsia"/>
          <w:kern w:val="0"/>
          <w:sz w:val="24"/>
        </w:rPr>
        <w:t>0</w:t>
      </w:r>
      <w:r>
        <w:rPr>
          <w:rFonts w:ascii="Times New Roman" w:hAnsi="Times New Roman"/>
          <w:kern w:val="0"/>
          <w:sz w:val="24"/>
        </w:rPr>
        <w:t>%</w:t>
      </w:r>
      <w:r>
        <w:rPr>
          <w:rFonts w:ascii="Times New Roman" w:hAnsi="Times New Roman"/>
          <w:kern w:val="0"/>
          <w:sz w:val="24"/>
        </w:rPr>
        <w:t>、</w:t>
      </w:r>
      <w:r w:rsidR="0059010B">
        <w:rPr>
          <w:rFonts w:ascii="Times New Roman" w:hAnsi="Times New Roman" w:hint="eastAsia"/>
          <w:kern w:val="0"/>
          <w:sz w:val="24"/>
        </w:rPr>
        <w:t>实物</w:t>
      </w:r>
      <w:r>
        <w:rPr>
          <w:rFonts w:ascii="Times New Roman" w:hAnsi="Times New Roman"/>
          <w:kern w:val="0"/>
          <w:sz w:val="24"/>
        </w:rPr>
        <w:t>验收成绩占</w:t>
      </w:r>
      <w:r w:rsidR="0059010B">
        <w:rPr>
          <w:rFonts w:ascii="Times New Roman" w:hAnsi="Times New Roman" w:hint="eastAsia"/>
          <w:kern w:val="0"/>
          <w:sz w:val="24"/>
        </w:rPr>
        <w:t>3</w:t>
      </w:r>
      <w:r>
        <w:rPr>
          <w:rFonts w:ascii="Times New Roman" w:hAnsi="Times New Roman"/>
          <w:kern w:val="0"/>
          <w:sz w:val="24"/>
        </w:rPr>
        <w:t>0%</w:t>
      </w:r>
      <w:r>
        <w:rPr>
          <w:rFonts w:ascii="Times New Roman" w:hAnsi="Times New Roman"/>
          <w:kern w:val="0"/>
          <w:sz w:val="24"/>
        </w:rPr>
        <w:t>、</w:t>
      </w:r>
      <w:r w:rsidR="0059010B">
        <w:rPr>
          <w:rFonts w:ascii="Times New Roman" w:hAnsi="Times New Roman" w:hint="eastAsia"/>
          <w:kern w:val="0"/>
          <w:sz w:val="24"/>
        </w:rPr>
        <w:t>陈述与</w:t>
      </w:r>
      <w:r>
        <w:rPr>
          <w:rFonts w:ascii="Times New Roman" w:hAnsi="Times New Roman"/>
          <w:kern w:val="0"/>
          <w:sz w:val="24"/>
        </w:rPr>
        <w:t>答辩成绩占</w:t>
      </w:r>
      <w:r>
        <w:rPr>
          <w:rFonts w:ascii="Times New Roman" w:hAnsi="Times New Roman" w:hint="eastAsia"/>
          <w:kern w:val="0"/>
          <w:sz w:val="24"/>
        </w:rPr>
        <w:t>20</w:t>
      </w:r>
      <w:r>
        <w:rPr>
          <w:rFonts w:ascii="Times New Roman" w:hAnsi="Times New Roman"/>
          <w:kern w:val="0"/>
          <w:sz w:val="24"/>
        </w:rPr>
        <w:t>%</w:t>
      </w:r>
      <w:r>
        <w:rPr>
          <w:rFonts w:ascii="Times New Roman" w:hAnsi="Times New Roman"/>
          <w:kern w:val="0"/>
          <w:sz w:val="24"/>
        </w:rPr>
        <w:t>和设计报告</w:t>
      </w:r>
      <w:r>
        <w:rPr>
          <w:rFonts w:ascii="Times New Roman" w:hAnsi="Times New Roman" w:hint="eastAsia"/>
          <w:kern w:val="0"/>
          <w:sz w:val="24"/>
        </w:rPr>
        <w:t>成绩</w:t>
      </w:r>
      <w:r>
        <w:rPr>
          <w:rFonts w:ascii="Times New Roman" w:hAnsi="Times New Roman"/>
          <w:kern w:val="0"/>
          <w:sz w:val="24"/>
        </w:rPr>
        <w:t>占</w:t>
      </w:r>
      <w:r w:rsidR="0059010B">
        <w:rPr>
          <w:rFonts w:ascii="Times New Roman" w:hAnsi="Times New Roman" w:hint="eastAsia"/>
          <w:kern w:val="0"/>
          <w:sz w:val="24"/>
        </w:rPr>
        <w:t>2</w:t>
      </w:r>
      <w:r>
        <w:rPr>
          <w:rFonts w:ascii="Times New Roman" w:hAnsi="Times New Roman"/>
          <w:kern w:val="0"/>
          <w:sz w:val="24"/>
        </w:rPr>
        <w:t>0%</w:t>
      </w:r>
      <w:r>
        <w:rPr>
          <w:rFonts w:ascii="Times New Roman" w:hAnsi="Times New Roman"/>
          <w:kern w:val="0"/>
          <w:sz w:val="24"/>
        </w:rPr>
        <w:t>。</w:t>
      </w:r>
    </w:p>
    <w:p w14:paraId="35A97ECB" w14:textId="77777777" w:rsidR="002F1510" w:rsidRDefault="00EC71A3">
      <w:pPr>
        <w:autoSpaceDE w:val="0"/>
        <w:autoSpaceDN w:val="0"/>
        <w:adjustRightInd w:val="0"/>
        <w:spacing w:line="360" w:lineRule="auto"/>
        <w:ind w:firstLineChars="200" w:firstLine="482"/>
        <w:rPr>
          <w:rFonts w:ascii="Times New Roman" w:hAnsi="Times New Roman"/>
          <w:kern w:val="0"/>
          <w:sz w:val="24"/>
        </w:rPr>
      </w:pPr>
      <w:r>
        <w:rPr>
          <w:rFonts w:asciiTheme="minorEastAsia" w:hAnsiTheme="minorEastAsia" w:cstheme="minorEastAsia" w:hint="eastAsia"/>
          <w:b/>
          <w:bCs/>
          <w:sz w:val="24"/>
        </w:rPr>
        <w:t>注：学生出勤可以作为学生课堂要求，但不能作为学生课程目标考核评价。</w:t>
      </w:r>
    </w:p>
    <w:p w14:paraId="7AB8D371" w14:textId="77777777" w:rsidR="002F1510" w:rsidRDefault="00EC71A3">
      <w:pPr>
        <w:pStyle w:val="Default"/>
        <w:numPr>
          <w:ilvl w:val="0"/>
          <w:numId w:val="1"/>
        </w:numPr>
        <w:spacing w:line="360" w:lineRule="auto"/>
        <w:ind w:firstLineChars="200" w:firstLine="480"/>
        <w:jc w:val="both"/>
        <w:rPr>
          <w:rFonts w:ascii="Times New Roman" w:eastAsia="宋体" w:hAnsi="Times New Roman"/>
        </w:rPr>
      </w:pPr>
      <w:r>
        <w:rPr>
          <w:rFonts w:ascii="Times New Roman" w:eastAsia="宋体" w:hAnsi="Times New Roman"/>
        </w:rPr>
        <w:t>课程目标与课程考核环节关系：</w:t>
      </w:r>
    </w:p>
    <w:tbl>
      <w:tblPr>
        <w:tblW w:w="8278" w:type="dxa"/>
        <w:jc w:val="center"/>
        <w:tblLayout w:type="fixed"/>
        <w:tblCellMar>
          <w:left w:w="57" w:type="dxa"/>
          <w:right w:w="57" w:type="dxa"/>
        </w:tblCellMar>
        <w:tblLook w:val="04A0" w:firstRow="1" w:lastRow="0" w:firstColumn="1" w:lastColumn="0" w:noHBand="0" w:noVBand="1"/>
      </w:tblPr>
      <w:tblGrid>
        <w:gridCol w:w="699"/>
        <w:gridCol w:w="1687"/>
        <w:gridCol w:w="1263"/>
        <w:gridCol w:w="1263"/>
        <w:gridCol w:w="1263"/>
        <w:gridCol w:w="1267"/>
        <w:gridCol w:w="836"/>
      </w:tblGrid>
      <w:tr w:rsidR="002F1510" w14:paraId="15948AB4" w14:textId="77777777">
        <w:trPr>
          <w:trHeight w:val="18"/>
          <w:jc w:val="center"/>
        </w:trPr>
        <w:tc>
          <w:tcPr>
            <w:tcW w:w="699" w:type="dxa"/>
            <w:vMerge w:val="restart"/>
            <w:tcBorders>
              <w:top w:val="single" w:sz="4" w:space="0" w:color="auto"/>
              <w:left w:val="single" w:sz="4" w:space="0" w:color="auto"/>
              <w:right w:val="single" w:sz="4" w:space="0" w:color="auto"/>
            </w:tcBorders>
            <w:vAlign w:val="center"/>
          </w:tcPr>
          <w:p w14:paraId="1F949BBA" w14:textId="77777777" w:rsidR="002F1510" w:rsidRDefault="00EC71A3">
            <w:pPr>
              <w:autoSpaceDE w:val="0"/>
              <w:jc w:val="center"/>
              <w:rPr>
                <w:rFonts w:ascii="Times New Roman" w:hAnsi="Times New Roman"/>
                <w:b/>
                <w:bCs/>
                <w:szCs w:val="21"/>
              </w:rPr>
            </w:pPr>
            <w:r>
              <w:rPr>
                <w:rFonts w:ascii="Times New Roman" w:hAnsi="Times New Roman"/>
                <w:b/>
                <w:bCs/>
                <w:szCs w:val="21"/>
              </w:rPr>
              <w:t>序号</w:t>
            </w:r>
          </w:p>
        </w:tc>
        <w:tc>
          <w:tcPr>
            <w:tcW w:w="1687" w:type="dxa"/>
            <w:vMerge w:val="restart"/>
            <w:tcBorders>
              <w:top w:val="single" w:sz="4" w:space="0" w:color="auto"/>
              <w:left w:val="single" w:sz="4" w:space="0" w:color="auto"/>
              <w:bottom w:val="single" w:sz="4" w:space="0" w:color="auto"/>
              <w:right w:val="single" w:sz="4" w:space="0" w:color="auto"/>
            </w:tcBorders>
            <w:vAlign w:val="center"/>
          </w:tcPr>
          <w:p w14:paraId="2326E3D9" w14:textId="77777777" w:rsidR="002F1510" w:rsidRDefault="00EC71A3">
            <w:pPr>
              <w:autoSpaceDE w:val="0"/>
              <w:jc w:val="center"/>
              <w:rPr>
                <w:rFonts w:ascii="Times New Roman" w:hAnsi="Times New Roman"/>
                <w:b/>
                <w:bCs/>
                <w:szCs w:val="21"/>
              </w:rPr>
            </w:pPr>
            <w:r>
              <w:rPr>
                <w:rFonts w:ascii="Times New Roman" w:hAnsi="Times New Roman"/>
                <w:b/>
                <w:bCs/>
                <w:szCs w:val="21"/>
              </w:rPr>
              <w:t>课程目标</w:t>
            </w:r>
          </w:p>
        </w:tc>
        <w:tc>
          <w:tcPr>
            <w:tcW w:w="5056" w:type="dxa"/>
            <w:gridSpan w:val="4"/>
            <w:tcBorders>
              <w:top w:val="single" w:sz="4" w:space="0" w:color="auto"/>
              <w:left w:val="nil"/>
              <w:bottom w:val="single" w:sz="4" w:space="0" w:color="auto"/>
              <w:right w:val="single" w:sz="4" w:space="0" w:color="auto"/>
            </w:tcBorders>
            <w:vAlign w:val="center"/>
          </w:tcPr>
          <w:p w14:paraId="25FFB4EE" w14:textId="77777777" w:rsidR="002F1510" w:rsidRDefault="00EC71A3">
            <w:pPr>
              <w:autoSpaceDE w:val="0"/>
              <w:spacing w:beforeLines="10" w:before="31" w:afterLines="10" w:after="31"/>
              <w:ind w:rightChars="50" w:right="105"/>
              <w:jc w:val="center"/>
              <w:rPr>
                <w:rFonts w:ascii="Times New Roman" w:hAnsi="Times New Roman"/>
                <w:b/>
                <w:bCs/>
                <w:szCs w:val="21"/>
              </w:rPr>
            </w:pPr>
            <w:r>
              <w:rPr>
                <w:rFonts w:ascii="Times New Roman" w:hAnsi="Times New Roman"/>
                <w:b/>
                <w:bCs/>
                <w:szCs w:val="21"/>
              </w:rPr>
              <w:t>考核环节</w:t>
            </w:r>
          </w:p>
        </w:tc>
        <w:tc>
          <w:tcPr>
            <w:tcW w:w="836" w:type="dxa"/>
            <w:vMerge w:val="restart"/>
            <w:tcBorders>
              <w:top w:val="single" w:sz="4" w:space="0" w:color="auto"/>
              <w:left w:val="nil"/>
              <w:bottom w:val="single" w:sz="4" w:space="0" w:color="auto"/>
              <w:right w:val="single" w:sz="4" w:space="0" w:color="auto"/>
            </w:tcBorders>
            <w:vAlign w:val="center"/>
          </w:tcPr>
          <w:p w14:paraId="5DCCD1AC" w14:textId="77777777" w:rsidR="002F1510" w:rsidRDefault="00EC71A3">
            <w:pPr>
              <w:autoSpaceDE w:val="0"/>
              <w:spacing w:beforeLines="10" w:before="31" w:afterLines="10" w:after="31"/>
              <w:ind w:rightChars="50" w:right="105"/>
              <w:jc w:val="center"/>
              <w:rPr>
                <w:rFonts w:ascii="Times New Roman" w:hAnsi="Times New Roman"/>
                <w:b/>
                <w:bCs/>
                <w:szCs w:val="21"/>
              </w:rPr>
            </w:pPr>
            <w:r>
              <w:rPr>
                <w:rFonts w:ascii="Times New Roman" w:hAnsi="Times New Roman"/>
                <w:b/>
                <w:bCs/>
                <w:szCs w:val="21"/>
              </w:rPr>
              <w:t>合计</w:t>
            </w:r>
          </w:p>
        </w:tc>
      </w:tr>
      <w:tr w:rsidR="002F1510" w14:paraId="494A9FE2" w14:textId="77777777">
        <w:trPr>
          <w:trHeight w:val="18"/>
          <w:jc w:val="center"/>
        </w:trPr>
        <w:tc>
          <w:tcPr>
            <w:tcW w:w="699" w:type="dxa"/>
            <w:vMerge/>
            <w:tcBorders>
              <w:left w:val="single" w:sz="4" w:space="0" w:color="auto"/>
              <w:bottom w:val="single" w:sz="4" w:space="0" w:color="auto"/>
              <w:right w:val="single" w:sz="4" w:space="0" w:color="auto"/>
            </w:tcBorders>
          </w:tcPr>
          <w:p w14:paraId="7E99DF59" w14:textId="77777777" w:rsidR="002F1510" w:rsidRDefault="002F1510">
            <w:pPr>
              <w:widowControl/>
              <w:jc w:val="left"/>
              <w:rPr>
                <w:rFonts w:ascii="Times New Roman" w:hAnsi="Times New Roman"/>
                <w:b/>
                <w:bCs/>
                <w:szCs w:val="21"/>
              </w:rPr>
            </w:pPr>
          </w:p>
        </w:tc>
        <w:tc>
          <w:tcPr>
            <w:tcW w:w="1687" w:type="dxa"/>
            <w:vMerge/>
            <w:tcBorders>
              <w:top w:val="single" w:sz="4" w:space="0" w:color="auto"/>
              <w:left w:val="single" w:sz="4" w:space="0" w:color="auto"/>
              <w:bottom w:val="single" w:sz="4" w:space="0" w:color="auto"/>
              <w:right w:val="single" w:sz="4" w:space="0" w:color="auto"/>
            </w:tcBorders>
            <w:vAlign w:val="center"/>
          </w:tcPr>
          <w:p w14:paraId="701A4FDE" w14:textId="77777777" w:rsidR="002F1510" w:rsidRDefault="002F1510">
            <w:pPr>
              <w:widowControl/>
              <w:jc w:val="left"/>
              <w:rPr>
                <w:rFonts w:ascii="Times New Roman" w:hAnsi="Times New Roman"/>
                <w:b/>
                <w:bCs/>
                <w:szCs w:val="21"/>
              </w:rPr>
            </w:pPr>
          </w:p>
        </w:tc>
        <w:tc>
          <w:tcPr>
            <w:tcW w:w="1263" w:type="dxa"/>
            <w:tcBorders>
              <w:top w:val="single" w:sz="4" w:space="0" w:color="auto"/>
              <w:left w:val="nil"/>
              <w:bottom w:val="single" w:sz="4" w:space="0" w:color="auto"/>
              <w:right w:val="single" w:sz="4" w:space="0" w:color="auto"/>
            </w:tcBorders>
            <w:vAlign w:val="center"/>
          </w:tcPr>
          <w:p w14:paraId="3C76DF46" w14:textId="1F244D72" w:rsidR="002F1510" w:rsidRDefault="009A1F8D">
            <w:pPr>
              <w:autoSpaceDE w:val="0"/>
              <w:jc w:val="center"/>
              <w:rPr>
                <w:rFonts w:ascii="Times New Roman" w:hAnsi="Times New Roman"/>
                <w:b/>
                <w:bCs/>
                <w:szCs w:val="21"/>
              </w:rPr>
            </w:pPr>
            <w:r>
              <w:rPr>
                <w:rFonts w:ascii="Times New Roman" w:hAnsi="Times New Roman" w:hint="eastAsia"/>
                <w:b/>
              </w:rPr>
              <w:t>方案设计</w:t>
            </w:r>
          </w:p>
        </w:tc>
        <w:tc>
          <w:tcPr>
            <w:tcW w:w="1263" w:type="dxa"/>
            <w:tcBorders>
              <w:top w:val="single" w:sz="4" w:space="0" w:color="auto"/>
              <w:left w:val="nil"/>
              <w:bottom w:val="single" w:sz="4" w:space="0" w:color="auto"/>
              <w:right w:val="single" w:sz="4" w:space="0" w:color="auto"/>
            </w:tcBorders>
            <w:vAlign w:val="center"/>
          </w:tcPr>
          <w:p w14:paraId="3760625D" w14:textId="16F33094" w:rsidR="002F1510" w:rsidRDefault="009A1F8D">
            <w:pPr>
              <w:autoSpaceDE w:val="0"/>
              <w:jc w:val="center"/>
              <w:rPr>
                <w:rFonts w:ascii="Times New Roman" w:hAnsi="Times New Roman"/>
                <w:b/>
                <w:bCs/>
                <w:szCs w:val="21"/>
              </w:rPr>
            </w:pPr>
            <w:r>
              <w:rPr>
                <w:rFonts w:ascii="Times New Roman" w:hAnsi="Times New Roman" w:hint="eastAsia"/>
                <w:b/>
              </w:rPr>
              <w:t>实物验收</w:t>
            </w:r>
          </w:p>
        </w:tc>
        <w:tc>
          <w:tcPr>
            <w:tcW w:w="1263" w:type="dxa"/>
            <w:tcBorders>
              <w:top w:val="single" w:sz="4" w:space="0" w:color="auto"/>
              <w:left w:val="nil"/>
              <w:bottom w:val="single" w:sz="4" w:space="0" w:color="auto"/>
              <w:right w:val="single" w:sz="4" w:space="0" w:color="auto"/>
            </w:tcBorders>
            <w:vAlign w:val="center"/>
          </w:tcPr>
          <w:p w14:paraId="07AA4CC6" w14:textId="0A9B6387" w:rsidR="002F1510" w:rsidRDefault="00EC71A3">
            <w:pPr>
              <w:autoSpaceDE w:val="0"/>
              <w:jc w:val="center"/>
              <w:rPr>
                <w:rFonts w:ascii="Times New Roman" w:hAnsi="Times New Roman"/>
                <w:b/>
                <w:bCs/>
                <w:szCs w:val="21"/>
              </w:rPr>
            </w:pPr>
            <w:r>
              <w:rPr>
                <w:rFonts w:ascii="Times New Roman" w:hAnsi="Times New Roman"/>
                <w:b/>
              </w:rPr>
              <w:t>陈述与答辩</w:t>
            </w:r>
          </w:p>
        </w:tc>
        <w:tc>
          <w:tcPr>
            <w:tcW w:w="1267" w:type="dxa"/>
            <w:tcBorders>
              <w:top w:val="single" w:sz="4" w:space="0" w:color="auto"/>
              <w:left w:val="nil"/>
              <w:bottom w:val="single" w:sz="4" w:space="0" w:color="auto"/>
              <w:right w:val="single" w:sz="4" w:space="0" w:color="auto"/>
            </w:tcBorders>
            <w:vAlign w:val="center"/>
          </w:tcPr>
          <w:p w14:paraId="2B500A3E" w14:textId="77777777" w:rsidR="002F1510" w:rsidRDefault="00EC71A3">
            <w:pPr>
              <w:autoSpaceDE w:val="0"/>
              <w:jc w:val="center"/>
              <w:rPr>
                <w:rFonts w:ascii="Times New Roman" w:hAnsi="Times New Roman"/>
                <w:b/>
                <w:bCs/>
                <w:szCs w:val="21"/>
              </w:rPr>
            </w:pPr>
            <w:r>
              <w:rPr>
                <w:rFonts w:ascii="Times New Roman" w:hAnsi="Times New Roman"/>
                <w:b/>
              </w:rPr>
              <w:t>设计报告</w:t>
            </w:r>
          </w:p>
        </w:tc>
        <w:tc>
          <w:tcPr>
            <w:tcW w:w="836" w:type="dxa"/>
            <w:vMerge/>
            <w:tcBorders>
              <w:top w:val="single" w:sz="4" w:space="0" w:color="auto"/>
              <w:left w:val="nil"/>
              <w:bottom w:val="single" w:sz="4" w:space="0" w:color="auto"/>
              <w:right w:val="single" w:sz="4" w:space="0" w:color="auto"/>
            </w:tcBorders>
            <w:vAlign w:val="center"/>
          </w:tcPr>
          <w:p w14:paraId="38A5BCD9" w14:textId="77777777" w:rsidR="002F1510" w:rsidRDefault="002F1510">
            <w:pPr>
              <w:widowControl/>
              <w:jc w:val="left"/>
              <w:rPr>
                <w:rFonts w:ascii="Times New Roman" w:hAnsi="Times New Roman"/>
                <w:b/>
                <w:bCs/>
                <w:szCs w:val="21"/>
              </w:rPr>
            </w:pPr>
          </w:p>
        </w:tc>
      </w:tr>
      <w:tr w:rsidR="002F1510" w14:paraId="7ED8565F" w14:textId="77777777">
        <w:trPr>
          <w:trHeight w:val="20"/>
          <w:jc w:val="center"/>
        </w:trPr>
        <w:tc>
          <w:tcPr>
            <w:tcW w:w="699" w:type="dxa"/>
            <w:tcBorders>
              <w:top w:val="single" w:sz="4" w:space="0" w:color="auto"/>
              <w:left w:val="single" w:sz="4" w:space="0" w:color="auto"/>
              <w:bottom w:val="single" w:sz="4" w:space="0" w:color="auto"/>
              <w:right w:val="single" w:sz="4" w:space="0" w:color="auto"/>
            </w:tcBorders>
            <w:vAlign w:val="center"/>
          </w:tcPr>
          <w:p w14:paraId="4EE46CC7" w14:textId="77777777" w:rsidR="002F1510" w:rsidRDefault="00EC71A3">
            <w:pPr>
              <w:autoSpaceDE w:val="0"/>
              <w:jc w:val="center"/>
              <w:rPr>
                <w:rFonts w:ascii="Times New Roman" w:hAnsi="Times New Roman"/>
                <w:szCs w:val="21"/>
              </w:rPr>
            </w:pPr>
            <w:r>
              <w:rPr>
                <w:rFonts w:ascii="Times New Roman" w:hAnsi="Times New Roman"/>
                <w:szCs w:val="21"/>
              </w:rPr>
              <w:t>1</w:t>
            </w:r>
          </w:p>
        </w:tc>
        <w:tc>
          <w:tcPr>
            <w:tcW w:w="1687" w:type="dxa"/>
            <w:tcBorders>
              <w:top w:val="single" w:sz="4" w:space="0" w:color="auto"/>
              <w:left w:val="single" w:sz="4" w:space="0" w:color="auto"/>
              <w:bottom w:val="single" w:sz="4" w:space="0" w:color="auto"/>
              <w:right w:val="single" w:sz="4" w:space="0" w:color="auto"/>
            </w:tcBorders>
            <w:vAlign w:val="center"/>
          </w:tcPr>
          <w:p w14:paraId="2C2DF9AB" w14:textId="77777777" w:rsidR="002F1510" w:rsidRDefault="00EC71A3">
            <w:pPr>
              <w:autoSpaceDE w:val="0"/>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r>
              <w:rPr>
                <w:rFonts w:ascii="Times New Roman" w:hAnsi="Times New Roman"/>
                <w:szCs w:val="21"/>
              </w:rPr>
              <w:t>）</w:t>
            </w:r>
          </w:p>
        </w:tc>
        <w:tc>
          <w:tcPr>
            <w:tcW w:w="1263" w:type="dxa"/>
            <w:tcBorders>
              <w:top w:val="single" w:sz="4" w:space="0" w:color="auto"/>
              <w:left w:val="nil"/>
              <w:bottom w:val="single" w:sz="4" w:space="0" w:color="auto"/>
              <w:right w:val="single" w:sz="4" w:space="0" w:color="auto"/>
            </w:tcBorders>
          </w:tcPr>
          <w:p w14:paraId="7ACFD3C2" w14:textId="6F66DF20"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color w:val="000000"/>
                <w:szCs w:val="21"/>
              </w:rPr>
              <w:t>10</w:t>
            </w:r>
            <w:r w:rsidR="00EC71A3">
              <w:rPr>
                <w:rFonts w:ascii="Times New Roman" w:hAnsi="Times New Roman" w:hint="eastAsia"/>
                <w:color w:val="000000"/>
                <w:szCs w:val="21"/>
              </w:rPr>
              <w:t>%</w:t>
            </w:r>
          </w:p>
        </w:tc>
        <w:tc>
          <w:tcPr>
            <w:tcW w:w="1263" w:type="dxa"/>
            <w:tcBorders>
              <w:top w:val="single" w:sz="4" w:space="0" w:color="auto"/>
              <w:left w:val="nil"/>
              <w:bottom w:val="single" w:sz="4" w:space="0" w:color="auto"/>
              <w:right w:val="single" w:sz="4" w:space="0" w:color="auto"/>
            </w:tcBorders>
          </w:tcPr>
          <w:p w14:paraId="11FBB3FD" w14:textId="1BD2B012" w:rsidR="002F1510" w:rsidRDefault="009A1F8D">
            <w:pPr>
              <w:autoSpaceDE w:val="0"/>
              <w:spacing w:line="360" w:lineRule="auto"/>
              <w:jc w:val="center"/>
              <w:rPr>
                <w:rFonts w:ascii="Times New Roman" w:eastAsia="宋体" w:hAnsi="Times New Roman"/>
                <w:color w:val="000000"/>
                <w:szCs w:val="21"/>
              </w:rPr>
            </w:pPr>
            <w:r>
              <w:rPr>
                <w:rFonts w:ascii="Times New Roman" w:hAnsi="Times New Roman" w:hint="eastAsia"/>
                <w:color w:val="000000"/>
                <w:szCs w:val="21"/>
              </w:rPr>
              <w:t>10</w:t>
            </w:r>
            <w:r w:rsidR="00EC71A3">
              <w:rPr>
                <w:rFonts w:ascii="Times New Roman" w:hAnsi="Times New Roman" w:hint="eastAsia"/>
                <w:color w:val="000000"/>
                <w:szCs w:val="21"/>
              </w:rPr>
              <w:t>%</w:t>
            </w:r>
          </w:p>
        </w:tc>
        <w:tc>
          <w:tcPr>
            <w:tcW w:w="1263" w:type="dxa"/>
            <w:tcBorders>
              <w:top w:val="single" w:sz="4" w:space="0" w:color="auto"/>
              <w:left w:val="nil"/>
              <w:bottom w:val="single" w:sz="4" w:space="0" w:color="auto"/>
              <w:right w:val="single" w:sz="4" w:space="0" w:color="auto"/>
            </w:tcBorders>
          </w:tcPr>
          <w:p w14:paraId="0034A3CA" w14:textId="77777777" w:rsidR="002F1510" w:rsidRDefault="00EC71A3">
            <w:pPr>
              <w:autoSpaceDE w:val="0"/>
              <w:spacing w:line="360" w:lineRule="auto"/>
              <w:jc w:val="center"/>
              <w:rPr>
                <w:rFonts w:ascii="Times New Roman" w:eastAsia="宋体" w:hAnsi="Times New Roman"/>
                <w:color w:val="000000"/>
                <w:szCs w:val="21"/>
              </w:rPr>
            </w:pPr>
            <w:r>
              <w:rPr>
                <w:rFonts w:ascii="Times New Roman" w:hAnsi="Times New Roman" w:hint="eastAsia"/>
                <w:color w:val="000000"/>
                <w:szCs w:val="21"/>
              </w:rPr>
              <w:t>5%</w:t>
            </w:r>
          </w:p>
        </w:tc>
        <w:tc>
          <w:tcPr>
            <w:tcW w:w="1267" w:type="dxa"/>
            <w:tcBorders>
              <w:top w:val="single" w:sz="4" w:space="0" w:color="auto"/>
              <w:left w:val="nil"/>
              <w:bottom w:val="single" w:sz="4" w:space="0" w:color="auto"/>
              <w:right w:val="single" w:sz="4" w:space="0" w:color="auto"/>
            </w:tcBorders>
          </w:tcPr>
          <w:p w14:paraId="7E7C3CAB" w14:textId="12364224"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color w:val="000000"/>
                <w:szCs w:val="21"/>
              </w:rPr>
              <w:t>5</w:t>
            </w:r>
            <w:r w:rsidR="00EC71A3">
              <w:rPr>
                <w:rFonts w:ascii="Times New Roman" w:hAnsi="Times New Roman" w:hint="eastAsia"/>
                <w:color w:val="000000"/>
                <w:szCs w:val="21"/>
              </w:rPr>
              <w:t>%</w:t>
            </w:r>
          </w:p>
        </w:tc>
        <w:tc>
          <w:tcPr>
            <w:tcW w:w="836" w:type="dxa"/>
            <w:tcBorders>
              <w:top w:val="single" w:sz="4" w:space="0" w:color="auto"/>
              <w:left w:val="nil"/>
              <w:bottom w:val="single" w:sz="4" w:space="0" w:color="auto"/>
              <w:right w:val="single" w:sz="4" w:space="0" w:color="auto"/>
            </w:tcBorders>
            <w:vAlign w:val="center"/>
          </w:tcPr>
          <w:p w14:paraId="7F30667A" w14:textId="279CAC7A"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color w:val="000000"/>
                <w:szCs w:val="21"/>
              </w:rPr>
              <w:t>30</w:t>
            </w:r>
            <w:r w:rsidR="00EC71A3">
              <w:rPr>
                <w:rFonts w:ascii="Times New Roman" w:hAnsi="Times New Roman" w:hint="eastAsia"/>
                <w:color w:val="000000"/>
                <w:szCs w:val="21"/>
              </w:rPr>
              <w:t>%</w:t>
            </w:r>
          </w:p>
        </w:tc>
      </w:tr>
      <w:tr w:rsidR="002F1510" w14:paraId="211DC00D" w14:textId="77777777">
        <w:trPr>
          <w:trHeight w:val="20"/>
          <w:jc w:val="center"/>
        </w:trPr>
        <w:tc>
          <w:tcPr>
            <w:tcW w:w="699" w:type="dxa"/>
            <w:tcBorders>
              <w:top w:val="single" w:sz="4" w:space="0" w:color="auto"/>
              <w:left w:val="single" w:sz="4" w:space="0" w:color="auto"/>
              <w:bottom w:val="single" w:sz="4" w:space="0" w:color="auto"/>
              <w:right w:val="single" w:sz="4" w:space="0" w:color="auto"/>
            </w:tcBorders>
            <w:vAlign w:val="center"/>
          </w:tcPr>
          <w:p w14:paraId="4C7664AF" w14:textId="77777777" w:rsidR="002F1510" w:rsidRDefault="00EC71A3">
            <w:pPr>
              <w:autoSpaceDE w:val="0"/>
              <w:jc w:val="center"/>
              <w:rPr>
                <w:rFonts w:ascii="Times New Roman" w:hAnsi="Times New Roman"/>
                <w:szCs w:val="21"/>
              </w:rPr>
            </w:pPr>
            <w:r>
              <w:rPr>
                <w:rFonts w:ascii="Times New Roman" w:hAnsi="Times New Roman"/>
                <w:szCs w:val="21"/>
              </w:rPr>
              <w:t>2</w:t>
            </w:r>
          </w:p>
        </w:tc>
        <w:tc>
          <w:tcPr>
            <w:tcW w:w="1687" w:type="dxa"/>
            <w:tcBorders>
              <w:top w:val="single" w:sz="4" w:space="0" w:color="auto"/>
              <w:left w:val="single" w:sz="4" w:space="0" w:color="auto"/>
              <w:bottom w:val="single" w:sz="4" w:space="0" w:color="auto"/>
              <w:right w:val="single" w:sz="4" w:space="0" w:color="auto"/>
            </w:tcBorders>
            <w:vAlign w:val="center"/>
          </w:tcPr>
          <w:p w14:paraId="7501763F" w14:textId="77777777" w:rsidR="002F1510" w:rsidRDefault="00EC71A3">
            <w:pPr>
              <w:autoSpaceDE w:val="0"/>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r>
              <w:rPr>
                <w:rFonts w:ascii="Times New Roman" w:hAnsi="Times New Roman"/>
                <w:szCs w:val="21"/>
              </w:rPr>
              <w:t>）</w:t>
            </w:r>
          </w:p>
        </w:tc>
        <w:tc>
          <w:tcPr>
            <w:tcW w:w="1263" w:type="dxa"/>
            <w:tcBorders>
              <w:top w:val="single" w:sz="4" w:space="0" w:color="auto"/>
              <w:left w:val="nil"/>
              <w:bottom w:val="single" w:sz="4" w:space="0" w:color="auto"/>
              <w:right w:val="single" w:sz="4" w:space="0" w:color="auto"/>
            </w:tcBorders>
          </w:tcPr>
          <w:p w14:paraId="54224592" w14:textId="133A4058"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color w:val="000000"/>
                <w:szCs w:val="21"/>
              </w:rPr>
              <w:t>10</w:t>
            </w:r>
            <w:r w:rsidR="00EC71A3">
              <w:rPr>
                <w:rFonts w:ascii="Times New Roman" w:hAnsi="Times New Roman" w:hint="eastAsia"/>
                <w:color w:val="000000"/>
                <w:szCs w:val="21"/>
              </w:rPr>
              <w:t>%</w:t>
            </w:r>
          </w:p>
        </w:tc>
        <w:tc>
          <w:tcPr>
            <w:tcW w:w="1263" w:type="dxa"/>
            <w:tcBorders>
              <w:top w:val="single" w:sz="4" w:space="0" w:color="auto"/>
              <w:left w:val="nil"/>
              <w:bottom w:val="single" w:sz="4" w:space="0" w:color="auto"/>
              <w:right w:val="single" w:sz="4" w:space="0" w:color="auto"/>
            </w:tcBorders>
          </w:tcPr>
          <w:p w14:paraId="41D3E774" w14:textId="77777777" w:rsidR="002F1510" w:rsidRDefault="00EC71A3">
            <w:pPr>
              <w:autoSpaceDE w:val="0"/>
              <w:spacing w:line="360" w:lineRule="auto"/>
              <w:jc w:val="center"/>
              <w:rPr>
                <w:rFonts w:ascii="Times New Roman" w:eastAsia="宋体" w:hAnsi="Times New Roman"/>
                <w:color w:val="000000"/>
                <w:szCs w:val="21"/>
              </w:rPr>
            </w:pPr>
            <w:r>
              <w:rPr>
                <w:rFonts w:ascii="Times New Roman" w:hAnsi="Times New Roman" w:hint="eastAsia"/>
                <w:color w:val="000000"/>
                <w:szCs w:val="21"/>
              </w:rPr>
              <w:t>10%</w:t>
            </w:r>
          </w:p>
        </w:tc>
        <w:tc>
          <w:tcPr>
            <w:tcW w:w="1263" w:type="dxa"/>
            <w:tcBorders>
              <w:top w:val="single" w:sz="4" w:space="0" w:color="auto"/>
              <w:left w:val="nil"/>
              <w:bottom w:val="single" w:sz="4" w:space="0" w:color="auto"/>
              <w:right w:val="single" w:sz="4" w:space="0" w:color="auto"/>
            </w:tcBorders>
          </w:tcPr>
          <w:p w14:paraId="796318D1" w14:textId="07CBAC58"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color w:val="000000"/>
                <w:szCs w:val="21"/>
              </w:rPr>
              <w:t>5</w:t>
            </w:r>
            <w:r w:rsidR="00EC71A3">
              <w:rPr>
                <w:rFonts w:ascii="Times New Roman" w:hAnsi="Times New Roman" w:hint="eastAsia"/>
                <w:color w:val="000000"/>
                <w:szCs w:val="21"/>
              </w:rPr>
              <w:t>%</w:t>
            </w:r>
          </w:p>
        </w:tc>
        <w:tc>
          <w:tcPr>
            <w:tcW w:w="1267" w:type="dxa"/>
            <w:tcBorders>
              <w:top w:val="single" w:sz="4" w:space="0" w:color="auto"/>
              <w:left w:val="nil"/>
              <w:bottom w:val="single" w:sz="4" w:space="0" w:color="auto"/>
              <w:right w:val="single" w:sz="4" w:space="0" w:color="auto"/>
            </w:tcBorders>
          </w:tcPr>
          <w:p w14:paraId="69BBF54C" w14:textId="3D67176B"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color w:val="000000"/>
                <w:szCs w:val="21"/>
              </w:rPr>
              <w:t>5</w:t>
            </w:r>
            <w:r w:rsidR="00EC71A3">
              <w:rPr>
                <w:rFonts w:ascii="Times New Roman" w:hAnsi="Times New Roman" w:hint="eastAsia"/>
                <w:color w:val="000000"/>
                <w:szCs w:val="21"/>
              </w:rPr>
              <w:t>%</w:t>
            </w:r>
          </w:p>
        </w:tc>
        <w:tc>
          <w:tcPr>
            <w:tcW w:w="836" w:type="dxa"/>
            <w:tcBorders>
              <w:top w:val="single" w:sz="4" w:space="0" w:color="auto"/>
              <w:left w:val="nil"/>
              <w:bottom w:val="single" w:sz="4" w:space="0" w:color="auto"/>
              <w:right w:val="single" w:sz="4" w:space="0" w:color="auto"/>
            </w:tcBorders>
            <w:vAlign w:val="center"/>
          </w:tcPr>
          <w:p w14:paraId="6ABE49AF" w14:textId="0CD0DF81"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color w:val="000000"/>
                <w:szCs w:val="21"/>
              </w:rPr>
              <w:t>30</w:t>
            </w:r>
            <w:r w:rsidR="00EC71A3">
              <w:rPr>
                <w:rFonts w:ascii="Times New Roman" w:hAnsi="Times New Roman" w:hint="eastAsia"/>
                <w:color w:val="000000"/>
                <w:szCs w:val="21"/>
              </w:rPr>
              <w:t>%</w:t>
            </w:r>
          </w:p>
        </w:tc>
      </w:tr>
      <w:tr w:rsidR="002F1510" w14:paraId="2382E693" w14:textId="77777777">
        <w:trPr>
          <w:trHeight w:val="20"/>
          <w:jc w:val="center"/>
        </w:trPr>
        <w:tc>
          <w:tcPr>
            <w:tcW w:w="699" w:type="dxa"/>
            <w:tcBorders>
              <w:top w:val="single" w:sz="4" w:space="0" w:color="auto"/>
              <w:left w:val="single" w:sz="4" w:space="0" w:color="auto"/>
              <w:bottom w:val="single" w:sz="4" w:space="0" w:color="auto"/>
              <w:right w:val="single" w:sz="4" w:space="0" w:color="auto"/>
            </w:tcBorders>
            <w:vAlign w:val="center"/>
          </w:tcPr>
          <w:p w14:paraId="0D5D87C5" w14:textId="77777777" w:rsidR="002F1510" w:rsidRDefault="00EC71A3">
            <w:pPr>
              <w:autoSpaceDE w:val="0"/>
              <w:jc w:val="center"/>
              <w:rPr>
                <w:rFonts w:ascii="Times New Roman" w:hAnsi="Times New Roman"/>
                <w:szCs w:val="21"/>
              </w:rPr>
            </w:pPr>
            <w:r>
              <w:rPr>
                <w:rFonts w:ascii="Times New Roman" w:hAnsi="Times New Roman"/>
                <w:szCs w:val="21"/>
              </w:rPr>
              <w:t>3</w:t>
            </w:r>
          </w:p>
        </w:tc>
        <w:tc>
          <w:tcPr>
            <w:tcW w:w="1687" w:type="dxa"/>
            <w:tcBorders>
              <w:top w:val="single" w:sz="4" w:space="0" w:color="auto"/>
              <w:left w:val="single" w:sz="4" w:space="0" w:color="auto"/>
              <w:bottom w:val="single" w:sz="4" w:space="0" w:color="auto"/>
              <w:right w:val="single" w:sz="4" w:space="0" w:color="auto"/>
            </w:tcBorders>
            <w:vAlign w:val="center"/>
          </w:tcPr>
          <w:p w14:paraId="582E4A43" w14:textId="77777777" w:rsidR="002F1510" w:rsidRDefault="00EC71A3">
            <w:pPr>
              <w:autoSpaceDE w:val="0"/>
              <w:jc w:val="center"/>
              <w:rPr>
                <w:rFonts w:ascii="Times New Roman" w:hAnsi="Times New Roman"/>
                <w:szCs w:val="21"/>
              </w:rPr>
            </w:pPr>
            <w:r>
              <w:rPr>
                <w:rFonts w:ascii="Times New Roman" w:hAnsi="Times New Roman"/>
                <w:szCs w:val="21"/>
              </w:rPr>
              <w:t>课程目标（</w:t>
            </w:r>
            <w:r>
              <w:rPr>
                <w:rFonts w:ascii="Times New Roman" w:hAnsi="Times New Roman"/>
                <w:szCs w:val="21"/>
              </w:rPr>
              <w:t>3</w:t>
            </w:r>
            <w:r>
              <w:rPr>
                <w:rFonts w:ascii="Times New Roman" w:hAnsi="Times New Roman"/>
                <w:szCs w:val="21"/>
              </w:rPr>
              <w:t>）</w:t>
            </w:r>
          </w:p>
        </w:tc>
        <w:tc>
          <w:tcPr>
            <w:tcW w:w="1263" w:type="dxa"/>
            <w:tcBorders>
              <w:top w:val="single" w:sz="4" w:space="0" w:color="auto"/>
              <w:left w:val="nil"/>
              <w:bottom w:val="single" w:sz="4" w:space="0" w:color="auto"/>
              <w:right w:val="single" w:sz="4" w:space="0" w:color="auto"/>
            </w:tcBorders>
          </w:tcPr>
          <w:p w14:paraId="02E3C0F0" w14:textId="75786621" w:rsidR="002F1510" w:rsidRDefault="009A1F8D">
            <w:pPr>
              <w:autoSpaceDE w:val="0"/>
              <w:spacing w:line="360" w:lineRule="auto"/>
              <w:jc w:val="center"/>
              <w:rPr>
                <w:rFonts w:ascii="Times New Roman" w:eastAsia="宋体" w:hAnsi="Times New Roman"/>
                <w:color w:val="000000"/>
                <w:szCs w:val="21"/>
              </w:rPr>
            </w:pPr>
            <w:r>
              <w:rPr>
                <w:rFonts w:ascii="Times New Roman" w:hAnsi="Times New Roman" w:hint="eastAsia"/>
                <w:color w:val="000000"/>
                <w:szCs w:val="21"/>
              </w:rPr>
              <w:t>10</w:t>
            </w:r>
            <w:r w:rsidR="00EC71A3">
              <w:rPr>
                <w:rFonts w:ascii="Times New Roman" w:hAnsi="Times New Roman" w:hint="eastAsia"/>
                <w:color w:val="000000"/>
                <w:szCs w:val="21"/>
              </w:rPr>
              <w:t>%</w:t>
            </w:r>
          </w:p>
        </w:tc>
        <w:tc>
          <w:tcPr>
            <w:tcW w:w="1263" w:type="dxa"/>
            <w:tcBorders>
              <w:top w:val="single" w:sz="4" w:space="0" w:color="auto"/>
              <w:left w:val="nil"/>
              <w:bottom w:val="single" w:sz="4" w:space="0" w:color="auto"/>
              <w:right w:val="single" w:sz="4" w:space="0" w:color="auto"/>
            </w:tcBorders>
          </w:tcPr>
          <w:p w14:paraId="766D6D6F" w14:textId="66A2BB09" w:rsidR="002F1510" w:rsidRDefault="009A1F8D">
            <w:pPr>
              <w:autoSpaceDE w:val="0"/>
              <w:spacing w:line="360" w:lineRule="auto"/>
              <w:jc w:val="center"/>
              <w:rPr>
                <w:rFonts w:ascii="Times New Roman" w:eastAsia="宋体" w:hAnsi="Times New Roman"/>
                <w:color w:val="000000"/>
                <w:szCs w:val="21"/>
              </w:rPr>
            </w:pPr>
            <w:r>
              <w:rPr>
                <w:rFonts w:ascii="Times New Roman" w:hAnsi="Times New Roman" w:hint="eastAsia"/>
                <w:color w:val="000000"/>
                <w:szCs w:val="21"/>
              </w:rPr>
              <w:t>10</w:t>
            </w:r>
            <w:r w:rsidR="00EC71A3">
              <w:rPr>
                <w:rFonts w:ascii="Times New Roman" w:hAnsi="Times New Roman" w:hint="eastAsia"/>
                <w:color w:val="000000"/>
                <w:szCs w:val="21"/>
              </w:rPr>
              <w:t>%</w:t>
            </w:r>
          </w:p>
        </w:tc>
        <w:tc>
          <w:tcPr>
            <w:tcW w:w="1263" w:type="dxa"/>
            <w:tcBorders>
              <w:top w:val="single" w:sz="4" w:space="0" w:color="auto"/>
              <w:left w:val="nil"/>
              <w:bottom w:val="single" w:sz="4" w:space="0" w:color="auto"/>
              <w:right w:val="single" w:sz="4" w:space="0" w:color="auto"/>
            </w:tcBorders>
          </w:tcPr>
          <w:p w14:paraId="5F0C28A5" w14:textId="2B316AD4" w:rsidR="002F1510" w:rsidRDefault="009A1F8D">
            <w:pPr>
              <w:autoSpaceDE w:val="0"/>
              <w:spacing w:line="360" w:lineRule="auto"/>
              <w:jc w:val="center"/>
              <w:rPr>
                <w:rFonts w:ascii="Times New Roman" w:eastAsia="宋体" w:hAnsi="Times New Roman"/>
                <w:color w:val="000000"/>
                <w:szCs w:val="21"/>
              </w:rPr>
            </w:pPr>
            <w:r>
              <w:rPr>
                <w:rFonts w:ascii="Times New Roman" w:hAnsi="Times New Roman" w:hint="eastAsia"/>
                <w:color w:val="000000"/>
                <w:szCs w:val="21"/>
              </w:rPr>
              <w:t>10</w:t>
            </w:r>
            <w:r w:rsidR="00EC71A3">
              <w:rPr>
                <w:rFonts w:ascii="Times New Roman" w:hAnsi="Times New Roman" w:hint="eastAsia"/>
                <w:color w:val="000000"/>
                <w:szCs w:val="21"/>
              </w:rPr>
              <w:t>%</w:t>
            </w:r>
          </w:p>
        </w:tc>
        <w:tc>
          <w:tcPr>
            <w:tcW w:w="1267" w:type="dxa"/>
            <w:tcBorders>
              <w:top w:val="single" w:sz="4" w:space="0" w:color="auto"/>
              <w:left w:val="nil"/>
              <w:bottom w:val="single" w:sz="4" w:space="0" w:color="auto"/>
              <w:right w:val="single" w:sz="4" w:space="0" w:color="auto"/>
            </w:tcBorders>
          </w:tcPr>
          <w:p w14:paraId="7080334E" w14:textId="77777777" w:rsidR="002F1510" w:rsidRDefault="00EC71A3">
            <w:pPr>
              <w:autoSpaceDE w:val="0"/>
              <w:spacing w:line="360" w:lineRule="auto"/>
              <w:jc w:val="center"/>
              <w:rPr>
                <w:rFonts w:ascii="Times New Roman" w:hAnsi="Times New Roman"/>
                <w:color w:val="000000"/>
                <w:szCs w:val="21"/>
              </w:rPr>
            </w:pPr>
            <w:r>
              <w:rPr>
                <w:rFonts w:ascii="Times New Roman" w:hAnsi="Times New Roman" w:hint="eastAsia"/>
                <w:color w:val="000000"/>
                <w:szCs w:val="21"/>
              </w:rPr>
              <w:t>10%</w:t>
            </w:r>
          </w:p>
        </w:tc>
        <w:tc>
          <w:tcPr>
            <w:tcW w:w="836" w:type="dxa"/>
            <w:tcBorders>
              <w:top w:val="single" w:sz="4" w:space="0" w:color="auto"/>
              <w:left w:val="nil"/>
              <w:bottom w:val="single" w:sz="4" w:space="0" w:color="auto"/>
              <w:right w:val="single" w:sz="4" w:space="0" w:color="auto"/>
            </w:tcBorders>
            <w:vAlign w:val="center"/>
          </w:tcPr>
          <w:p w14:paraId="013D30B9" w14:textId="4205B753"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color w:val="000000"/>
                <w:szCs w:val="21"/>
              </w:rPr>
              <w:t>40</w:t>
            </w:r>
            <w:r w:rsidR="00EC71A3">
              <w:rPr>
                <w:rFonts w:ascii="Times New Roman" w:hAnsi="Times New Roman" w:hint="eastAsia"/>
                <w:color w:val="000000"/>
                <w:szCs w:val="21"/>
              </w:rPr>
              <w:t>%</w:t>
            </w:r>
          </w:p>
        </w:tc>
      </w:tr>
      <w:tr w:rsidR="002F1510" w14:paraId="2B9DD3F4" w14:textId="77777777">
        <w:trPr>
          <w:trHeight w:val="20"/>
          <w:jc w:val="center"/>
        </w:trPr>
        <w:tc>
          <w:tcPr>
            <w:tcW w:w="2386" w:type="dxa"/>
            <w:gridSpan w:val="2"/>
            <w:tcBorders>
              <w:top w:val="single" w:sz="4" w:space="0" w:color="auto"/>
              <w:left w:val="single" w:sz="4" w:space="0" w:color="auto"/>
              <w:bottom w:val="single" w:sz="4" w:space="0" w:color="auto"/>
              <w:right w:val="single" w:sz="4" w:space="0" w:color="auto"/>
            </w:tcBorders>
            <w:vAlign w:val="center"/>
          </w:tcPr>
          <w:p w14:paraId="6FD4662C" w14:textId="77777777" w:rsidR="002F1510" w:rsidRDefault="00EC71A3">
            <w:pPr>
              <w:autoSpaceDE w:val="0"/>
              <w:jc w:val="center"/>
              <w:rPr>
                <w:rFonts w:ascii="Times New Roman" w:hAnsi="Times New Roman"/>
                <w:szCs w:val="21"/>
              </w:rPr>
            </w:pPr>
            <w:r>
              <w:rPr>
                <w:rFonts w:ascii="Times New Roman" w:hAnsi="Times New Roman"/>
                <w:szCs w:val="21"/>
              </w:rPr>
              <w:t>合计</w:t>
            </w:r>
          </w:p>
        </w:tc>
        <w:tc>
          <w:tcPr>
            <w:tcW w:w="1263" w:type="dxa"/>
            <w:tcBorders>
              <w:top w:val="single" w:sz="4" w:space="0" w:color="auto"/>
              <w:left w:val="nil"/>
              <w:bottom w:val="single" w:sz="4" w:space="0" w:color="auto"/>
              <w:right w:val="single" w:sz="4" w:space="0" w:color="auto"/>
            </w:tcBorders>
            <w:vAlign w:val="center"/>
          </w:tcPr>
          <w:p w14:paraId="4260AA58" w14:textId="544F7E7B"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rPr>
              <w:t>3</w:t>
            </w:r>
            <w:r w:rsidR="00EC71A3">
              <w:rPr>
                <w:rFonts w:ascii="Times New Roman" w:hAnsi="Times New Roman" w:hint="eastAsia"/>
              </w:rPr>
              <w:t>0</w:t>
            </w:r>
            <w:r w:rsidR="00EC71A3">
              <w:rPr>
                <w:rFonts w:ascii="Times New Roman" w:hAnsi="Times New Roman"/>
              </w:rPr>
              <w:t>%</w:t>
            </w:r>
          </w:p>
        </w:tc>
        <w:tc>
          <w:tcPr>
            <w:tcW w:w="1263" w:type="dxa"/>
            <w:tcBorders>
              <w:top w:val="single" w:sz="4" w:space="0" w:color="auto"/>
              <w:left w:val="nil"/>
              <w:bottom w:val="single" w:sz="4" w:space="0" w:color="auto"/>
              <w:right w:val="single" w:sz="4" w:space="0" w:color="auto"/>
            </w:tcBorders>
          </w:tcPr>
          <w:p w14:paraId="1173DA0C" w14:textId="217AF365" w:rsidR="002F1510" w:rsidRDefault="00CA24B3">
            <w:pPr>
              <w:autoSpaceDE w:val="0"/>
              <w:spacing w:line="360" w:lineRule="auto"/>
              <w:jc w:val="center"/>
              <w:rPr>
                <w:rFonts w:ascii="Times New Roman" w:hAnsi="Times New Roman"/>
                <w:color w:val="000000"/>
                <w:szCs w:val="21"/>
              </w:rPr>
            </w:pPr>
            <w:r>
              <w:rPr>
                <w:rFonts w:ascii="Times New Roman" w:hAnsi="Times New Roman" w:hint="eastAsia"/>
              </w:rPr>
              <w:t>3</w:t>
            </w:r>
            <w:r w:rsidR="00EC71A3">
              <w:rPr>
                <w:rFonts w:ascii="Times New Roman" w:hAnsi="Times New Roman"/>
              </w:rPr>
              <w:t>0%</w:t>
            </w:r>
          </w:p>
        </w:tc>
        <w:tc>
          <w:tcPr>
            <w:tcW w:w="1263" w:type="dxa"/>
            <w:tcBorders>
              <w:top w:val="single" w:sz="4" w:space="0" w:color="auto"/>
              <w:left w:val="nil"/>
              <w:bottom w:val="single" w:sz="4" w:space="0" w:color="auto"/>
              <w:right w:val="single" w:sz="4" w:space="0" w:color="auto"/>
            </w:tcBorders>
          </w:tcPr>
          <w:p w14:paraId="2480BD4D" w14:textId="77777777" w:rsidR="002F1510" w:rsidRDefault="00EC71A3">
            <w:pPr>
              <w:autoSpaceDE w:val="0"/>
              <w:spacing w:line="360" w:lineRule="auto"/>
              <w:jc w:val="center"/>
              <w:rPr>
                <w:rFonts w:ascii="Times New Roman" w:hAnsi="Times New Roman"/>
                <w:color w:val="000000"/>
                <w:szCs w:val="21"/>
              </w:rPr>
            </w:pPr>
            <w:r>
              <w:rPr>
                <w:rFonts w:ascii="Times New Roman" w:hAnsi="Times New Roman"/>
              </w:rPr>
              <w:t>2</w:t>
            </w:r>
            <w:r>
              <w:rPr>
                <w:rFonts w:ascii="Times New Roman" w:hAnsi="Times New Roman" w:hint="eastAsia"/>
              </w:rPr>
              <w:t>0</w:t>
            </w:r>
            <w:r>
              <w:rPr>
                <w:rFonts w:ascii="Times New Roman" w:hAnsi="Times New Roman"/>
              </w:rPr>
              <w:t>%</w:t>
            </w:r>
          </w:p>
        </w:tc>
        <w:tc>
          <w:tcPr>
            <w:tcW w:w="1267" w:type="dxa"/>
            <w:tcBorders>
              <w:top w:val="single" w:sz="4" w:space="0" w:color="auto"/>
              <w:left w:val="nil"/>
              <w:bottom w:val="single" w:sz="4" w:space="0" w:color="auto"/>
              <w:right w:val="single" w:sz="4" w:space="0" w:color="auto"/>
            </w:tcBorders>
          </w:tcPr>
          <w:p w14:paraId="79EAFCA0" w14:textId="36A8BD1D" w:rsidR="002F1510" w:rsidRDefault="009A1F8D">
            <w:pPr>
              <w:autoSpaceDE w:val="0"/>
              <w:spacing w:line="360" w:lineRule="auto"/>
              <w:jc w:val="center"/>
              <w:rPr>
                <w:rFonts w:ascii="Times New Roman" w:hAnsi="Times New Roman"/>
                <w:color w:val="000000"/>
                <w:szCs w:val="21"/>
              </w:rPr>
            </w:pPr>
            <w:r>
              <w:rPr>
                <w:rFonts w:ascii="Times New Roman" w:hAnsi="Times New Roman" w:hint="eastAsia"/>
              </w:rPr>
              <w:t>2</w:t>
            </w:r>
            <w:r w:rsidR="00EC71A3">
              <w:rPr>
                <w:rFonts w:ascii="Times New Roman" w:hAnsi="Times New Roman"/>
              </w:rPr>
              <w:t>0%</w:t>
            </w:r>
          </w:p>
        </w:tc>
        <w:tc>
          <w:tcPr>
            <w:tcW w:w="836" w:type="dxa"/>
            <w:tcBorders>
              <w:top w:val="single" w:sz="4" w:space="0" w:color="auto"/>
              <w:left w:val="nil"/>
              <w:bottom w:val="single" w:sz="4" w:space="0" w:color="auto"/>
              <w:right w:val="single" w:sz="4" w:space="0" w:color="auto"/>
            </w:tcBorders>
          </w:tcPr>
          <w:p w14:paraId="46EA752B" w14:textId="77777777" w:rsidR="002F1510" w:rsidRDefault="00EC71A3">
            <w:pPr>
              <w:autoSpaceDE w:val="0"/>
              <w:spacing w:line="360" w:lineRule="auto"/>
              <w:jc w:val="center"/>
              <w:rPr>
                <w:rFonts w:ascii="Times New Roman" w:hAnsi="Times New Roman"/>
                <w:color w:val="000000"/>
                <w:szCs w:val="21"/>
              </w:rPr>
            </w:pPr>
            <w:r>
              <w:rPr>
                <w:rFonts w:ascii="Times New Roman" w:hAnsi="Times New Roman"/>
              </w:rPr>
              <w:t>100%</w:t>
            </w:r>
          </w:p>
        </w:tc>
      </w:tr>
    </w:tbl>
    <w:p w14:paraId="60D90F9B" w14:textId="77777777" w:rsidR="002F1510" w:rsidRDefault="00EC71A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各考试环节按照附件中的评分标准进行成绩评定。</w:t>
      </w:r>
    </w:p>
    <w:p w14:paraId="02389098" w14:textId="77777777" w:rsidR="002F1510" w:rsidRDefault="002F1510">
      <w:pPr>
        <w:pStyle w:val="Default"/>
        <w:spacing w:line="420" w:lineRule="exact"/>
        <w:ind w:firstLineChars="200" w:firstLine="480"/>
        <w:rPr>
          <w:rFonts w:asciiTheme="minorEastAsia" w:eastAsiaTheme="minorEastAsia" w:hAnsiTheme="minorEastAsia" w:cstheme="minorEastAsia"/>
        </w:rPr>
      </w:pPr>
    </w:p>
    <w:p w14:paraId="43153F15" w14:textId="77777777" w:rsidR="001D46DA" w:rsidRDefault="001D46DA">
      <w:pPr>
        <w:pStyle w:val="Default"/>
        <w:spacing w:line="420" w:lineRule="exact"/>
        <w:ind w:firstLineChars="200" w:firstLine="480"/>
        <w:rPr>
          <w:rFonts w:asciiTheme="minorEastAsia" w:eastAsiaTheme="minorEastAsia" w:hAnsiTheme="minorEastAsia" w:cstheme="minorEastAsia" w:hint="eastAsia"/>
        </w:rPr>
      </w:pPr>
    </w:p>
    <w:p w14:paraId="4F0FBE2E" w14:textId="77777777" w:rsidR="002F1510" w:rsidRDefault="00EC71A3">
      <w:pPr>
        <w:pStyle w:val="Default"/>
        <w:spacing w:line="420" w:lineRule="exact"/>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lastRenderedPageBreak/>
        <w:t>九、课程参考书目及资源</w:t>
      </w:r>
    </w:p>
    <w:p w14:paraId="29FFD5F0" w14:textId="0EB95639" w:rsidR="002F1510" w:rsidRDefault="00EC71A3">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1.拖动控制系统综合训练指导书．常州:江苏理工学院,20</w:t>
      </w:r>
      <w:r w:rsidR="00343EE5">
        <w:rPr>
          <w:rFonts w:asciiTheme="minorEastAsia" w:hAnsiTheme="minorEastAsia" w:cstheme="minorEastAsia"/>
          <w:sz w:val="24"/>
        </w:rPr>
        <w:t>2</w:t>
      </w:r>
      <w:r w:rsidR="009C669F">
        <w:rPr>
          <w:rFonts w:asciiTheme="minorEastAsia" w:hAnsiTheme="minorEastAsia" w:cstheme="minorEastAsia" w:hint="eastAsia"/>
          <w:sz w:val="24"/>
        </w:rPr>
        <w:t>2</w:t>
      </w:r>
      <w:r>
        <w:rPr>
          <w:rFonts w:asciiTheme="minorEastAsia" w:hAnsiTheme="minorEastAsia" w:cstheme="minorEastAsia" w:hint="eastAsia"/>
          <w:sz w:val="24"/>
        </w:rPr>
        <w:t>.</w:t>
      </w:r>
    </w:p>
    <w:p w14:paraId="56BF1FE5" w14:textId="77777777" w:rsidR="002F1510" w:rsidRDefault="00EC71A3">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2.杨国安，运动控制系统综合实验教程.西安：西安交通大学出版社，2014.</w:t>
      </w:r>
    </w:p>
    <w:p w14:paraId="7D376782" w14:textId="507B1F95" w:rsidR="002F1510" w:rsidRDefault="00EC71A3">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3.顾春雷,陈冲,陈中等.运动控制系统综合实验教程.北京：清华大学出版社，2017.</w:t>
      </w:r>
    </w:p>
    <w:p w14:paraId="518AE5D4" w14:textId="77777777" w:rsidR="002F1510" w:rsidRDefault="002F1510">
      <w:pPr>
        <w:pStyle w:val="Default"/>
        <w:spacing w:line="420" w:lineRule="exact"/>
        <w:rPr>
          <w:rFonts w:asciiTheme="minorHAnsi" w:eastAsiaTheme="minorEastAsia" w:hAnsiTheme="minorHAnsi" w:cstheme="minorBidi"/>
          <w:kern w:val="2"/>
          <w:sz w:val="21"/>
        </w:rPr>
      </w:pPr>
    </w:p>
    <w:p w14:paraId="589FDCBE" w14:textId="77777777" w:rsidR="002F1510" w:rsidRDefault="002F1510">
      <w:pPr>
        <w:pStyle w:val="Default"/>
        <w:spacing w:line="420" w:lineRule="exact"/>
        <w:rPr>
          <w:rFonts w:asciiTheme="minorHAnsi" w:eastAsiaTheme="minorEastAsia" w:hAnsiTheme="minorHAnsi" w:cstheme="minorBidi"/>
          <w:kern w:val="2"/>
          <w:sz w:val="21"/>
        </w:rPr>
        <w:sectPr w:rsidR="002F1510" w:rsidSect="00216E87">
          <w:footerReference w:type="default" r:id="rId8"/>
          <w:pgSz w:w="11906" w:h="16838"/>
          <w:pgMar w:top="1440" w:right="1797" w:bottom="1440" w:left="1797" w:header="851" w:footer="992" w:gutter="0"/>
          <w:cols w:space="0"/>
          <w:docGrid w:type="lines" w:linePitch="319"/>
        </w:sectPr>
      </w:pPr>
    </w:p>
    <w:p w14:paraId="07E43FFD" w14:textId="77777777" w:rsidR="002F1510" w:rsidRDefault="00EC71A3">
      <w:pPr>
        <w:spacing w:line="300" w:lineRule="auto"/>
        <w:jc w:val="left"/>
        <w:rPr>
          <w:rFonts w:ascii="宋体" w:hAnsi="宋体"/>
        </w:rPr>
      </w:pPr>
      <w:r>
        <w:rPr>
          <w:rFonts w:asciiTheme="minorEastAsia" w:hAnsiTheme="minorEastAsia" w:cstheme="minorEastAsia" w:hint="eastAsia"/>
          <w:b/>
          <w:bCs/>
          <w:sz w:val="28"/>
          <w:szCs w:val="28"/>
        </w:rPr>
        <w:lastRenderedPageBreak/>
        <w:t>附件</w:t>
      </w:r>
      <w:r>
        <w:rPr>
          <w:rFonts w:asciiTheme="minorEastAsia" w:hAnsiTheme="minorEastAsia" w:cstheme="minorEastAsia" w:hint="eastAsia"/>
          <w:sz w:val="28"/>
          <w:szCs w:val="28"/>
        </w:rPr>
        <w:t>：</w:t>
      </w:r>
    </w:p>
    <w:p w14:paraId="5A779404" w14:textId="77777777" w:rsidR="002F1510" w:rsidRDefault="00EC71A3">
      <w:pPr>
        <w:tabs>
          <w:tab w:val="left" w:pos="3046"/>
        </w:tabs>
        <w:spacing w:line="420" w:lineRule="exact"/>
        <w:rPr>
          <w:rFonts w:asciiTheme="minorEastAsia" w:hAnsiTheme="minorEastAsia" w:cstheme="minorEastAsia"/>
          <w:sz w:val="24"/>
        </w:rPr>
      </w:pPr>
      <w:r>
        <w:rPr>
          <w:rFonts w:asciiTheme="minorEastAsia" w:hAnsiTheme="minorEastAsia" w:cstheme="minorEastAsia" w:hint="eastAsia"/>
          <w:b/>
          <w:bCs/>
          <w:sz w:val="24"/>
        </w:rPr>
        <w:t>一、考核环节评分标准</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411"/>
        <w:gridCol w:w="1288"/>
        <w:gridCol w:w="1487"/>
        <w:gridCol w:w="1538"/>
        <w:gridCol w:w="1450"/>
      </w:tblGrid>
      <w:tr w:rsidR="002F1510" w14:paraId="360439B8" w14:textId="77777777">
        <w:tc>
          <w:tcPr>
            <w:tcW w:w="1526" w:type="dxa"/>
            <w:tcBorders>
              <w:tl2br w:val="single" w:sz="4" w:space="0" w:color="auto"/>
            </w:tcBorders>
          </w:tcPr>
          <w:p w14:paraId="387645C1" w14:textId="77777777" w:rsidR="002F1510" w:rsidRDefault="00EC71A3">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 xml:space="preserve">       成绩</w:t>
            </w:r>
          </w:p>
          <w:p w14:paraId="2C5ED0F6" w14:textId="77777777" w:rsidR="002F1510" w:rsidRDefault="00EC71A3">
            <w:pPr>
              <w:pStyle w:val="af6"/>
              <w:jc w:val="both"/>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411" w:type="dxa"/>
            <w:vAlign w:val="center"/>
          </w:tcPr>
          <w:p w14:paraId="4C832AA8" w14:textId="77777777" w:rsidR="002F1510" w:rsidRDefault="00EC71A3">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288" w:type="dxa"/>
            <w:vAlign w:val="center"/>
          </w:tcPr>
          <w:p w14:paraId="5F085F33" w14:textId="77777777" w:rsidR="002F1510" w:rsidRDefault="00EC71A3">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487" w:type="dxa"/>
            <w:vAlign w:val="center"/>
          </w:tcPr>
          <w:p w14:paraId="5F38FE25" w14:textId="77777777" w:rsidR="002F1510" w:rsidRDefault="00EC71A3">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538" w:type="dxa"/>
            <w:vAlign w:val="center"/>
          </w:tcPr>
          <w:p w14:paraId="287AAA62" w14:textId="77777777" w:rsidR="002F1510" w:rsidRDefault="00EC71A3">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及格（60～69）</w:t>
            </w:r>
          </w:p>
        </w:tc>
        <w:tc>
          <w:tcPr>
            <w:tcW w:w="1450" w:type="dxa"/>
            <w:vAlign w:val="center"/>
          </w:tcPr>
          <w:p w14:paraId="04E73C62" w14:textId="77777777" w:rsidR="002F1510" w:rsidRDefault="00EC71A3">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2F1510" w14:paraId="4C6D03B5" w14:textId="77777777">
        <w:trPr>
          <w:trHeight w:val="2258"/>
        </w:trPr>
        <w:tc>
          <w:tcPr>
            <w:tcW w:w="1526" w:type="dxa"/>
            <w:vAlign w:val="center"/>
          </w:tcPr>
          <w:p w14:paraId="5B271192" w14:textId="77777777" w:rsidR="002F1510" w:rsidRDefault="00EC71A3">
            <w:pPr>
              <w:pStyle w:val="af7"/>
              <w:spacing w:line="200" w:lineRule="exact"/>
              <w:jc w:val="center"/>
              <w:rPr>
                <w:rFonts w:asciiTheme="minorEastAsia" w:hAnsiTheme="minorEastAsia" w:cstheme="minorEastAsia"/>
                <w:b/>
              </w:rPr>
            </w:pPr>
            <w:r>
              <w:rPr>
                <w:rFonts w:asciiTheme="minorEastAsia" w:hAnsiTheme="minorEastAsia" w:cstheme="minorEastAsia" w:hint="eastAsia"/>
                <w:b/>
              </w:rPr>
              <w:t>实训过程</w:t>
            </w:r>
          </w:p>
        </w:tc>
        <w:tc>
          <w:tcPr>
            <w:tcW w:w="1411" w:type="dxa"/>
          </w:tcPr>
          <w:p w14:paraId="04DA040E" w14:textId="77777777" w:rsidR="002F1510" w:rsidRDefault="002F1510">
            <w:pPr>
              <w:pStyle w:val="af7"/>
              <w:spacing w:line="200" w:lineRule="exact"/>
              <w:rPr>
                <w:rFonts w:asciiTheme="minorEastAsia" w:hAnsiTheme="minorEastAsia" w:cstheme="minorEastAsia"/>
              </w:rPr>
            </w:pPr>
          </w:p>
          <w:p w14:paraId="3ADA43C9" w14:textId="77777777" w:rsidR="002F1510" w:rsidRDefault="00EC71A3">
            <w:pPr>
              <w:pStyle w:val="af7"/>
              <w:spacing w:line="200" w:lineRule="exact"/>
              <w:rPr>
                <w:rFonts w:asciiTheme="minorEastAsia" w:hAnsiTheme="minorEastAsia" w:cstheme="minorEastAsia"/>
              </w:rPr>
            </w:pPr>
            <w:r>
              <w:rPr>
                <w:rFonts w:asciiTheme="minorEastAsia" w:hAnsiTheme="minorEastAsia" w:cstheme="minorEastAsia" w:hint="eastAsia"/>
              </w:rPr>
              <w:t>实训方案比较和可行性论证全面，软硬件解决方案具体、可实现，仿真分析结果正确，分析全面，能够充分考虑设计中的非技术因素。</w:t>
            </w:r>
          </w:p>
        </w:tc>
        <w:tc>
          <w:tcPr>
            <w:tcW w:w="1288" w:type="dxa"/>
          </w:tcPr>
          <w:p w14:paraId="6267406C" w14:textId="77777777" w:rsidR="002F1510" w:rsidRDefault="002F1510">
            <w:pPr>
              <w:pStyle w:val="af7"/>
              <w:spacing w:line="200" w:lineRule="exact"/>
              <w:jc w:val="both"/>
              <w:rPr>
                <w:rFonts w:asciiTheme="minorEastAsia" w:hAnsiTheme="minorEastAsia" w:cstheme="minorEastAsia"/>
              </w:rPr>
            </w:pPr>
          </w:p>
          <w:p w14:paraId="2E1F573C" w14:textId="77777777" w:rsidR="002F1510" w:rsidRDefault="00EC71A3">
            <w:pPr>
              <w:pStyle w:val="af7"/>
              <w:spacing w:line="200" w:lineRule="exact"/>
              <w:jc w:val="both"/>
              <w:rPr>
                <w:rFonts w:asciiTheme="minorEastAsia" w:hAnsiTheme="minorEastAsia" w:cstheme="minorEastAsia"/>
              </w:rPr>
            </w:pPr>
            <w:r>
              <w:rPr>
                <w:rFonts w:asciiTheme="minorEastAsia" w:hAnsiTheme="minorEastAsia" w:cstheme="minorEastAsia" w:hint="eastAsia"/>
              </w:rPr>
              <w:t>实训方案比较和可行性论证较全面，软硬件解决方案具体，仿真分析结果正确，考虑到设计中的非技术因素</w:t>
            </w:r>
          </w:p>
        </w:tc>
        <w:tc>
          <w:tcPr>
            <w:tcW w:w="1487" w:type="dxa"/>
          </w:tcPr>
          <w:p w14:paraId="03627723" w14:textId="77777777" w:rsidR="002F1510" w:rsidRDefault="002F1510">
            <w:pPr>
              <w:pStyle w:val="af7"/>
              <w:spacing w:line="200" w:lineRule="exact"/>
              <w:jc w:val="both"/>
              <w:rPr>
                <w:rFonts w:asciiTheme="minorEastAsia" w:hAnsiTheme="minorEastAsia" w:cstheme="minorEastAsia"/>
              </w:rPr>
            </w:pPr>
          </w:p>
          <w:p w14:paraId="73812120" w14:textId="77777777" w:rsidR="002F1510" w:rsidRDefault="00EC71A3">
            <w:pPr>
              <w:pStyle w:val="af7"/>
              <w:spacing w:line="200" w:lineRule="exact"/>
              <w:jc w:val="both"/>
              <w:rPr>
                <w:rFonts w:asciiTheme="minorEastAsia" w:hAnsiTheme="minorEastAsia" w:cstheme="minorEastAsia"/>
              </w:rPr>
            </w:pPr>
            <w:r>
              <w:rPr>
                <w:rFonts w:asciiTheme="minorEastAsia" w:hAnsiTheme="minorEastAsia" w:cstheme="minorEastAsia" w:hint="eastAsia"/>
              </w:rPr>
              <w:t>能够进行设计方案比较和可行性论证，软硬件解决方案不具体，仿真分析结果基本正确，对设计中的非技术因素有所考虑。</w:t>
            </w:r>
          </w:p>
        </w:tc>
        <w:tc>
          <w:tcPr>
            <w:tcW w:w="1538" w:type="dxa"/>
          </w:tcPr>
          <w:p w14:paraId="3BE0B74B" w14:textId="77777777" w:rsidR="002F1510" w:rsidRDefault="002F1510">
            <w:pPr>
              <w:spacing w:line="200" w:lineRule="exact"/>
              <w:rPr>
                <w:rFonts w:asciiTheme="minorEastAsia" w:hAnsiTheme="minorEastAsia" w:cstheme="minorEastAsia"/>
                <w:szCs w:val="21"/>
              </w:rPr>
            </w:pPr>
          </w:p>
          <w:p w14:paraId="36E49D07" w14:textId="77777777" w:rsidR="002F1510" w:rsidRDefault="00EC71A3">
            <w:pPr>
              <w:spacing w:line="200" w:lineRule="exact"/>
              <w:rPr>
                <w:rFonts w:asciiTheme="minorEastAsia" w:hAnsiTheme="minorEastAsia" w:cstheme="minorEastAsia"/>
                <w:szCs w:val="21"/>
              </w:rPr>
            </w:pPr>
            <w:r>
              <w:rPr>
                <w:rFonts w:asciiTheme="minorEastAsia" w:hAnsiTheme="minorEastAsia" w:cstheme="minorEastAsia" w:hint="eastAsia"/>
                <w:szCs w:val="21"/>
              </w:rPr>
              <w:t>实训方案比较和可行性论证不全面，软硬件设计方案可实现性尚待进一步验证，尚能考虑设计中的非技术因素。</w:t>
            </w:r>
          </w:p>
        </w:tc>
        <w:tc>
          <w:tcPr>
            <w:tcW w:w="1450" w:type="dxa"/>
          </w:tcPr>
          <w:p w14:paraId="7B68D4C7" w14:textId="77777777" w:rsidR="002F1510" w:rsidRDefault="002F1510">
            <w:pPr>
              <w:pStyle w:val="af7"/>
              <w:spacing w:line="200" w:lineRule="exact"/>
              <w:jc w:val="both"/>
              <w:rPr>
                <w:rFonts w:asciiTheme="minorEastAsia" w:hAnsiTheme="minorEastAsia" w:cstheme="minorEastAsia"/>
              </w:rPr>
            </w:pPr>
          </w:p>
          <w:p w14:paraId="7FB7E22E" w14:textId="77777777" w:rsidR="002F1510" w:rsidRDefault="00EC71A3">
            <w:pPr>
              <w:pStyle w:val="af7"/>
              <w:spacing w:line="200" w:lineRule="exact"/>
              <w:jc w:val="both"/>
              <w:rPr>
                <w:rFonts w:asciiTheme="minorEastAsia" w:hAnsiTheme="minorEastAsia" w:cstheme="minorEastAsia"/>
              </w:rPr>
            </w:pPr>
            <w:r>
              <w:rPr>
                <w:rFonts w:asciiTheme="minorEastAsia" w:hAnsiTheme="minorEastAsia" w:cstheme="minorEastAsia" w:hint="eastAsia"/>
              </w:rPr>
              <w:t>无方案比较和可行性论证，软硬件设计方案错误。</w:t>
            </w:r>
          </w:p>
        </w:tc>
      </w:tr>
      <w:tr w:rsidR="002F1510" w14:paraId="6F8B47FB" w14:textId="77777777">
        <w:trPr>
          <w:trHeight w:val="469"/>
        </w:trPr>
        <w:tc>
          <w:tcPr>
            <w:tcW w:w="1526" w:type="dxa"/>
            <w:vAlign w:val="center"/>
          </w:tcPr>
          <w:p w14:paraId="0D34207B" w14:textId="77777777" w:rsidR="002F1510" w:rsidRDefault="00EC71A3">
            <w:pPr>
              <w:pStyle w:val="af7"/>
              <w:spacing w:line="200" w:lineRule="exact"/>
              <w:jc w:val="center"/>
              <w:rPr>
                <w:rFonts w:asciiTheme="minorEastAsia" w:hAnsiTheme="minorEastAsia" w:cstheme="minorEastAsia"/>
                <w:b/>
              </w:rPr>
            </w:pPr>
            <w:r>
              <w:rPr>
                <w:rFonts w:asciiTheme="minorEastAsia" w:hAnsiTheme="minorEastAsia" w:cstheme="minorEastAsia" w:hint="eastAsia"/>
                <w:b/>
              </w:rPr>
              <w:t>实训验收</w:t>
            </w:r>
          </w:p>
        </w:tc>
        <w:tc>
          <w:tcPr>
            <w:tcW w:w="1411" w:type="dxa"/>
            <w:vAlign w:val="center"/>
          </w:tcPr>
          <w:p w14:paraId="23CECD7A" w14:textId="77777777" w:rsidR="002F1510" w:rsidRDefault="00EC71A3">
            <w:pPr>
              <w:spacing w:line="200" w:lineRule="exact"/>
              <w:rPr>
                <w:rFonts w:asciiTheme="minorEastAsia" w:hAnsiTheme="minorEastAsia" w:cstheme="minorEastAsia"/>
                <w:szCs w:val="21"/>
              </w:rPr>
            </w:pPr>
            <w:r>
              <w:rPr>
                <w:rFonts w:asciiTheme="minorEastAsia" w:hAnsiTheme="minorEastAsia" w:cstheme="minorEastAsia" w:hint="eastAsia"/>
                <w:szCs w:val="21"/>
              </w:rPr>
              <w:t>实验方案正确，实施能力强，制作的硬件、软件完全符合或超出任务要求的指标，工作正常、稳定，问题回答完全正确，综合运用知识解决实际问题的能力强。</w:t>
            </w:r>
          </w:p>
        </w:tc>
        <w:tc>
          <w:tcPr>
            <w:tcW w:w="1288" w:type="dxa"/>
            <w:vAlign w:val="center"/>
          </w:tcPr>
          <w:p w14:paraId="4FAD7D0A" w14:textId="77777777" w:rsidR="002F1510" w:rsidRDefault="00EC71A3">
            <w:pPr>
              <w:spacing w:line="200" w:lineRule="exact"/>
              <w:rPr>
                <w:rFonts w:asciiTheme="minorEastAsia" w:hAnsiTheme="minorEastAsia" w:cstheme="minorEastAsia"/>
                <w:szCs w:val="21"/>
              </w:rPr>
            </w:pPr>
            <w:r>
              <w:rPr>
                <w:rFonts w:asciiTheme="minorEastAsia" w:hAnsiTheme="minorEastAsia" w:cstheme="minorEastAsia" w:hint="eastAsia"/>
                <w:szCs w:val="21"/>
              </w:rPr>
              <w:t>能正确设计实验方案并实施，制作的硬件、软件基本符合任务要求的指标，工作正常、稳定，问题回答正确，综合运用知识解决实际问题的能力较强。</w:t>
            </w:r>
          </w:p>
        </w:tc>
        <w:tc>
          <w:tcPr>
            <w:tcW w:w="1487" w:type="dxa"/>
            <w:vAlign w:val="center"/>
          </w:tcPr>
          <w:p w14:paraId="4DA2B98E" w14:textId="77777777" w:rsidR="002F1510" w:rsidRDefault="00EC71A3">
            <w:pPr>
              <w:spacing w:line="200" w:lineRule="exact"/>
              <w:jc w:val="left"/>
              <w:rPr>
                <w:rFonts w:asciiTheme="minorEastAsia" w:hAnsiTheme="minorEastAsia" w:cstheme="minorEastAsia"/>
                <w:szCs w:val="21"/>
              </w:rPr>
            </w:pPr>
            <w:r>
              <w:rPr>
                <w:rFonts w:asciiTheme="minorEastAsia" w:hAnsiTheme="minorEastAsia" w:cstheme="minorEastAsia" w:hint="eastAsia"/>
                <w:szCs w:val="21"/>
              </w:rPr>
              <w:t>能制定实验方案并实施，制作的硬件、软件符合任务要求的大部分指标，工作基本正常、稳定，问题回答基本正确，有一定的综合运用知识解决实际问题的能力。</w:t>
            </w:r>
          </w:p>
        </w:tc>
        <w:tc>
          <w:tcPr>
            <w:tcW w:w="1538" w:type="dxa"/>
            <w:vAlign w:val="center"/>
          </w:tcPr>
          <w:p w14:paraId="76B55D04" w14:textId="77777777" w:rsidR="002F1510" w:rsidRDefault="00EC71A3">
            <w:pPr>
              <w:spacing w:line="200" w:lineRule="exact"/>
              <w:jc w:val="left"/>
              <w:rPr>
                <w:rFonts w:asciiTheme="minorEastAsia" w:hAnsiTheme="minorEastAsia" w:cstheme="minorEastAsia"/>
                <w:szCs w:val="21"/>
              </w:rPr>
            </w:pPr>
            <w:r>
              <w:rPr>
                <w:rFonts w:asciiTheme="minorEastAsia" w:hAnsiTheme="minorEastAsia" w:cstheme="minorEastAsia" w:hint="eastAsia"/>
                <w:szCs w:val="21"/>
              </w:rPr>
              <w:t>尚能制定实验方案，制作的硬件、软件尚符合任务要求的大部分指标，工作基本正常，但稳定性不够，问题回答部分正确，尚有综合运用知识解决实际问题的能力。</w:t>
            </w:r>
          </w:p>
        </w:tc>
        <w:tc>
          <w:tcPr>
            <w:tcW w:w="1450" w:type="dxa"/>
            <w:vAlign w:val="center"/>
          </w:tcPr>
          <w:p w14:paraId="26BE59E4" w14:textId="77777777" w:rsidR="002F1510" w:rsidRDefault="00EC71A3">
            <w:pPr>
              <w:spacing w:line="200" w:lineRule="exact"/>
              <w:jc w:val="left"/>
              <w:rPr>
                <w:rFonts w:asciiTheme="minorEastAsia" w:hAnsiTheme="minorEastAsia" w:cstheme="minorEastAsia"/>
                <w:szCs w:val="21"/>
              </w:rPr>
            </w:pPr>
            <w:r>
              <w:rPr>
                <w:rFonts w:asciiTheme="minorEastAsia" w:hAnsiTheme="minorEastAsia" w:cstheme="minorEastAsia" w:hint="eastAsia"/>
                <w:szCs w:val="21"/>
              </w:rPr>
              <w:t>不能制定实验方案，制作的硬件、软件不符合任务要求的指标，工作不正常、不稳定，问题回答错误。无综合运用知识解决实际问题的能力。</w:t>
            </w:r>
          </w:p>
        </w:tc>
      </w:tr>
      <w:tr w:rsidR="002F1510" w14:paraId="17E36965" w14:textId="77777777">
        <w:trPr>
          <w:trHeight w:val="442"/>
        </w:trPr>
        <w:tc>
          <w:tcPr>
            <w:tcW w:w="1526" w:type="dxa"/>
            <w:vAlign w:val="center"/>
          </w:tcPr>
          <w:p w14:paraId="4D556550" w14:textId="77777777" w:rsidR="002F1510" w:rsidRDefault="00EC71A3">
            <w:pPr>
              <w:pStyle w:val="af7"/>
              <w:spacing w:line="200" w:lineRule="exact"/>
              <w:jc w:val="center"/>
              <w:rPr>
                <w:rFonts w:asciiTheme="minorEastAsia" w:hAnsiTheme="minorEastAsia" w:cstheme="minorEastAsia"/>
                <w:b/>
              </w:rPr>
            </w:pPr>
            <w:r>
              <w:rPr>
                <w:rFonts w:asciiTheme="minorEastAsia" w:hAnsiTheme="minorEastAsia" w:cstheme="minorEastAsia" w:hint="eastAsia"/>
                <w:b/>
              </w:rPr>
              <w:t>实训答辩</w:t>
            </w:r>
          </w:p>
        </w:tc>
        <w:tc>
          <w:tcPr>
            <w:tcW w:w="1411" w:type="dxa"/>
            <w:vAlign w:val="center"/>
          </w:tcPr>
          <w:p w14:paraId="601C9516" w14:textId="77777777" w:rsidR="002F1510" w:rsidRDefault="00EC71A3">
            <w:pPr>
              <w:spacing w:line="200" w:lineRule="exact"/>
              <w:rPr>
                <w:rFonts w:asciiTheme="minorEastAsia" w:hAnsiTheme="minorEastAsia" w:cstheme="minorEastAsia"/>
                <w:szCs w:val="21"/>
              </w:rPr>
            </w:pPr>
            <w:r>
              <w:rPr>
                <w:rFonts w:asciiTheme="minorEastAsia" w:hAnsiTheme="minorEastAsia" w:cstheme="minorEastAsia" w:hint="eastAsia"/>
                <w:szCs w:val="21"/>
              </w:rPr>
              <w:t>能够准确陈述软硬件解决方案和实施工艺流程的设计过程，能够准确分析实验结果得到有效结论，能够准确表达自我学习和创新意识。</w:t>
            </w:r>
          </w:p>
        </w:tc>
        <w:tc>
          <w:tcPr>
            <w:tcW w:w="1288" w:type="dxa"/>
            <w:vAlign w:val="center"/>
          </w:tcPr>
          <w:p w14:paraId="439063D4" w14:textId="77777777" w:rsidR="002F1510" w:rsidRDefault="00EC71A3">
            <w:pPr>
              <w:spacing w:line="200" w:lineRule="exact"/>
              <w:rPr>
                <w:rFonts w:asciiTheme="minorEastAsia" w:hAnsiTheme="minorEastAsia" w:cstheme="minorEastAsia"/>
                <w:szCs w:val="21"/>
              </w:rPr>
            </w:pPr>
            <w:r>
              <w:rPr>
                <w:rFonts w:asciiTheme="minorEastAsia" w:hAnsiTheme="minorEastAsia" w:cstheme="minorEastAsia" w:hint="eastAsia"/>
                <w:szCs w:val="21"/>
              </w:rPr>
              <w:t>能够较准确陈述软硬件解决方案和实施工艺流程的设计过程，能够准确分析实验结果得到有效结论，能够较准确表达自我学习和创新意识。</w:t>
            </w:r>
          </w:p>
        </w:tc>
        <w:tc>
          <w:tcPr>
            <w:tcW w:w="1487" w:type="dxa"/>
            <w:vAlign w:val="center"/>
          </w:tcPr>
          <w:p w14:paraId="15529901" w14:textId="77777777" w:rsidR="002F1510" w:rsidRDefault="00EC71A3">
            <w:pPr>
              <w:pStyle w:val="af7"/>
              <w:spacing w:line="200" w:lineRule="exact"/>
              <w:rPr>
                <w:rFonts w:asciiTheme="minorEastAsia" w:hAnsiTheme="minorEastAsia" w:cstheme="minorEastAsia"/>
              </w:rPr>
            </w:pPr>
            <w:r>
              <w:rPr>
                <w:rFonts w:asciiTheme="minorEastAsia" w:hAnsiTheme="minorEastAsia" w:cstheme="minorEastAsia" w:hint="eastAsia"/>
              </w:rPr>
              <w:t>能够陈述软硬件解决方案和实施工艺流程的设计过程，能够分析实验结果得到有效结论，能够表达自我学习和创新意识。</w:t>
            </w:r>
          </w:p>
        </w:tc>
        <w:tc>
          <w:tcPr>
            <w:tcW w:w="1538" w:type="dxa"/>
            <w:vAlign w:val="center"/>
          </w:tcPr>
          <w:p w14:paraId="1CC47ECD" w14:textId="77777777" w:rsidR="002F1510" w:rsidRDefault="00EC71A3">
            <w:pPr>
              <w:pStyle w:val="af7"/>
              <w:spacing w:line="200" w:lineRule="exact"/>
              <w:rPr>
                <w:rFonts w:asciiTheme="minorEastAsia" w:hAnsiTheme="minorEastAsia" w:cstheme="minorEastAsia"/>
              </w:rPr>
            </w:pPr>
            <w:r>
              <w:rPr>
                <w:rFonts w:asciiTheme="minorEastAsia" w:hAnsiTheme="minorEastAsia" w:cstheme="minorEastAsia" w:hint="eastAsia"/>
              </w:rPr>
              <w:t>尚能陈述软硬件解决方案和实施工艺流程的设计过程，尚能分析实验结果得到结论，尚能表达自我学习和创新意识</w:t>
            </w:r>
          </w:p>
        </w:tc>
        <w:tc>
          <w:tcPr>
            <w:tcW w:w="1450" w:type="dxa"/>
            <w:vAlign w:val="center"/>
          </w:tcPr>
          <w:p w14:paraId="3941443B" w14:textId="77777777" w:rsidR="002F1510" w:rsidRDefault="00EC71A3">
            <w:pPr>
              <w:pStyle w:val="af7"/>
              <w:spacing w:line="200" w:lineRule="exact"/>
              <w:rPr>
                <w:rFonts w:asciiTheme="minorEastAsia" w:hAnsiTheme="minorEastAsia" w:cstheme="minorEastAsia"/>
              </w:rPr>
            </w:pPr>
            <w:r>
              <w:rPr>
                <w:rFonts w:asciiTheme="minorEastAsia" w:hAnsiTheme="minorEastAsia" w:cstheme="minorEastAsia" w:hint="eastAsia"/>
              </w:rPr>
              <w:t>不能陈述软硬件解决方案和实施工艺流程的设计过程，不能分析实验结果得到正确结论，没有表达自我学习和创新意识</w:t>
            </w:r>
            <w:r>
              <w:rPr>
                <w:rFonts w:asciiTheme="minorEastAsia" w:hAnsiTheme="minorEastAsia" w:cstheme="minorEastAsia" w:hint="eastAsia"/>
              </w:rPr>
              <w:tab/>
            </w:r>
          </w:p>
        </w:tc>
      </w:tr>
      <w:tr w:rsidR="002F1510" w14:paraId="51C310B3" w14:textId="77777777">
        <w:trPr>
          <w:trHeight w:val="442"/>
        </w:trPr>
        <w:tc>
          <w:tcPr>
            <w:tcW w:w="1526" w:type="dxa"/>
            <w:vAlign w:val="center"/>
          </w:tcPr>
          <w:p w14:paraId="0A4F18FE" w14:textId="77777777" w:rsidR="002F1510" w:rsidRDefault="00EC71A3">
            <w:pPr>
              <w:pStyle w:val="af7"/>
              <w:spacing w:line="200" w:lineRule="exact"/>
              <w:ind w:firstLineChars="100" w:firstLine="211"/>
              <w:rPr>
                <w:rFonts w:asciiTheme="minorEastAsia" w:hAnsiTheme="minorEastAsia" w:cstheme="minorEastAsia"/>
              </w:rPr>
            </w:pPr>
            <w:r>
              <w:rPr>
                <w:rFonts w:asciiTheme="minorEastAsia" w:hAnsiTheme="minorEastAsia" w:cstheme="minorEastAsia" w:hint="eastAsia"/>
                <w:b/>
              </w:rPr>
              <w:t>实训报告</w:t>
            </w:r>
          </w:p>
        </w:tc>
        <w:tc>
          <w:tcPr>
            <w:tcW w:w="1411" w:type="dxa"/>
            <w:vAlign w:val="center"/>
          </w:tcPr>
          <w:p w14:paraId="177E7ED3" w14:textId="77777777" w:rsidR="002F1510" w:rsidRDefault="00EC71A3">
            <w:pPr>
              <w:pStyle w:val="af7"/>
              <w:spacing w:line="200" w:lineRule="exact"/>
              <w:jc w:val="both"/>
              <w:rPr>
                <w:rFonts w:asciiTheme="minorEastAsia" w:hAnsiTheme="minorEastAsia" w:cstheme="minorEastAsia"/>
              </w:rPr>
            </w:pPr>
            <w:r>
              <w:rPr>
                <w:rFonts w:asciiTheme="minorEastAsia" w:hAnsiTheme="minorEastAsia" w:cstheme="minorEastAsia" w:hint="eastAsia"/>
              </w:rPr>
              <w:t>项目设计与实施路线正确，软硬件解决方案和实施工艺流程正确、创新意识强，解决方案的经济可行性分析全面，依据实验测试结果选择解决方案的合理性论证全面，报告格式正确、表达清晰、图表规范，对项目的分析、理解和归纳总结全面。</w:t>
            </w:r>
          </w:p>
        </w:tc>
        <w:tc>
          <w:tcPr>
            <w:tcW w:w="1288" w:type="dxa"/>
            <w:vAlign w:val="center"/>
          </w:tcPr>
          <w:p w14:paraId="6AD4211E" w14:textId="77777777" w:rsidR="002F1510" w:rsidRDefault="00EC71A3">
            <w:pPr>
              <w:pStyle w:val="af7"/>
              <w:spacing w:line="200" w:lineRule="exact"/>
              <w:rPr>
                <w:rFonts w:asciiTheme="minorEastAsia" w:hAnsiTheme="minorEastAsia" w:cstheme="minorEastAsia"/>
              </w:rPr>
            </w:pPr>
            <w:r>
              <w:rPr>
                <w:rFonts w:asciiTheme="minorEastAsia" w:hAnsiTheme="minorEastAsia" w:cstheme="minorEastAsia" w:hint="eastAsia"/>
              </w:rPr>
              <w:t>项目设计与实施路线较正确，软硬件解决方案和实施工艺流程正确、创新意识较强，解决方案的经济可行性分析较全面，依据实验测试结果选择解决方案的合理性论证较全面，报告格式正确、表达较清晰、图表较规范，对项目的分析、理解和归纳总结较全面。</w:t>
            </w:r>
          </w:p>
        </w:tc>
        <w:tc>
          <w:tcPr>
            <w:tcW w:w="1487" w:type="dxa"/>
            <w:vAlign w:val="center"/>
          </w:tcPr>
          <w:p w14:paraId="67076C24" w14:textId="77777777" w:rsidR="002F1510" w:rsidRDefault="00EC71A3">
            <w:pPr>
              <w:pStyle w:val="af7"/>
              <w:spacing w:line="200" w:lineRule="exact"/>
              <w:rPr>
                <w:rFonts w:asciiTheme="minorEastAsia" w:hAnsiTheme="minorEastAsia" w:cstheme="minorEastAsia"/>
              </w:rPr>
            </w:pPr>
            <w:r>
              <w:rPr>
                <w:rFonts w:asciiTheme="minorEastAsia" w:hAnsiTheme="minorEastAsia" w:cstheme="minorEastAsia" w:hint="eastAsia"/>
              </w:rPr>
              <w:t>项目设计与实施路线较正确，软硬件解决方案和实施工艺流程较正确、创新意识一般，能够分析解决方案的经济可行性，依据实验测试结果选择解决方案的合理性论证基本全面，报告格式基本正确、表达基本清晰、图表基本规范，对项目的分析、理解和归纳总结基本全面。</w:t>
            </w:r>
          </w:p>
        </w:tc>
        <w:tc>
          <w:tcPr>
            <w:tcW w:w="1538" w:type="dxa"/>
            <w:vAlign w:val="center"/>
          </w:tcPr>
          <w:p w14:paraId="22CC7ED1" w14:textId="77777777" w:rsidR="002F1510" w:rsidRDefault="00EC71A3">
            <w:pPr>
              <w:pStyle w:val="af7"/>
              <w:spacing w:line="200" w:lineRule="exact"/>
              <w:rPr>
                <w:rFonts w:asciiTheme="minorEastAsia" w:hAnsiTheme="minorEastAsia" w:cstheme="minorEastAsia"/>
              </w:rPr>
            </w:pPr>
            <w:r>
              <w:rPr>
                <w:rFonts w:asciiTheme="minorEastAsia" w:hAnsiTheme="minorEastAsia" w:cstheme="minorEastAsia" w:hint="eastAsia"/>
              </w:rPr>
              <w:t>尚能设计项目与实施路线，软硬件解决方案和实施工艺流程可实现性需验证、无创新意识，尚能分析解决方案的经济可行性，依据实验测试结果选择解决方案的合理性论证不全面，报告格式基本符合要求、表达无原则性错误、图表基本规范，对项目的分析、理解和归纳总结不全面。</w:t>
            </w:r>
          </w:p>
        </w:tc>
        <w:tc>
          <w:tcPr>
            <w:tcW w:w="1450" w:type="dxa"/>
            <w:vAlign w:val="center"/>
          </w:tcPr>
          <w:p w14:paraId="1A29D452" w14:textId="77777777" w:rsidR="002F1510" w:rsidRDefault="00EC71A3">
            <w:pPr>
              <w:pStyle w:val="af7"/>
              <w:spacing w:line="200" w:lineRule="exact"/>
              <w:rPr>
                <w:rFonts w:asciiTheme="minorEastAsia" w:hAnsiTheme="minorEastAsia" w:cstheme="minorEastAsia"/>
              </w:rPr>
            </w:pPr>
            <w:r>
              <w:rPr>
                <w:rFonts w:asciiTheme="minorEastAsia" w:hAnsiTheme="minorEastAsia" w:cstheme="minorEastAsia" w:hint="eastAsia"/>
              </w:rPr>
              <w:t>无项目设计与实施路线，软硬件解决方案和实施工艺流程不正确、无创新意识，无分析解决方案的经济可行性，不能依据实验测试结果选择合理的解决方案，未按报告格式规范要求完成报告，无项目的分析、理解和归纳总结。</w:t>
            </w:r>
          </w:p>
        </w:tc>
      </w:tr>
    </w:tbl>
    <w:p w14:paraId="0244F4BF" w14:textId="77777777" w:rsidR="002F1510" w:rsidRDefault="00EC71A3">
      <w:pPr>
        <w:pStyle w:val="Default"/>
        <w:spacing w:line="420" w:lineRule="exact"/>
        <w:rPr>
          <w:rFonts w:asciiTheme="minorEastAsia" w:eastAsiaTheme="minorEastAsia" w:hAnsiTheme="minorEastAsia" w:cstheme="minorEastAsia"/>
        </w:rPr>
      </w:pPr>
      <w:r>
        <w:rPr>
          <w:rFonts w:asciiTheme="minorEastAsia" w:eastAsiaTheme="minorEastAsia" w:hAnsiTheme="minorEastAsia" w:cstheme="minorEastAsia" w:hint="eastAsia"/>
          <w:b/>
          <w:bCs/>
        </w:rPr>
        <w:lastRenderedPageBreak/>
        <w:t>二、拖动控制系统综合训练实训撰写规范</w:t>
      </w:r>
    </w:p>
    <w:p w14:paraId="2A6DEBB3" w14:textId="77777777" w:rsidR="002F1510" w:rsidRDefault="00EC71A3">
      <w:pPr>
        <w:spacing w:line="420" w:lineRule="exact"/>
        <w:ind w:firstLineChars="200" w:firstLine="480"/>
        <w:jc w:val="left"/>
        <w:rPr>
          <w:rFonts w:asciiTheme="minorEastAsia" w:hAnsiTheme="minorEastAsia" w:cstheme="minorEastAsia"/>
          <w:bCs/>
          <w:sz w:val="24"/>
        </w:rPr>
      </w:pPr>
      <w:r>
        <w:rPr>
          <w:rFonts w:asciiTheme="minorEastAsia" w:hAnsiTheme="minorEastAsia" w:cstheme="minorEastAsia" w:hint="eastAsia"/>
          <w:sz w:val="24"/>
        </w:rPr>
        <w:t>撰写实训报告是培养科学实验基本技能的重要环节，也是对工程技术人员的一项基本训练。撰写实训报告的过程本身就是一个从理论到实践再到理论的认识过程的总结。</w:t>
      </w:r>
    </w:p>
    <w:p w14:paraId="55F8013A" w14:textId="77777777" w:rsidR="002F1510" w:rsidRDefault="00EC71A3">
      <w:pPr>
        <w:pStyle w:val="2"/>
        <w:spacing w:beforeLines="0" w:afterLines="0"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要求提交一份完整的设计报告，包括：实训目的、内容等内容如下：</w:t>
      </w:r>
    </w:p>
    <w:p w14:paraId="2653FEB0" w14:textId="77777777" w:rsidR="002F1510" w:rsidRDefault="00EC71A3">
      <w:pPr>
        <w:pStyle w:val="3"/>
        <w:numPr>
          <w:ilvl w:val="0"/>
          <w:numId w:val="2"/>
        </w:numPr>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内容组成</w:t>
      </w:r>
    </w:p>
    <w:p w14:paraId="7F5E7FFF" w14:textId="77777777" w:rsidR="002F1510" w:rsidRDefault="00EC71A3">
      <w:pPr>
        <w:numPr>
          <w:ilvl w:val="0"/>
          <w:numId w:val="3"/>
        </w:numPr>
        <w:spacing w:line="360" w:lineRule="auto"/>
        <w:rPr>
          <w:sz w:val="24"/>
        </w:rPr>
      </w:pPr>
      <w:r>
        <w:rPr>
          <w:rFonts w:hint="eastAsia"/>
          <w:sz w:val="24"/>
        </w:rPr>
        <w:t>实训目的</w:t>
      </w:r>
    </w:p>
    <w:p w14:paraId="67616693" w14:textId="77777777" w:rsidR="002F1510" w:rsidRDefault="00EC71A3">
      <w:pPr>
        <w:numPr>
          <w:ilvl w:val="0"/>
          <w:numId w:val="3"/>
        </w:numPr>
        <w:spacing w:line="360" w:lineRule="auto"/>
        <w:rPr>
          <w:sz w:val="24"/>
        </w:rPr>
      </w:pPr>
      <w:r>
        <w:rPr>
          <w:rFonts w:hint="eastAsia"/>
          <w:sz w:val="24"/>
        </w:rPr>
        <w:t>实训内容</w:t>
      </w:r>
    </w:p>
    <w:p w14:paraId="1EA908DF" w14:textId="77777777" w:rsidR="002F1510" w:rsidRDefault="00EC71A3">
      <w:pPr>
        <w:numPr>
          <w:ilvl w:val="0"/>
          <w:numId w:val="3"/>
        </w:numPr>
        <w:spacing w:line="360" w:lineRule="auto"/>
        <w:rPr>
          <w:sz w:val="24"/>
        </w:rPr>
      </w:pPr>
      <w:r>
        <w:rPr>
          <w:rFonts w:hint="eastAsia"/>
          <w:sz w:val="24"/>
        </w:rPr>
        <w:t>使用仪器及控制模块</w:t>
      </w:r>
    </w:p>
    <w:p w14:paraId="55C602F7" w14:textId="77777777" w:rsidR="002F1510" w:rsidRDefault="00EC71A3">
      <w:pPr>
        <w:spacing w:line="360" w:lineRule="auto"/>
        <w:ind w:left="630"/>
        <w:rPr>
          <w:sz w:val="24"/>
        </w:rPr>
      </w:pPr>
      <w:r>
        <w:rPr>
          <w:rFonts w:hint="eastAsia"/>
          <w:sz w:val="24"/>
        </w:rPr>
        <w:t>（</w:t>
      </w:r>
      <w:r>
        <w:rPr>
          <w:rFonts w:hint="eastAsia"/>
          <w:sz w:val="24"/>
        </w:rPr>
        <w:t>4</w:t>
      </w:r>
      <w:r>
        <w:rPr>
          <w:rFonts w:hint="eastAsia"/>
          <w:sz w:val="24"/>
        </w:rPr>
        <w:t>）</w:t>
      </w:r>
      <w:r>
        <w:rPr>
          <w:rFonts w:hint="eastAsia"/>
          <w:sz w:val="24"/>
        </w:rPr>
        <w:t xml:space="preserve">    </w:t>
      </w:r>
      <w:r>
        <w:rPr>
          <w:rFonts w:hint="eastAsia"/>
          <w:sz w:val="24"/>
        </w:rPr>
        <w:t>工作原理</w:t>
      </w:r>
    </w:p>
    <w:p w14:paraId="286CA129" w14:textId="77777777" w:rsidR="002F1510" w:rsidRDefault="00EC71A3">
      <w:pPr>
        <w:spacing w:line="360" w:lineRule="auto"/>
        <w:ind w:firstLineChars="250" w:firstLine="600"/>
        <w:rPr>
          <w:sz w:val="24"/>
        </w:rPr>
      </w:pPr>
      <w:r>
        <w:rPr>
          <w:rFonts w:hint="eastAsia"/>
          <w:sz w:val="24"/>
        </w:rPr>
        <w:t>（</w:t>
      </w:r>
      <w:r>
        <w:rPr>
          <w:rFonts w:hint="eastAsia"/>
          <w:sz w:val="24"/>
        </w:rPr>
        <w:t>5</w:t>
      </w:r>
      <w:r>
        <w:rPr>
          <w:rFonts w:hint="eastAsia"/>
          <w:sz w:val="24"/>
        </w:rPr>
        <w:t>）</w:t>
      </w:r>
      <w:r>
        <w:rPr>
          <w:rFonts w:hint="eastAsia"/>
          <w:sz w:val="24"/>
        </w:rPr>
        <w:t xml:space="preserve">    </w:t>
      </w:r>
      <w:r>
        <w:rPr>
          <w:rFonts w:hint="eastAsia"/>
          <w:sz w:val="24"/>
        </w:rPr>
        <w:t>技术要求（实验数据及曲线）</w:t>
      </w:r>
    </w:p>
    <w:p w14:paraId="6A6F7D28" w14:textId="77777777" w:rsidR="002F1510" w:rsidRDefault="00EC71A3">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w:t>
      </w:r>
      <w:r>
        <w:rPr>
          <w:rStyle w:val="3Char"/>
          <w:rFonts w:asciiTheme="minorEastAsia" w:eastAsiaTheme="minorEastAsia" w:hAnsiTheme="minorEastAsia" w:cstheme="minorEastAsia" w:hint="eastAsia"/>
        </w:rPr>
        <w:t>二</w:t>
      </w:r>
      <w:r>
        <w:rPr>
          <w:rFonts w:asciiTheme="minorEastAsia" w:eastAsiaTheme="minorEastAsia" w:hAnsiTheme="minorEastAsia" w:cstheme="minorEastAsia" w:hint="eastAsia"/>
          <w:b w:val="0"/>
          <w:bCs w:val="0"/>
        </w:rPr>
        <w:t>）报告撰写要求</w:t>
      </w:r>
    </w:p>
    <w:p w14:paraId="52214A83" w14:textId="77777777" w:rsidR="002F1510" w:rsidRDefault="00EC71A3">
      <w:pPr>
        <w:spacing w:line="360" w:lineRule="auto"/>
        <w:ind w:left="630"/>
        <w:rPr>
          <w:sz w:val="24"/>
        </w:rPr>
      </w:pPr>
      <w:r>
        <w:rPr>
          <w:rFonts w:hint="eastAsia"/>
          <w:sz w:val="24"/>
        </w:rPr>
        <w:t>（</w:t>
      </w:r>
      <w:r>
        <w:rPr>
          <w:rFonts w:hint="eastAsia"/>
          <w:sz w:val="24"/>
        </w:rPr>
        <w:t>1</w:t>
      </w:r>
      <w:r>
        <w:rPr>
          <w:rFonts w:hint="eastAsia"/>
          <w:sz w:val="24"/>
        </w:rPr>
        <w:t>）</w:t>
      </w:r>
      <w:r>
        <w:rPr>
          <w:rFonts w:hint="eastAsia"/>
          <w:sz w:val="24"/>
        </w:rPr>
        <w:t xml:space="preserve">   </w:t>
      </w:r>
      <w:r>
        <w:rPr>
          <w:rFonts w:hint="eastAsia"/>
          <w:sz w:val="24"/>
        </w:rPr>
        <w:t>书写规范</w:t>
      </w:r>
    </w:p>
    <w:p w14:paraId="62345B67" w14:textId="77777777" w:rsidR="002F1510" w:rsidRDefault="00EC71A3">
      <w:pPr>
        <w:spacing w:line="360" w:lineRule="auto"/>
        <w:ind w:left="630"/>
        <w:rPr>
          <w:sz w:val="24"/>
        </w:rPr>
      </w:pPr>
      <w:r>
        <w:rPr>
          <w:rFonts w:hint="eastAsia"/>
          <w:sz w:val="24"/>
        </w:rPr>
        <w:t>（</w:t>
      </w:r>
      <w:r>
        <w:rPr>
          <w:rFonts w:hint="eastAsia"/>
          <w:sz w:val="24"/>
        </w:rPr>
        <w:t>2</w:t>
      </w:r>
      <w:r>
        <w:rPr>
          <w:rFonts w:hint="eastAsia"/>
          <w:sz w:val="24"/>
        </w:rPr>
        <w:t>）</w:t>
      </w:r>
      <w:r>
        <w:rPr>
          <w:rFonts w:hint="eastAsia"/>
          <w:sz w:val="24"/>
        </w:rPr>
        <w:t xml:space="preserve">   </w:t>
      </w:r>
      <w:r>
        <w:rPr>
          <w:rFonts w:hint="eastAsia"/>
          <w:sz w:val="24"/>
        </w:rPr>
        <w:t>条理清楚</w:t>
      </w:r>
    </w:p>
    <w:p w14:paraId="0DA37A21" w14:textId="77777777" w:rsidR="002F1510" w:rsidRDefault="00EC71A3">
      <w:pPr>
        <w:spacing w:line="360" w:lineRule="auto"/>
        <w:ind w:left="630"/>
        <w:rPr>
          <w:sz w:val="24"/>
        </w:rPr>
      </w:pPr>
      <w:r>
        <w:rPr>
          <w:rFonts w:hint="eastAsia"/>
          <w:sz w:val="24"/>
        </w:rPr>
        <w:t>（</w:t>
      </w:r>
      <w:r>
        <w:rPr>
          <w:rFonts w:hint="eastAsia"/>
          <w:sz w:val="24"/>
        </w:rPr>
        <w:t>3</w:t>
      </w:r>
      <w:r>
        <w:rPr>
          <w:rFonts w:hint="eastAsia"/>
          <w:sz w:val="24"/>
        </w:rPr>
        <w:t>）</w:t>
      </w:r>
      <w:r>
        <w:rPr>
          <w:rFonts w:hint="eastAsia"/>
          <w:sz w:val="24"/>
        </w:rPr>
        <w:t xml:space="preserve">   </w:t>
      </w:r>
      <w:r>
        <w:rPr>
          <w:rFonts w:hint="eastAsia"/>
          <w:sz w:val="24"/>
        </w:rPr>
        <w:t>图表清楚</w:t>
      </w:r>
    </w:p>
    <w:p w14:paraId="5390F331" w14:textId="77777777" w:rsidR="002F1510" w:rsidRDefault="00EC71A3">
      <w:pPr>
        <w:spacing w:line="360" w:lineRule="auto"/>
        <w:ind w:left="630"/>
        <w:rPr>
          <w:sz w:val="24"/>
        </w:rPr>
      </w:pPr>
      <w:r>
        <w:rPr>
          <w:rFonts w:hint="eastAsia"/>
          <w:sz w:val="24"/>
        </w:rPr>
        <w:t>（</w:t>
      </w:r>
      <w:r>
        <w:rPr>
          <w:rFonts w:hint="eastAsia"/>
          <w:sz w:val="24"/>
        </w:rPr>
        <w:t>4</w:t>
      </w:r>
      <w:r>
        <w:rPr>
          <w:rFonts w:hint="eastAsia"/>
          <w:sz w:val="24"/>
        </w:rPr>
        <w:t>）</w:t>
      </w:r>
      <w:r>
        <w:rPr>
          <w:rFonts w:hint="eastAsia"/>
          <w:sz w:val="24"/>
        </w:rPr>
        <w:t xml:space="preserve">   </w:t>
      </w:r>
      <w:r>
        <w:rPr>
          <w:rFonts w:hint="eastAsia"/>
          <w:sz w:val="24"/>
        </w:rPr>
        <w:t>语言通顺</w:t>
      </w:r>
    </w:p>
    <w:p w14:paraId="7ACE8945" w14:textId="77777777" w:rsidR="002F1510" w:rsidRDefault="002F1510">
      <w:pPr>
        <w:spacing w:line="300" w:lineRule="auto"/>
        <w:jc w:val="left"/>
        <w:rPr>
          <w:rFonts w:asciiTheme="minorEastAsia" w:hAnsiTheme="minorEastAsia" w:cstheme="minorEastAsia"/>
          <w:sz w:val="24"/>
        </w:rPr>
      </w:pPr>
    </w:p>
    <w:p w14:paraId="6075208A" w14:textId="77777777" w:rsidR="002F1510" w:rsidRDefault="002F1510">
      <w:pPr>
        <w:spacing w:line="300" w:lineRule="auto"/>
        <w:jc w:val="left"/>
        <w:rPr>
          <w:rFonts w:asciiTheme="minorEastAsia" w:hAnsiTheme="minorEastAsia" w:cstheme="minorEastAsia"/>
          <w:sz w:val="24"/>
        </w:rPr>
      </w:pPr>
    </w:p>
    <w:p w14:paraId="086E2D5F" w14:textId="77777777" w:rsidR="002F1510" w:rsidRDefault="002F1510">
      <w:pPr>
        <w:spacing w:line="300" w:lineRule="auto"/>
        <w:jc w:val="left"/>
        <w:rPr>
          <w:rFonts w:asciiTheme="minorEastAsia" w:hAnsiTheme="minorEastAsia" w:cstheme="minorEastAsia"/>
          <w:sz w:val="24"/>
        </w:rPr>
      </w:pPr>
    </w:p>
    <w:p w14:paraId="05CF43D2" w14:textId="77777777" w:rsidR="002F1510" w:rsidRDefault="002F1510">
      <w:pPr>
        <w:spacing w:line="300" w:lineRule="auto"/>
        <w:jc w:val="left"/>
        <w:rPr>
          <w:rFonts w:asciiTheme="minorEastAsia" w:hAnsiTheme="minorEastAsia" w:cstheme="minorEastAsia"/>
          <w:sz w:val="24"/>
        </w:rPr>
      </w:pPr>
    </w:p>
    <w:p w14:paraId="7B698C81" w14:textId="77777777" w:rsidR="002F1510" w:rsidRDefault="002F1510">
      <w:pPr>
        <w:spacing w:line="300" w:lineRule="auto"/>
        <w:jc w:val="left"/>
        <w:rPr>
          <w:rFonts w:asciiTheme="minorEastAsia" w:hAnsiTheme="minorEastAsia" w:cstheme="minorEastAsia"/>
          <w:sz w:val="24"/>
        </w:rPr>
      </w:pPr>
    </w:p>
    <w:p w14:paraId="1B401A11" w14:textId="77777777" w:rsidR="002F1510" w:rsidRDefault="002F1510">
      <w:pPr>
        <w:tabs>
          <w:tab w:val="left" w:pos="1121"/>
        </w:tabs>
        <w:jc w:val="left"/>
      </w:pPr>
    </w:p>
    <w:sectPr w:rsidR="002F1510">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DE52F" w14:textId="77777777" w:rsidR="00216E87" w:rsidRDefault="00216E87">
      <w:r>
        <w:separator/>
      </w:r>
    </w:p>
  </w:endnote>
  <w:endnote w:type="continuationSeparator" w:id="0">
    <w:p w14:paraId="4AC8B45D" w14:textId="77777777" w:rsidR="00216E87" w:rsidRDefault="0021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E2876" w14:textId="77777777" w:rsidR="002F1510" w:rsidRDefault="00EC71A3">
    <w:pPr>
      <w:pStyle w:val="ac"/>
      <w:ind w:firstLineChars="2350" w:firstLine="4230"/>
    </w:pPr>
    <w:r>
      <w:fldChar w:fldCharType="begin"/>
    </w:r>
    <w:r>
      <w:rPr>
        <w:rStyle w:val="af0"/>
      </w:rPr>
      <w:instrText xml:space="preserve"> PAGE </w:instrText>
    </w:r>
    <w:r>
      <w:fldChar w:fldCharType="separate"/>
    </w:r>
    <w:r>
      <w:rPr>
        <w:rStyle w:val="af0"/>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D33E8" w14:textId="77777777" w:rsidR="00216E87" w:rsidRDefault="00216E87">
      <w:r>
        <w:separator/>
      </w:r>
    </w:p>
  </w:footnote>
  <w:footnote w:type="continuationSeparator" w:id="0">
    <w:p w14:paraId="76520D7A" w14:textId="77777777" w:rsidR="00216E87" w:rsidRDefault="00216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41FB1" w14:textId="77777777" w:rsidR="002F1510" w:rsidRDefault="002F1510">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DF5F80"/>
    <w:multiLevelType w:val="multilevel"/>
    <w:tmpl w:val="14DF5F80"/>
    <w:lvl w:ilvl="0">
      <w:start w:val="1"/>
      <w:numFmt w:val="decimal"/>
      <w:lvlText w:val="（%1）"/>
      <w:lvlJc w:val="left"/>
      <w:pPr>
        <w:tabs>
          <w:tab w:val="left" w:pos="1710"/>
        </w:tabs>
        <w:ind w:left="1710" w:hanging="108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437FD24F"/>
    <w:multiLevelType w:val="singleLevel"/>
    <w:tmpl w:val="437FD24F"/>
    <w:lvl w:ilvl="0">
      <w:start w:val="1"/>
      <w:numFmt w:val="chineseCounting"/>
      <w:suff w:val="nothing"/>
      <w:lvlText w:val="（%1）"/>
      <w:lvlJc w:val="left"/>
      <w:rPr>
        <w:rFonts w:hint="eastAsia"/>
      </w:rPr>
    </w:lvl>
  </w:abstractNum>
  <w:abstractNum w:abstractNumId="2" w15:restartNumberingAfterBreak="0">
    <w:nsid w:val="4903FF79"/>
    <w:multiLevelType w:val="singleLevel"/>
    <w:tmpl w:val="4903FF79"/>
    <w:lvl w:ilvl="0">
      <w:start w:val="2"/>
      <w:numFmt w:val="decimal"/>
      <w:suff w:val="nothing"/>
      <w:lvlText w:val="（%1）"/>
      <w:lvlJc w:val="left"/>
    </w:lvl>
  </w:abstractNum>
  <w:num w:numId="1" w16cid:durableId="1756971426">
    <w:abstractNumId w:val="2"/>
  </w:num>
  <w:num w:numId="2" w16cid:durableId="203371289">
    <w:abstractNumId w:val="1"/>
  </w:num>
  <w:num w:numId="3" w16cid:durableId="7561690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CC60D83"/>
    <w:rsid w:val="0001081C"/>
    <w:rsid w:val="0006172E"/>
    <w:rsid w:val="00072B62"/>
    <w:rsid w:val="000A0705"/>
    <w:rsid w:val="00186383"/>
    <w:rsid w:val="001D46DA"/>
    <w:rsid w:val="001E5EB2"/>
    <w:rsid w:val="0020318E"/>
    <w:rsid w:val="00216E87"/>
    <w:rsid w:val="002937B3"/>
    <w:rsid w:val="002C041A"/>
    <w:rsid w:val="002C0831"/>
    <w:rsid w:val="002F1510"/>
    <w:rsid w:val="0031400D"/>
    <w:rsid w:val="00330FB9"/>
    <w:rsid w:val="00343EE5"/>
    <w:rsid w:val="00356DB0"/>
    <w:rsid w:val="00426625"/>
    <w:rsid w:val="004346D2"/>
    <w:rsid w:val="00454997"/>
    <w:rsid w:val="00484E66"/>
    <w:rsid w:val="004A26B1"/>
    <w:rsid w:val="0059010B"/>
    <w:rsid w:val="005C5B47"/>
    <w:rsid w:val="00634704"/>
    <w:rsid w:val="00717446"/>
    <w:rsid w:val="00720F25"/>
    <w:rsid w:val="00753BD0"/>
    <w:rsid w:val="0076200B"/>
    <w:rsid w:val="00780200"/>
    <w:rsid w:val="007E6848"/>
    <w:rsid w:val="00852616"/>
    <w:rsid w:val="008549ED"/>
    <w:rsid w:val="00871680"/>
    <w:rsid w:val="008E4BB1"/>
    <w:rsid w:val="00923668"/>
    <w:rsid w:val="009A1F8D"/>
    <w:rsid w:val="009C669F"/>
    <w:rsid w:val="00A06DD1"/>
    <w:rsid w:val="00A72582"/>
    <w:rsid w:val="00A94B98"/>
    <w:rsid w:val="00C10C15"/>
    <w:rsid w:val="00C479F6"/>
    <w:rsid w:val="00C71A86"/>
    <w:rsid w:val="00C759CA"/>
    <w:rsid w:val="00C864C1"/>
    <w:rsid w:val="00C97CBB"/>
    <w:rsid w:val="00CA24B3"/>
    <w:rsid w:val="00D671F5"/>
    <w:rsid w:val="00DA0C05"/>
    <w:rsid w:val="00DC1DF6"/>
    <w:rsid w:val="00E324B3"/>
    <w:rsid w:val="00E80835"/>
    <w:rsid w:val="00E864B5"/>
    <w:rsid w:val="00E8673E"/>
    <w:rsid w:val="00E97416"/>
    <w:rsid w:val="00EB5167"/>
    <w:rsid w:val="00EB632C"/>
    <w:rsid w:val="00EC71A3"/>
    <w:rsid w:val="00EE441E"/>
    <w:rsid w:val="0128726C"/>
    <w:rsid w:val="02396AC0"/>
    <w:rsid w:val="039B70CE"/>
    <w:rsid w:val="03C32DC2"/>
    <w:rsid w:val="07F4622A"/>
    <w:rsid w:val="09BF299F"/>
    <w:rsid w:val="0A236460"/>
    <w:rsid w:val="0BC56611"/>
    <w:rsid w:val="0DCD67C3"/>
    <w:rsid w:val="0EDA6925"/>
    <w:rsid w:val="0F922871"/>
    <w:rsid w:val="10D10E58"/>
    <w:rsid w:val="128B061C"/>
    <w:rsid w:val="13087403"/>
    <w:rsid w:val="154723D6"/>
    <w:rsid w:val="1797148B"/>
    <w:rsid w:val="18AC6143"/>
    <w:rsid w:val="1988154C"/>
    <w:rsid w:val="1B342725"/>
    <w:rsid w:val="1B990DDA"/>
    <w:rsid w:val="1D8B14C4"/>
    <w:rsid w:val="1F07715A"/>
    <w:rsid w:val="1F67119D"/>
    <w:rsid w:val="1F80575B"/>
    <w:rsid w:val="1F812C2C"/>
    <w:rsid w:val="215C617A"/>
    <w:rsid w:val="2327182B"/>
    <w:rsid w:val="23645769"/>
    <w:rsid w:val="242D402C"/>
    <w:rsid w:val="25277FFF"/>
    <w:rsid w:val="28312CEB"/>
    <w:rsid w:val="28B33A1F"/>
    <w:rsid w:val="299E720E"/>
    <w:rsid w:val="2C845810"/>
    <w:rsid w:val="2FF86D92"/>
    <w:rsid w:val="33D44726"/>
    <w:rsid w:val="37322E6D"/>
    <w:rsid w:val="38A86A29"/>
    <w:rsid w:val="3A712F99"/>
    <w:rsid w:val="3CA92F71"/>
    <w:rsid w:val="3E354DEA"/>
    <w:rsid w:val="4007520C"/>
    <w:rsid w:val="42D60AD1"/>
    <w:rsid w:val="42F644C7"/>
    <w:rsid w:val="43EF3A9B"/>
    <w:rsid w:val="4501089D"/>
    <w:rsid w:val="45A7005E"/>
    <w:rsid w:val="4693357C"/>
    <w:rsid w:val="4B6035E0"/>
    <w:rsid w:val="4BC33729"/>
    <w:rsid w:val="4D5A24EC"/>
    <w:rsid w:val="4E3F7CFB"/>
    <w:rsid w:val="51F82E8F"/>
    <w:rsid w:val="526E566D"/>
    <w:rsid w:val="534D610B"/>
    <w:rsid w:val="53791FFD"/>
    <w:rsid w:val="53827B6D"/>
    <w:rsid w:val="53A1580A"/>
    <w:rsid w:val="53F67C7F"/>
    <w:rsid w:val="5451635E"/>
    <w:rsid w:val="5539380D"/>
    <w:rsid w:val="5880289E"/>
    <w:rsid w:val="58C2189B"/>
    <w:rsid w:val="59346780"/>
    <w:rsid w:val="5A613619"/>
    <w:rsid w:val="5B47528A"/>
    <w:rsid w:val="5C1C7A53"/>
    <w:rsid w:val="5CC60D83"/>
    <w:rsid w:val="5CE25936"/>
    <w:rsid w:val="60F54F3A"/>
    <w:rsid w:val="614C0CAD"/>
    <w:rsid w:val="64CD4D26"/>
    <w:rsid w:val="653C198B"/>
    <w:rsid w:val="6688492C"/>
    <w:rsid w:val="66D31333"/>
    <w:rsid w:val="67BF7F6B"/>
    <w:rsid w:val="683B721A"/>
    <w:rsid w:val="690C6540"/>
    <w:rsid w:val="69780CB9"/>
    <w:rsid w:val="6A251427"/>
    <w:rsid w:val="6B6E14A7"/>
    <w:rsid w:val="6D535020"/>
    <w:rsid w:val="6E70685C"/>
    <w:rsid w:val="70DB5ADD"/>
    <w:rsid w:val="714351B4"/>
    <w:rsid w:val="71C7217D"/>
    <w:rsid w:val="72A51B00"/>
    <w:rsid w:val="75CA10EA"/>
    <w:rsid w:val="76580D78"/>
    <w:rsid w:val="767A3697"/>
    <w:rsid w:val="7ADC5CAA"/>
    <w:rsid w:val="7AF91C30"/>
    <w:rsid w:val="7D1F453A"/>
    <w:rsid w:val="7D711319"/>
    <w:rsid w:val="7DEC214B"/>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4308A"/>
  <w15:docId w15:val="{1DB0FA9A-FF5F-4EF0-BFF2-AE456E6C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uiPriority="1" w:unhideWhenUsed="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rPr>
  </w:style>
  <w:style w:type="paragraph" w:styleId="a4">
    <w:name w:val="annotation text"/>
    <w:basedOn w:val="a"/>
    <w:link w:val="a6"/>
    <w:qFormat/>
    <w:pPr>
      <w:jc w:val="left"/>
    </w:pPr>
  </w:style>
  <w:style w:type="paragraph" w:styleId="a7">
    <w:name w:val="Normal Indent"/>
    <w:basedOn w:val="a"/>
    <w:unhideWhenUsed/>
    <w:qFormat/>
    <w:pPr>
      <w:widowControl/>
      <w:ind w:firstLineChars="200" w:firstLine="420"/>
      <w:jc w:val="left"/>
    </w:pPr>
    <w:rPr>
      <w:rFonts w:ascii="Times New Roman" w:hAnsi="Times New Roman"/>
    </w:rPr>
  </w:style>
  <w:style w:type="paragraph" w:styleId="a8">
    <w:name w:val="Body Text"/>
    <w:basedOn w:val="a"/>
    <w:link w:val="a9"/>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a">
    <w:name w:val="Balloon Text"/>
    <w:basedOn w:val="a"/>
    <w:link w:val="ab"/>
    <w:qFormat/>
    <w:rPr>
      <w:sz w:val="18"/>
      <w:szCs w:val="18"/>
    </w:rPr>
  </w:style>
  <w:style w:type="paragraph" w:styleId="ac">
    <w:name w:val="footer"/>
    <w:basedOn w:val="a"/>
    <w:link w:val="ad"/>
    <w:unhideWhenUsed/>
    <w:qFormat/>
    <w:pPr>
      <w:tabs>
        <w:tab w:val="center" w:pos="4153"/>
        <w:tab w:val="right" w:pos="8306"/>
      </w:tabs>
      <w:snapToGrid w:val="0"/>
      <w:jc w:val="left"/>
    </w:pPr>
    <w:rPr>
      <w:sz w:val="18"/>
      <w:szCs w:val="18"/>
    </w:rPr>
  </w:style>
  <w:style w:type="paragraph" w:styleId="ae">
    <w:name w:val="header"/>
    <w:basedOn w:val="a"/>
    <w:link w:val="af"/>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character" w:styleId="af0">
    <w:name w:val="page number"/>
    <w:basedOn w:val="a0"/>
    <w:uiPriority w:val="99"/>
    <w:qFormat/>
  </w:style>
  <w:style w:type="character" w:styleId="af1">
    <w:name w:val="FollowedHyperlink"/>
    <w:basedOn w:val="a0"/>
    <w:qFormat/>
    <w:rPr>
      <w:color w:val="800080"/>
      <w:u w:val="none"/>
    </w:rPr>
  </w:style>
  <w:style w:type="character" w:styleId="af2">
    <w:name w:val="Hyperlink"/>
    <w:basedOn w:val="a0"/>
    <w:qFormat/>
    <w:rPr>
      <w:color w:val="0000FF"/>
      <w:u w:val="none"/>
    </w:rPr>
  </w:style>
  <w:style w:type="character" w:styleId="af3">
    <w:name w:val="annotation reference"/>
    <w:basedOn w:val="a0"/>
    <w:qFormat/>
    <w:rPr>
      <w:sz w:val="21"/>
      <w:szCs w:val="21"/>
    </w:rPr>
  </w:style>
  <w:style w:type="table" w:styleId="af4">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b">
    <w:name w:val="批注框文本 字符"/>
    <w:basedOn w:val="a0"/>
    <w:link w:val="aa"/>
    <w:qFormat/>
    <w:rPr>
      <w:rFonts w:asciiTheme="minorHAnsi" w:eastAsiaTheme="minorEastAsia" w:hAnsiTheme="minorHAnsi" w:cstheme="minorBidi"/>
      <w:kern w:val="2"/>
      <w:sz w:val="18"/>
      <w:szCs w:val="18"/>
    </w:rPr>
  </w:style>
  <w:style w:type="character" w:customStyle="1" w:styleId="a5">
    <w:name w:val="批注主题 字符"/>
    <w:basedOn w:val="a6"/>
    <w:link w:val="a3"/>
    <w:qFormat/>
    <w:rPr>
      <w:b/>
      <w:kern w:val="2"/>
      <w:sz w:val="21"/>
      <w:szCs w:val="22"/>
    </w:rPr>
  </w:style>
  <w:style w:type="character" w:customStyle="1" w:styleId="a6">
    <w:name w:val="批注文字 字符"/>
    <w:basedOn w:val="a0"/>
    <w:link w:val="a4"/>
    <w:qFormat/>
    <w:rPr>
      <w:kern w:val="2"/>
      <w:sz w:val="21"/>
      <w:szCs w:val="22"/>
    </w:rPr>
  </w:style>
  <w:style w:type="character" w:customStyle="1" w:styleId="ad">
    <w:name w:val="页脚 字符"/>
    <w:basedOn w:val="a0"/>
    <w:link w:val="ac"/>
    <w:qFormat/>
    <w:rPr>
      <w:rFonts w:ascii="等线" w:eastAsia="等线" w:hAnsi="等线" w:cs="Times New Roman"/>
      <w:kern w:val="2"/>
      <w:sz w:val="18"/>
      <w:szCs w:val="18"/>
    </w:rPr>
  </w:style>
  <w:style w:type="character" w:customStyle="1" w:styleId="af">
    <w:name w:val="页眉 字符"/>
    <w:basedOn w:val="a0"/>
    <w:link w:val="ae"/>
    <w:qFormat/>
    <w:rPr>
      <w:rFonts w:ascii="等线" w:eastAsia="等线" w:hAnsi="等线" w:cs="Times New Roman" w:hint="default"/>
      <w:kern w:val="2"/>
      <w:sz w:val="18"/>
      <w:szCs w:val="18"/>
    </w:rPr>
  </w:style>
  <w:style w:type="character" w:customStyle="1" w:styleId="a9">
    <w:name w:val="正文文本 字符"/>
    <w:basedOn w:val="a0"/>
    <w:link w:val="a8"/>
    <w:qFormat/>
    <w:rPr>
      <w:rFonts w:ascii="仿宋" w:eastAsia="仿宋" w:hAnsi="Times New Roman" w:cs="仿宋" w:hint="eastAsia"/>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208</TotalTime>
  <Pages>7</Pages>
  <Words>709</Words>
  <Characters>4043</Characters>
  <Application>Microsoft Office Word</Application>
  <DocSecurity>0</DocSecurity>
  <Lines>33</Lines>
  <Paragraphs>9</Paragraphs>
  <ScaleCrop>false</ScaleCrop>
  <Company>微软中国</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Hong Zhang</cp:lastModifiedBy>
  <cp:revision>43</cp:revision>
  <dcterms:created xsi:type="dcterms:W3CDTF">2018-11-22T00:39:00Z</dcterms:created>
  <dcterms:modified xsi:type="dcterms:W3CDTF">2024-04-26T02:05:00Z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y fmtid="{D5CDD505-2E9C-101B-9397-08002B2CF9AE}" pid="3" name="KSORubyTemplateID" linkTarget="0">
    <vt:lpwstr>6</vt:lpwstr>
  </property>
</Properties>
</file>