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356" w:rsidRDefault="00763D7E">
      <w:pPr>
        <w:tabs>
          <w:tab w:val="left" w:pos="705"/>
        </w:tabs>
        <w:spacing w:line="400" w:lineRule="exact"/>
        <w:jc w:val="center"/>
        <w:rPr>
          <w:rFonts w:asciiTheme="majorEastAsia" w:eastAsiaTheme="majorEastAsia" w:hAnsiTheme="majorEastAsia" w:cstheme="majorEastAsia"/>
          <w:b/>
          <w:bCs/>
          <w:sz w:val="32"/>
        </w:rPr>
      </w:pPr>
      <w:r>
        <w:rPr>
          <w:rFonts w:asciiTheme="majorEastAsia" w:eastAsiaTheme="majorEastAsia" w:hAnsiTheme="majorEastAsia" w:cstheme="majorEastAsia" w:hint="eastAsia"/>
          <w:b/>
          <w:bCs/>
          <w:sz w:val="32"/>
        </w:rPr>
        <w:t>《</w:t>
      </w:r>
      <w:r>
        <w:rPr>
          <w:rFonts w:ascii="Times New Roman" w:hAnsi="Times New Roman"/>
          <w:b/>
          <w:bCs/>
          <w:sz w:val="32"/>
        </w:rPr>
        <w:t>电工与电子技术</w:t>
      </w:r>
      <w:r>
        <w:rPr>
          <w:rFonts w:asciiTheme="majorEastAsia" w:eastAsiaTheme="majorEastAsia" w:hAnsiTheme="majorEastAsia" w:cstheme="majorEastAsia" w:hint="eastAsia"/>
          <w:b/>
          <w:bCs/>
          <w:sz w:val="32"/>
        </w:rPr>
        <w:t>》课程教学大纲</w:t>
      </w:r>
    </w:p>
    <w:p w:rsidR="005E2356" w:rsidRDefault="005E2356">
      <w:pPr>
        <w:tabs>
          <w:tab w:val="left" w:pos="705"/>
        </w:tabs>
        <w:spacing w:line="400" w:lineRule="exact"/>
        <w:jc w:val="center"/>
        <w:rPr>
          <w:rFonts w:asciiTheme="majorEastAsia" w:eastAsiaTheme="majorEastAsia" w:hAnsiTheme="majorEastAsia" w:cstheme="majorEastAsia"/>
          <w:b/>
          <w:bCs/>
          <w:sz w:val="32"/>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164"/>
        <w:gridCol w:w="21"/>
        <w:gridCol w:w="319"/>
        <w:gridCol w:w="1086"/>
        <w:gridCol w:w="387"/>
        <w:gridCol w:w="990"/>
        <w:gridCol w:w="662"/>
        <w:gridCol w:w="811"/>
        <w:gridCol w:w="380"/>
        <w:gridCol w:w="1169"/>
      </w:tblGrid>
      <w:tr w:rsidR="005E2356">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rsidR="005E2356" w:rsidRDefault="00763D7E">
            <w:pPr>
              <w:jc w:val="center"/>
              <w:rPr>
                <w:rFonts w:ascii="宋体" w:hAnsi="宋体" w:cs="宋体"/>
                <w:b/>
                <w:szCs w:val="21"/>
              </w:rPr>
            </w:pPr>
            <w:r>
              <w:rPr>
                <w:rFonts w:ascii="宋体" w:hAnsi="宋体" w:cs="宋体" w:hint="eastAsia"/>
                <w:b/>
                <w:szCs w:val="21"/>
              </w:rPr>
              <w:t>课程名称</w:t>
            </w:r>
          </w:p>
        </w:tc>
        <w:tc>
          <w:tcPr>
            <w:tcW w:w="1504" w:type="dxa"/>
            <w:gridSpan w:val="3"/>
            <w:tcBorders>
              <w:top w:val="single" w:sz="8" w:space="0" w:color="auto"/>
              <w:left w:val="single" w:sz="4" w:space="0" w:color="auto"/>
              <w:bottom w:val="single" w:sz="4" w:space="0" w:color="auto"/>
              <w:right w:val="single" w:sz="4" w:space="0" w:color="auto"/>
            </w:tcBorders>
            <w:vAlign w:val="center"/>
          </w:tcPr>
          <w:p w:rsidR="005E2356" w:rsidRDefault="00763D7E">
            <w:pPr>
              <w:jc w:val="center"/>
              <w:rPr>
                <w:rFonts w:ascii="宋体" w:hAnsi="宋体" w:cs="宋体"/>
                <w:b/>
                <w:szCs w:val="21"/>
              </w:rPr>
            </w:pPr>
            <w:r>
              <w:rPr>
                <w:rFonts w:ascii="宋体" w:hAnsi="宋体" w:cs="宋体" w:hint="eastAsia"/>
                <w:b/>
                <w:szCs w:val="21"/>
              </w:rPr>
              <w:t>中文</w:t>
            </w:r>
          </w:p>
        </w:tc>
        <w:tc>
          <w:tcPr>
            <w:tcW w:w="5485" w:type="dxa"/>
            <w:gridSpan w:val="7"/>
            <w:tcBorders>
              <w:top w:val="single" w:sz="8" w:space="0" w:color="auto"/>
              <w:left w:val="single" w:sz="4" w:space="0" w:color="auto"/>
              <w:bottom w:val="single" w:sz="4" w:space="0" w:color="auto"/>
              <w:right w:val="single" w:sz="8" w:space="0" w:color="auto"/>
            </w:tcBorders>
            <w:vAlign w:val="center"/>
          </w:tcPr>
          <w:p w:rsidR="005E2356" w:rsidRDefault="00763D7E">
            <w:pPr>
              <w:jc w:val="center"/>
              <w:rPr>
                <w:rFonts w:ascii="宋体" w:hAnsi="宋体" w:cs="宋体"/>
                <w:bCs/>
                <w:color w:val="0000FF"/>
                <w:kern w:val="0"/>
                <w:szCs w:val="21"/>
                <w:u w:val="single" w:color="FF0000"/>
              </w:rPr>
            </w:pPr>
            <w:r>
              <w:rPr>
                <w:rFonts w:ascii="Times New Roman" w:hAnsi="Times New Roman"/>
                <w:color w:val="000000"/>
                <w:szCs w:val="21"/>
              </w:rPr>
              <w:t>电工与电子技术</w:t>
            </w:r>
          </w:p>
        </w:tc>
      </w:tr>
      <w:tr w:rsidR="005E2356">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rsidR="005E2356" w:rsidRDefault="005E2356">
            <w:pPr>
              <w:widowControl/>
              <w:jc w:val="left"/>
              <w:rPr>
                <w:rFonts w:ascii="宋体" w:hAnsi="宋体" w:cs="宋体"/>
                <w:b/>
                <w:szCs w:val="21"/>
              </w:rPr>
            </w:pPr>
          </w:p>
        </w:tc>
        <w:tc>
          <w:tcPr>
            <w:tcW w:w="1504" w:type="dxa"/>
            <w:gridSpan w:val="3"/>
            <w:tcBorders>
              <w:top w:val="single" w:sz="4" w:space="0" w:color="auto"/>
              <w:left w:val="single" w:sz="4" w:space="0" w:color="auto"/>
              <w:bottom w:val="single" w:sz="4" w:space="0" w:color="auto"/>
              <w:right w:val="single" w:sz="4" w:space="0" w:color="auto"/>
            </w:tcBorders>
            <w:vAlign w:val="center"/>
          </w:tcPr>
          <w:p w:rsidR="005E2356" w:rsidRDefault="00763D7E">
            <w:pPr>
              <w:jc w:val="center"/>
              <w:rPr>
                <w:rFonts w:ascii="宋体" w:hAnsi="宋体" w:cs="宋体"/>
                <w:b/>
                <w:szCs w:val="21"/>
              </w:rPr>
            </w:pPr>
            <w:r>
              <w:rPr>
                <w:rFonts w:ascii="宋体" w:hAnsi="宋体" w:cs="宋体" w:hint="eastAsia"/>
                <w:b/>
                <w:szCs w:val="21"/>
              </w:rPr>
              <w:t>英文</w:t>
            </w:r>
          </w:p>
        </w:tc>
        <w:tc>
          <w:tcPr>
            <w:tcW w:w="5485" w:type="dxa"/>
            <w:gridSpan w:val="7"/>
            <w:tcBorders>
              <w:top w:val="single" w:sz="4" w:space="0" w:color="auto"/>
              <w:left w:val="single" w:sz="4" w:space="0" w:color="auto"/>
              <w:bottom w:val="single" w:sz="4" w:space="0" w:color="auto"/>
              <w:right w:val="single" w:sz="8" w:space="0" w:color="auto"/>
            </w:tcBorders>
            <w:vAlign w:val="center"/>
          </w:tcPr>
          <w:p w:rsidR="005E2356" w:rsidRDefault="00763D7E">
            <w:pPr>
              <w:jc w:val="center"/>
              <w:rPr>
                <w:rFonts w:ascii="宋体" w:hAnsi="宋体" w:cs="宋体"/>
                <w:bCs/>
                <w:color w:val="0000FF"/>
                <w:kern w:val="0"/>
                <w:szCs w:val="21"/>
                <w:u w:val="single" w:color="FF0000"/>
              </w:rPr>
            </w:pPr>
            <w:r>
              <w:rPr>
                <w:rFonts w:ascii="Times New Roman" w:hAnsi="Times New Roman"/>
                <w:color w:val="000000"/>
                <w:szCs w:val="21"/>
              </w:rPr>
              <w:t>Electronic and Electrical Technology</w:t>
            </w:r>
          </w:p>
        </w:tc>
      </w:tr>
      <w:tr w:rsidR="005E235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5E2356" w:rsidRDefault="00763D7E">
            <w:pPr>
              <w:jc w:val="center"/>
              <w:rPr>
                <w:rFonts w:ascii="宋体" w:hAnsi="宋体" w:cs="宋体"/>
                <w:b/>
                <w:szCs w:val="21"/>
              </w:rPr>
            </w:pPr>
            <w:r>
              <w:rPr>
                <w:rFonts w:ascii="宋体" w:hAnsi="宋体" w:cs="宋体" w:hint="eastAsia"/>
                <w:b/>
                <w:szCs w:val="21"/>
              </w:rPr>
              <w:t>课程代码</w:t>
            </w:r>
          </w:p>
        </w:tc>
        <w:tc>
          <w:tcPr>
            <w:tcW w:w="1504" w:type="dxa"/>
            <w:gridSpan w:val="3"/>
            <w:tcBorders>
              <w:top w:val="single" w:sz="4" w:space="0" w:color="auto"/>
              <w:left w:val="single" w:sz="4" w:space="0" w:color="auto"/>
              <w:bottom w:val="single" w:sz="4" w:space="0" w:color="auto"/>
              <w:right w:val="single" w:sz="4" w:space="0" w:color="auto"/>
            </w:tcBorders>
            <w:vAlign w:val="center"/>
          </w:tcPr>
          <w:p w:rsidR="005E2356" w:rsidRDefault="00763D7E">
            <w:pPr>
              <w:jc w:val="center"/>
              <w:rPr>
                <w:rFonts w:ascii="宋体" w:hAnsi="宋体" w:cs="宋体"/>
                <w:b/>
                <w:szCs w:val="21"/>
              </w:rPr>
            </w:pPr>
            <w:r>
              <w:rPr>
                <w:rFonts w:ascii="Times New Roman" w:hAnsi="Times New Roman"/>
                <w:kern w:val="0"/>
                <w:szCs w:val="21"/>
              </w:rPr>
              <w:t>A313006</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5E2356" w:rsidRDefault="00763D7E">
            <w:pPr>
              <w:jc w:val="center"/>
              <w:rPr>
                <w:rFonts w:ascii="宋体" w:hAnsi="宋体" w:cs="宋体"/>
                <w:b/>
                <w:szCs w:val="21"/>
              </w:rPr>
            </w:pPr>
            <w:r>
              <w:rPr>
                <w:rFonts w:ascii="宋体" w:hAnsi="宋体" w:cs="宋体" w:hint="eastAsia"/>
                <w:b/>
                <w:szCs w:val="21"/>
              </w:rPr>
              <w:t>开课学院</w:t>
            </w:r>
            <w:r>
              <w:rPr>
                <w:rFonts w:ascii="宋体" w:hAnsi="宋体" w:cs="宋体" w:hint="eastAsia"/>
                <w:b/>
                <w:szCs w:val="21"/>
              </w:rPr>
              <w:t>/</w:t>
            </w:r>
            <w:r>
              <w:rPr>
                <w:rFonts w:ascii="宋体" w:hAnsi="宋体" w:cs="宋体" w:hint="eastAsia"/>
                <w:b/>
                <w:szCs w:val="21"/>
              </w:rPr>
              <w:t>系</w:t>
            </w:r>
          </w:p>
        </w:tc>
        <w:tc>
          <w:tcPr>
            <w:tcW w:w="1652" w:type="dxa"/>
            <w:gridSpan w:val="2"/>
            <w:tcBorders>
              <w:top w:val="single" w:sz="4" w:space="0" w:color="auto"/>
              <w:left w:val="single" w:sz="4" w:space="0" w:color="auto"/>
              <w:bottom w:val="single" w:sz="4" w:space="0" w:color="auto"/>
              <w:right w:val="single" w:sz="4" w:space="0" w:color="auto"/>
            </w:tcBorders>
            <w:vAlign w:val="center"/>
          </w:tcPr>
          <w:p w:rsidR="005E2356" w:rsidRDefault="00763D7E">
            <w:pPr>
              <w:jc w:val="center"/>
              <w:rPr>
                <w:rFonts w:ascii="宋体" w:hAnsi="宋体" w:cs="宋体"/>
                <w:b/>
                <w:kern w:val="0"/>
                <w:szCs w:val="21"/>
              </w:rPr>
            </w:pPr>
            <w:r>
              <w:rPr>
                <w:rFonts w:ascii="Times New Roman" w:hAnsi="Times New Roman"/>
                <w:kern w:val="0"/>
                <w:szCs w:val="21"/>
              </w:rPr>
              <w:t>电气信息工程学院</w:t>
            </w:r>
            <w:r>
              <w:rPr>
                <w:rFonts w:ascii="Times New Roman" w:hAnsi="Times New Roman"/>
                <w:kern w:val="0"/>
                <w:szCs w:val="21"/>
              </w:rPr>
              <w:t>/</w:t>
            </w:r>
            <w:r>
              <w:rPr>
                <w:rFonts w:ascii="Times New Roman" w:hAnsi="Times New Roman"/>
                <w:kern w:val="0"/>
                <w:szCs w:val="21"/>
              </w:rPr>
              <w:t>电气工程系</w:t>
            </w:r>
          </w:p>
        </w:tc>
        <w:tc>
          <w:tcPr>
            <w:tcW w:w="1191" w:type="dxa"/>
            <w:gridSpan w:val="2"/>
            <w:tcBorders>
              <w:top w:val="single" w:sz="4" w:space="0" w:color="auto"/>
              <w:left w:val="single" w:sz="4" w:space="0" w:color="auto"/>
              <w:bottom w:val="single" w:sz="4" w:space="0" w:color="auto"/>
              <w:right w:val="single" w:sz="4" w:space="0" w:color="auto"/>
            </w:tcBorders>
            <w:vAlign w:val="center"/>
          </w:tcPr>
          <w:p w:rsidR="005E2356" w:rsidRDefault="00763D7E">
            <w:pPr>
              <w:jc w:val="center"/>
              <w:rPr>
                <w:rFonts w:ascii="宋体" w:hAnsi="宋体" w:cs="宋体"/>
                <w:b/>
                <w:szCs w:val="21"/>
              </w:rPr>
            </w:pPr>
            <w:r>
              <w:rPr>
                <w:rFonts w:ascii="宋体" w:hAnsi="宋体" w:cs="宋体" w:hint="eastAsia"/>
                <w:b/>
                <w:szCs w:val="21"/>
              </w:rPr>
              <w:t>制定</w:t>
            </w:r>
            <w:r>
              <w:rPr>
                <w:rFonts w:ascii="宋体" w:hAnsi="宋体" w:cs="宋体" w:hint="eastAsia"/>
                <w:b/>
                <w:szCs w:val="21"/>
              </w:rPr>
              <w:t>/</w:t>
            </w:r>
            <w:r>
              <w:rPr>
                <w:rFonts w:ascii="宋体" w:hAnsi="宋体" w:cs="宋体" w:hint="eastAsia"/>
                <w:b/>
                <w:szCs w:val="21"/>
              </w:rPr>
              <w:t>修订</w:t>
            </w:r>
          </w:p>
          <w:p w:rsidR="005E2356" w:rsidRDefault="00763D7E">
            <w:pPr>
              <w:jc w:val="center"/>
              <w:rPr>
                <w:rFonts w:ascii="宋体" w:hAnsi="宋体" w:cs="宋体"/>
                <w:b/>
                <w:szCs w:val="21"/>
              </w:rPr>
            </w:pPr>
            <w:r>
              <w:rPr>
                <w:rFonts w:ascii="宋体" w:hAnsi="宋体" w:cs="宋体" w:hint="eastAsia"/>
                <w:b/>
                <w:szCs w:val="21"/>
              </w:rPr>
              <w:t>时间</w:t>
            </w:r>
          </w:p>
        </w:tc>
        <w:tc>
          <w:tcPr>
            <w:tcW w:w="1169" w:type="dxa"/>
            <w:tcBorders>
              <w:top w:val="single" w:sz="4" w:space="0" w:color="auto"/>
              <w:left w:val="single" w:sz="4" w:space="0" w:color="auto"/>
              <w:bottom w:val="single" w:sz="4" w:space="0" w:color="auto"/>
              <w:right w:val="single" w:sz="8" w:space="0" w:color="auto"/>
            </w:tcBorders>
            <w:vAlign w:val="center"/>
          </w:tcPr>
          <w:p w:rsidR="005E2356" w:rsidRDefault="00763D7E">
            <w:pPr>
              <w:jc w:val="center"/>
              <w:rPr>
                <w:rFonts w:ascii="宋体" w:hAnsi="宋体" w:cs="宋体"/>
                <w:b/>
                <w:szCs w:val="21"/>
              </w:rPr>
            </w:pPr>
            <w:r>
              <w:rPr>
                <w:rFonts w:ascii="Times New Roman" w:hAnsi="Times New Roman"/>
                <w:kern w:val="0"/>
                <w:szCs w:val="21"/>
              </w:rPr>
              <w:t>20</w:t>
            </w:r>
            <w:r>
              <w:rPr>
                <w:rFonts w:ascii="Times New Roman" w:hAnsi="Times New Roman" w:hint="eastAsia"/>
                <w:kern w:val="0"/>
                <w:szCs w:val="21"/>
              </w:rPr>
              <w:t>2</w:t>
            </w:r>
            <w:r>
              <w:rPr>
                <w:rFonts w:ascii="Times New Roman" w:hAnsi="Times New Roman" w:hint="eastAsia"/>
                <w:kern w:val="0"/>
                <w:szCs w:val="21"/>
              </w:rPr>
              <w:t>3</w:t>
            </w:r>
            <w:r>
              <w:rPr>
                <w:rFonts w:ascii="Times New Roman" w:hAnsi="Times New Roman"/>
                <w:kern w:val="0"/>
                <w:szCs w:val="21"/>
              </w:rPr>
              <w:t>.09</w:t>
            </w:r>
          </w:p>
        </w:tc>
      </w:tr>
      <w:tr w:rsidR="005E235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5E2356" w:rsidRDefault="00763D7E">
            <w:pPr>
              <w:jc w:val="center"/>
              <w:rPr>
                <w:rFonts w:ascii="宋体" w:hAnsi="宋体" w:cs="宋体"/>
                <w:b/>
                <w:szCs w:val="21"/>
              </w:rPr>
            </w:pPr>
            <w:r>
              <w:rPr>
                <w:rFonts w:ascii="宋体" w:hAnsi="宋体" w:cs="宋体" w:hint="eastAsia"/>
                <w:b/>
                <w:szCs w:val="21"/>
              </w:rPr>
              <w:t>课程类别</w:t>
            </w:r>
          </w:p>
        </w:tc>
        <w:tc>
          <w:tcPr>
            <w:tcW w:w="1504" w:type="dxa"/>
            <w:gridSpan w:val="3"/>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E2356" w:rsidRDefault="00763D7E">
            <w:pPr>
              <w:jc w:val="center"/>
              <w:rPr>
                <w:rFonts w:ascii="宋体" w:hAnsi="宋体" w:cs="宋体"/>
                <w:b/>
                <w:kern w:val="0"/>
                <w:szCs w:val="21"/>
              </w:rPr>
            </w:pPr>
            <w:r>
              <w:rPr>
                <w:rFonts w:ascii="Times New Roman" w:hAnsi="Times New Roman"/>
                <w:color w:val="000000" w:themeColor="text1"/>
                <w:szCs w:val="21"/>
              </w:rPr>
              <w:t>必修</w:t>
            </w:r>
            <w:r>
              <w:rPr>
                <w:rFonts w:ascii="Times New Roman" w:hAnsi="Times New Roman"/>
                <w:color w:val="000000" w:themeColor="text1"/>
                <w:szCs w:val="21"/>
              </w:rPr>
              <w:t>/</w:t>
            </w:r>
            <w:r>
              <w:rPr>
                <w:rFonts w:ascii="Times New Roman" w:hAnsi="Times New Roman" w:hint="eastAsia"/>
                <w:color w:val="000000" w:themeColor="text1"/>
                <w:szCs w:val="21"/>
              </w:rPr>
              <w:t>学科专业基础课</w:t>
            </w:r>
            <w:r>
              <w:rPr>
                <w:rFonts w:ascii="Times New Roman" w:hAnsi="Times New Roman" w:hint="eastAsia"/>
                <w:color w:val="000000" w:themeColor="text1"/>
                <w:szCs w:val="21"/>
              </w:rPr>
              <w:t>/</w:t>
            </w:r>
            <w:r>
              <w:rPr>
                <w:rFonts w:ascii="Times New Roman" w:hAnsi="Times New Roman" w:hint="eastAsia"/>
                <w:color w:val="000000" w:themeColor="text1"/>
                <w:szCs w:val="21"/>
              </w:rPr>
              <w:t>二（</w:t>
            </w:r>
            <w:r>
              <w:rPr>
                <w:rFonts w:ascii="Times New Roman" w:hAnsi="Times New Roman" w:hint="eastAsia"/>
                <w:color w:val="000000" w:themeColor="text1"/>
                <w:szCs w:val="21"/>
              </w:rPr>
              <w:t>下</w:t>
            </w:r>
            <w:r>
              <w:rPr>
                <w:rFonts w:ascii="Times New Roman" w:hAnsi="Times New Roman" w:hint="eastAsia"/>
                <w:color w:val="000000" w:themeColor="text1"/>
                <w:szCs w:val="21"/>
              </w:rPr>
              <w:t>）</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5E2356" w:rsidRDefault="00763D7E">
            <w:pPr>
              <w:jc w:val="center"/>
              <w:rPr>
                <w:rFonts w:ascii="宋体" w:hAnsi="宋体" w:cs="宋体"/>
                <w:b/>
                <w:szCs w:val="21"/>
              </w:rPr>
            </w:pPr>
            <w:r>
              <w:rPr>
                <w:rFonts w:ascii="宋体" w:hAnsi="宋体" w:cs="宋体" w:hint="eastAsia"/>
                <w:b/>
                <w:szCs w:val="21"/>
              </w:rPr>
              <w:t>学分</w:t>
            </w:r>
          </w:p>
        </w:tc>
        <w:tc>
          <w:tcPr>
            <w:tcW w:w="1652" w:type="dxa"/>
            <w:gridSpan w:val="2"/>
            <w:tcBorders>
              <w:top w:val="single" w:sz="4" w:space="0" w:color="auto"/>
              <w:left w:val="single" w:sz="4" w:space="0" w:color="auto"/>
              <w:bottom w:val="single" w:sz="4" w:space="0" w:color="auto"/>
              <w:right w:val="single" w:sz="4" w:space="0" w:color="auto"/>
            </w:tcBorders>
            <w:vAlign w:val="center"/>
          </w:tcPr>
          <w:p w:rsidR="005E2356" w:rsidRDefault="00763D7E">
            <w:pPr>
              <w:jc w:val="center"/>
              <w:rPr>
                <w:rFonts w:ascii="宋体" w:hAnsi="宋体" w:cs="宋体"/>
                <w:b/>
                <w:kern w:val="0"/>
                <w:szCs w:val="21"/>
              </w:rPr>
            </w:pPr>
            <w:r>
              <w:rPr>
                <w:rFonts w:ascii="Times New Roman" w:hAnsi="Times New Roman"/>
                <w:kern w:val="0"/>
                <w:szCs w:val="21"/>
              </w:rPr>
              <w:t>5</w:t>
            </w:r>
          </w:p>
        </w:tc>
        <w:tc>
          <w:tcPr>
            <w:tcW w:w="1191" w:type="dxa"/>
            <w:gridSpan w:val="2"/>
            <w:tcBorders>
              <w:top w:val="single" w:sz="4" w:space="0" w:color="auto"/>
              <w:left w:val="single" w:sz="4" w:space="0" w:color="auto"/>
              <w:bottom w:val="single" w:sz="4" w:space="0" w:color="auto"/>
              <w:right w:val="single" w:sz="4" w:space="0" w:color="auto"/>
            </w:tcBorders>
            <w:vAlign w:val="center"/>
          </w:tcPr>
          <w:p w:rsidR="005E2356" w:rsidRDefault="00763D7E">
            <w:pPr>
              <w:jc w:val="center"/>
              <w:rPr>
                <w:rFonts w:ascii="宋体" w:hAnsi="宋体" w:cs="宋体"/>
                <w:b/>
                <w:szCs w:val="21"/>
              </w:rPr>
            </w:pPr>
            <w:r>
              <w:rPr>
                <w:rFonts w:ascii="宋体" w:hAnsi="宋体" w:cs="宋体" w:hint="eastAsia"/>
                <w:b/>
                <w:szCs w:val="21"/>
              </w:rPr>
              <w:t>学时</w:t>
            </w:r>
          </w:p>
        </w:tc>
        <w:tc>
          <w:tcPr>
            <w:tcW w:w="1169" w:type="dxa"/>
            <w:tcBorders>
              <w:top w:val="single" w:sz="4" w:space="0" w:color="auto"/>
              <w:left w:val="single" w:sz="4" w:space="0" w:color="auto"/>
              <w:bottom w:val="single" w:sz="4" w:space="0" w:color="auto"/>
              <w:right w:val="single" w:sz="8" w:space="0" w:color="auto"/>
            </w:tcBorders>
            <w:vAlign w:val="center"/>
          </w:tcPr>
          <w:p w:rsidR="005E2356" w:rsidRDefault="00763D7E">
            <w:pPr>
              <w:jc w:val="center"/>
              <w:rPr>
                <w:rFonts w:ascii="宋体" w:hAnsi="宋体" w:cs="宋体"/>
                <w:b/>
                <w:szCs w:val="21"/>
              </w:rPr>
            </w:pPr>
            <w:r>
              <w:rPr>
                <w:rFonts w:ascii="宋体" w:hAnsi="宋体" w:cs="宋体" w:hint="eastAsia"/>
                <w:b/>
                <w:szCs w:val="21"/>
              </w:rPr>
              <w:t>80</w:t>
            </w:r>
          </w:p>
        </w:tc>
      </w:tr>
      <w:tr w:rsidR="005E235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5E2356" w:rsidRDefault="00763D7E">
            <w:pPr>
              <w:jc w:val="center"/>
              <w:rPr>
                <w:rFonts w:ascii="宋体" w:hAnsi="宋体" w:cs="宋体"/>
                <w:b/>
                <w:szCs w:val="21"/>
              </w:rPr>
            </w:pPr>
            <w:r>
              <w:rPr>
                <w:rFonts w:ascii="宋体" w:hAnsi="宋体" w:cs="宋体" w:hint="eastAsia"/>
                <w:b/>
                <w:szCs w:val="21"/>
              </w:rPr>
              <w:t>适用专业</w:t>
            </w:r>
          </w:p>
        </w:tc>
        <w:tc>
          <w:tcPr>
            <w:tcW w:w="6989" w:type="dxa"/>
            <w:gridSpan w:val="10"/>
            <w:tcBorders>
              <w:top w:val="single" w:sz="4" w:space="0" w:color="auto"/>
              <w:left w:val="single" w:sz="4" w:space="0" w:color="auto"/>
              <w:bottom w:val="single" w:sz="4" w:space="0" w:color="auto"/>
              <w:right w:val="single" w:sz="8" w:space="0" w:color="auto"/>
            </w:tcBorders>
            <w:vAlign w:val="center"/>
          </w:tcPr>
          <w:p w:rsidR="005E2356" w:rsidRDefault="00763D7E">
            <w:pPr>
              <w:jc w:val="center"/>
              <w:rPr>
                <w:rFonts w:ascii="宋体" w:hAnsi="宋体" w:cs="宋体"/>
                <w:b/>
                <w:szCs w:val="21"/>
              </w:rPr>
            </w:pPr>
            <w:r>
              <w:rPr>
                <w:rFonts w:ascii="Times New Roman" w:hAnsi="Times New Roman" w:hint="eastAsia"/>
                <w:color w:val="000000"/>
                <w:kern w:val="0"/>
                <w:szCs w:val="21"/>
              </w:rPr>
              <w:t>金属材料工程</w:t>
            </w:r>
          </w:p>
        </w:tc>
      </w:tr>
      <w:tr w:rsidR="005E235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5E2356" w:rsidRDefault="00763D7E">
            <w:pPr>
              <w:jc w:val="center"/>
              <w:rPr>
                <w:rFonts w:ascii="宋体" w:hAnsi="宋体" w:cs="宋体"/>
                <w:b/>
                <w:szCs w:val="21"/>
              </w:rPr>
            </w:pPr>
            <w:r>
              <w:rPr>
                <w:rFonts w:ascii="宋体" w:hAnsi="宋体" w:cs="宋体" w:hint="eastAsia"/>
                <w:b/>
                <w:szCs w:val="21"/>
              </w:rPr>
              <w:t>先修课程</w:t>
            </w:r>
          </w:p>
        </w:tc>
        <w:tc>
          <w:tcPr>
            <w:tcW w:w="6989" w:type="dxa"/>
            <w:gridSpan w:val="10"/>
            <w:tcBorders>
              <w:top w:val="single" w:sz="4" w:space="0" w:color="auto"/>
              <w:left w:val="single" w:sz="4" w:space="0" w:color="auto"/>
              <w:bottom w:val="single" w:sz="4" w:space="0" w:color="auto"/>
              <w:right w:val="single" w:sz="8" w:space="0" w:color="auto"/>
            </w:tcBorders>
            <w:vAlign w:val="center"/>
          </w:tcPr>
          <w:p w:rsidR="005E2356" w:rsidRDefault="00763D7E">
            <w:pPr>
              <w:jc w:val="center"/>
              <w:rPr>
                <w:rFonts w:ascii="宋体" w:hAnsi="宋体" w:cs="宋体"/>
                <w:b/>
                <w:szCs w:val="21"/>
              </w:rPr>
            </w:pPr>
            <w:r>
              <w:rPr>
                <w:rFonts w:ascii="Times New Roman" w:hAnsi="Times New Roman"/>
                <w:color w:val="000000"/>
                <w:szCs w:val="21"/>
              </w:rPr>
              <w:t>高等数学</w:t>
            </w:r>
            <w:r>
              <w:rPr>
                <w:rFonts w:ascii="Times New Roman" w:hAnsi="Times New Roman" w:hint="eastAsia"/>
                <w:color w:val="000000"/>
                <w:szCs w:val="21"/>
              </w:rPr>
              <w:t>A</w:t>
            </w:r>
            <w:r>
              <w:rPr>
                <w:rFonts w:ascii="Times New Roman" w:hAnsi="Times New Roman"/>
                <w:color w:val="000000"/>
                <w:szCs w:val="21"/>
              </w:rPr>
              <w:t>，大学物理</w:t>
            </w:r>
          </w:p>
        </w:tc>
      </w:tr>
      <w:tr w:rsidR="005E2356">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5E2356" w:rsidRDefault="00763D7E">
            <w:pPr>
              <w:jc w:val="center"/>
              <w:rPr>
                <w:rFonts w:ascii="宋体" w:hAnsi="宋体" w:cs="宋体"/>
                <w:b/>
                <w:szCs w:val="21"/>
              </w:rPr>
            </w:pPr>
            <w:r>
              <w:rPr>
                <w:rFonts w:ascii="宋体" w:hAnsi="宋体" w:cs="宋体" w:hint="eastAsia"/>
                <w:b/>
                <w:szCs w:val="21"/>
              </w:rPr>
              <w:t>选用教材</w:t>
            </w:r>
          </w:p>
        </w:tc>
        <w:tc>
          <w:tcPr>
            <w:tcW w:w="6989" w:type="dxa"/>
            <w:gridSpan w:val="10"/>
            <w:tcBorders>
              <w:top w:val="single" w:sz="4" w:space="0" w:color="auto"/>
              <w:left w:val="single" w:sz="4" w:space="0" w:color="auto"/>
              <w:bottom w:val="single" w:sz="4" w:space="0" w:color="auto"/>
              <w:right w:val="single" w:sz="8" w:space="0" w:color="auto"/>
            </w:tcBorders>
            <w:vAlign w:val="center"/>
          </w:tcPr>
          <w:p w:rsidR="005E2356" w:rsidRDefault="00763D7E">
            <w:pPr>
              <w:jc w:val="center"/>
              <w:rPr>
                <w:rFonts w:ascii="宋体" w:hAnsi="宋体" w:cs="宋体"/>
                <w:bCs/>
                <w:color w:val="0000FF"/>
                <w:kern w:val="0"/>
                <w:szCs w:val="21"/>
                <w:u w:val="single" w:color="FF0000"/>
              </w:rPr>
            </w:pPr>
            <w:r>
              <w:rPr>
                <w:rFonts w:ascii="Times New Roman" w:hAnsi="Times New Roman"/>
                <w:szCs w:val="21"/>
              </w:rPr>
              <w:t>秦曾煌</w:t>
            </w:r>
            <w:r>
              <w:rPr>
                <w:rFonts w:ascii="Times New Roman" w:hAnsi="Times New Roman"/>
                <w:color w:val="000000"/>
                <w:szCs w:val="21"/>
              </w:rPr>
              <w:t>．电工学（上下）（第七版）．北京：高等教育出版社，</w:t>
            </w:r>
            <w:r>
              <w:rPr>
                <w:rFonts w:ascii="Times New Roman" w:hAnsi="Times New Roman"/>
                <w:color w:val="000000"/>
                <w:szCs w:val="21"/>
              </w:rPr>
              <w:t>2009</w:t>
            </w:r>
          </w:p>
        </w:tc>
      </w:tr>
      <w:tr w:rsidR="005E2356">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5E2356" w:rsidRDefault="00763D7E">
            <w:pPr>
              <w:jc w:val="center"/>
              <w:rPr>
                <w:rFonts w:ascii="宋体" w:hAnsi="宋体" w:cs="宋体"/>
                <w:b/>
                <w:szCs w:val="21"/>
              </w:rPr>
            </w:pPr>
            <w:r>
              <w:rPr>
                <w:rFonts w:ascii="宋体" w:hAnsi="宋体" w:cs="宋体" w:hint="eastAsia"/>
                <w:b/>
                <w:szCs w:val="21"/>
              </w:rPr>
              <w:t>课时分配</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5E2356" w:rsidRDefault="00763D7E">
            <w:pPr>
              <w:jc w:val="center"/>
              <w:rPr>
                <w:rFonts w:ascii="宋体" w:eastAsiaTheme="minorEastAsia" w:hAnsi="宋体" w:cs="宋体"/>
                <w:bCs/>
                <w:color w:val="0000FF"/>
                <w:kern w:val="0"/>
                <w:szCs w:val="21"/>
                <w:u w:val="single" w:color="FF0000"/>
              </w:rPr>
            </w:pPr>
            <w:r>
              <w:rPr>
                <w:rFonts w:ascii="Times New Roman" w:hAnsi="Times New Roman"/>
                <w:b/>
                <w:szCs w:val="21"/>
              </w:rPr>
              <w:t>理论学时</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5E2356" w:rsidRDefault="00763D7E">
            <w:pPr>
              <w:jc w:val="center"/>
              <w:rPr>
                <w:rFonts w:ascii="宋体" w:eastAsiaTheme="minorEastAsia" w:hAnsi="宋体" w:cs="宋体"/>
                <w:bCs/>
                <w:color w:val="0000FF"/>
                <w:kern w:val="0"/>
                <w:szCs w:val="21"/>
                <w:u w:val="single" w:color="FF0000"/>
              </w:rPr>
            </w:pPr>
            <w:r>
              <w:rPr>
                <w:rFonts w:ascii="Times New Roman" w:hAnsi="Times New Roman"/>
                <w:kern w:val="0"/>
                <w:szCs w:val="21"/>
              </w:rPr>
              <w:t>68</w:t>
            </w:r>
          </w:p>
        </w:tc>
        <w:tc>
          <w:tcPr>
            <w:tcW w:w="1377" w:type="dxa"/>
            <w:gridSpan w:val="2"/>
            <w:tcBorders>
              <w:top w:val="single" w:sz="4" w:space="0" w:color="auto"/>
              <w:left w:val="single" w:sz="4" w:space="0" w:color="auto"/>
              <w:bottom w:val="single" w:sz="4" w:space="0" w:color="auto"/>
              <w:right w:val="single" w:sz="4" w:space="0" w:color="auto"/>
            </w:tcBorders>
            <w:vAlign w:val="center"/>
          </w:tcPr>
          <w:p w:rsidR="005E2356" w:rsidRDefault="00763D7E">
            <w:pPr>
              <w:jc w:val="center"/>
              <w:rPr>
                <w:rFonts w:ascii="宋体" w:eastAsiaTheme="minorEastAsia" w:hAnsi="宋体" w:cs="宋体"/>
                <w:bCs/>
                <w:color w:val="0000FF"/>
                <w:kern w:val="0"/>
                <w:szCs w:val="21"/>
                <w:u w:val="single" w:color="FF0000"/>
              </w:rPr>
            </w:pPr>
            <w:r>
              <w:rPr>
                <w:rFonts w:ascii="Times New Roman" w:hAnsi="Times New Roman"/>
                <w:b/>
                <w:szCs w:val="21"/>
              </w:rPr>
              <w:t>实验（其他）学时</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5E2356" w:rsidRDefault="00763D7E">
            <w:pPr>
              <w:jc w:val="center"/>
              <w:rPr>
                <w:rFonts w:ascii="宋体" w:eastAsiaTheme="minorEastAsia" w:hAnsi="宋体" w:cs="宋体"/>
                <w:bCs/>
                <w:color w:val="0000FF"/>
                <w:kern w:val="0"/>
                <w:szCs w:val="21"/>
                <w:u w:val="single" w:color="FF0000"/>
              </w:rPr>
            </w:pPr>
            <w:r>
              <w:rPr>
                <w:rFonts w:ascii="Times New Roman" w:hAnsi="Times New Roman"/>
                <w:kern w:val="0"/>
                <w:szCs w:val="21"/>
              </w:rPr>
              <w:t>12</w:t>
            </w:r>
          </w:p>
        </w:tc>
        <w:tc>
          <w:tcPr>
            <w:tcW w:w="1549" w:type="dxa"/>
            <w:gridSpan w:val="2"/>
            <w:tcBorders>
              <w:top w:val="single" w:sz="4" w:space="0" w:color="auto"/>
              <w:left w:val="single" w:sz="4" w:space="0" w:color="auto"/>
              <w:bottom w:val="single" w:sz="4" w:space="0" w:color="auto"/>
              <w:right w:val="single" w:sz="8" w:space="0" w:color="auto"/>
            </w:tcBorders>
            <w:vAlign w:val="center"/>
          </w:tcPr>
          <w:p w:rsidR="005E2356" w:rsidRDefault="00763D7E">
            <w:pPr>
              <w:jc w:val="center"/>
              <w:rPr>
                <w:rFonts w:ascii="宋体" w:eastAsiaTheme="minorEastAsia" w:hAnsi="宋体" w:cs="宋体"/>
                <w:bCs/>
                <w:color w:val="0000FF"/>
                <w:kern w:val="0"/>
                <w:szCs w:val="21"/>
                <w:u w:val="single" w:color="FF0000"/>
              </w:rPr>
            </w:pPr>
            <w:r>
              <w:rPr>
                <w:rFonts w:ascii="Times New Roman" w:hAnsi="Times New Roman"/>
                <w:kern w:val="0"/>
                <w:szCs w:val="21"/>
              </w:rPr>
              <w:t>80</w:t>
            </w:r>
          </w:p>
        </w:tc>
      </w:tr>
      <w:tr w:rsidR="005E2356">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rsidR="005E2356" w:rsidRDefault="00763D7E">
            <w:pPr>
              <w:jc w:val="center"/>
              <w:rPr>
                <w:rFonts w:ascii="宋体" w:hAnsi="宋体" w:cs="宋体"/>
                <w:b/>
                <w:szCs w:val="21"/>
              </w:rPr>
            </w:pPr>
            <w:r>
              <w:rPr>
                <w:rFonts w:ascii="宋体" w:hAnsi="宋体" w:cs="宋体" w:hint="eastAsia"/>
                <w:b/>
                <w:szCs w:val="21"/>
              </w:rPr>
              <w:t>撰写人</w:t>
            </w:r>
          </w:p>
        </w:tc>
        <w:tc>
          <w:tcPr>
            <w:tcW w:w="1164" w:type="dxa"/>
            <w:tcBorders>
              <w:top w:val="single" w:sz="4" w:space="0" w:color="auto"/>
              <w:left w:val="single" w:sz="4" w:space="0" w:color="auto"/>
              <w:bottom w:val="single" w:sz="8" w:space="0" w:color="auto"/>
              <w:right w:val="single" w:sz="4" w:space="0" w:color="auto"/>
            </w:tcBorders>
            <w:vAlign w:val="center"/>
          </w:tcPr>
          <w:p w:rsidR="005E2356" w:rsidRDefault="00763D7E">
            <w:pPr>
              <w:jc w:val="center"/>
              <w:rPr>
                <w:rFonts w:ascii="宋体" w:hAnsi="宋体" w:cs="宋体"/>
                <w:b/>
                <w:kern w:val="0"/>
                <w:szCs w:val="21"/>
              </w:rPr>
            </w:pPr>
            <w:r>
              <w:rPr>
                <w:rFonts w:ascii="Times New Roman" w:hAnsi="Times New Roman" w:hint="eastAsia"/>
                <w:kern w:val="0"/>
                <w:szCs w:val="21"/>
              </w:rPr>
              <w:t>毕玉春</w:t>
            </w:r>
          </w:p>
        </w:tc>
        <w:tc>
          <w:tcPr>
            <w:tcW w:w="1813" w:type="dxa"/>
            <w:gridSpan w:val="4"/>
            <w:tcBorders>
              <w:top w:val="single" w:sz="4" w:space="0" w:color="auto"/>
              <w:left w:val="single" w:sz="4" w:space="0" w:color="auto"/>
              <w:bottom w:val="single" w:sz="8" w:space="0" w:color="auto"/>
              <w:right w:val="single" w:sz="4" w:space="0" w:color="auto"/>
            </w:tcBorders>
            <w:vAlign w:val="center"/>
          </w:tcPr>
          <w:p w:rsidR="005E2356" w:rsidRDefault="00763D7E">
            <w:pPr>
              <w:jc w:val="center"/>
              <w:rPr>
                <w:rFonts w:ascii="宋体" w:hAnsi="宋体" w:cs="宋体"/>
                <w:b/>
                <w:szCs w:val="21"/>
              </w:rPr>
            </w:pPr>
            <w:r>
              <w:rPr>
                <w:rFonts w:ascii="宋体" w:hAnsi="宋体" w:cs="宋体" w:hint="eastAsia"/>
                <w:b/>
                <w:szCs w:val="21"/>
              </w:rPr>
              <w:t>审定人</w:t>
            </w:r>
          </w:p>
        </w:tc>
        <w:tc>
          <w:tcPr>
            <w:tcW w:w="1652" w:type="dxa"/>
            <w:gridSpan w:val="2"/>
            <w:tcBorders>
              <w:top w:val="single" w:sz="4" w:space="0" w:color="auto"/>
              <w:left w:val="single" w:sz="4" w:space="0" w:color="auto"/>
              <w:bottom w:val="single" w:sz="8" w:space="0" w:color="auto"/>
              <w:right w:val="single" w:sz="4" w:space="0" w:color="auto"/>
            </w:tcBorders>
            <w:vAlign w:val="center"/>
          </w:tcPr>
          <w:p w:rsidR="005E2356" w:rsidRDefault="00763D7E">
            <w:pPr>
              <w:jc w:val="center"/>
              <w:rPr>
                <w:rFonts w:ascii="宋体" w:hAnsi="宋体" w:cs="宋体"/>
                <w:b/>
                <w:kern w:val="0"/>
                <w:szCs w:val="21"/>
              </w:rPr>
            </w:pPr>
            <w:r>
              <w:rPr>
                <w:rFonts w:ascii="Times New Roman" w:hAnsi="Times New Roman" w:hint="eastAsia"/>
                <w:kern w:val="0"/>
                <w:szCs w:val="21"/>
              </w:rPr>
              <w:t>王琪</w:t>
            </w:r>
          </w:p>
        </w:tc>
        <w:tc>
          <w:tcPr>
            <w:tcW w:w="1191" w:type="dxa"/>
            <w:gridSpan w:val="2"/>
            <w:tcBorders>
              <w:top w:val="single" w:sz="4" w:space="0" w:color="auto"/>
              <w:left w:val="single" w:sz="4" w:space="0" w:color="auto"/>
              <w:bottom w:val="single" w:sz="8" w:space="0" w:color="auto"/>
              <w:right w:val="single" w:sz="4" w:space="0" w:color="auto"/>
            </w:tcBorders>
            <w:vAlign w:val="center"/>
          </w:tcPr>
          <w:p w:rsidR="005E2356" w:rsidRDefault="00763D7E">
            <w:pPr>
              <w:jc w:val="center"/>
              <w:rPr>
                <w:rFonts w:ascii="宋体" w:hAnsi="宋体" w:cs="宋体"/>
                <w:b/>
                <w:szCs w:val="21"/>
              </w:rPr>
            </w:pPr>
            <w:r>
              <w:rPr>
                <w:rFonts w:ascii="宋体" w:hAnsi="宋体" w:cs="宋体" w:hint="eastAsia"/>
                <w:b/>
                <w:szCs w:val="21"/>
              </w:rPr>
              <w:t>批准人</w:t>
            </w:r>
          </w:p>
        </w:tc>
        <w:tc>
          <w:tcPr>
            <w:tcW w:w="1169" w:type="dxa"/>
            <w:tcBorders>
              <w:top w:val="single" w:sz="4" w:space="0" w:color="auto"/>
              <w:left w:val="single" w:sz="4" w:space="0" w:color="auto"/>
              <w:bottom w:val="single" w:sz="8" w:space="0" w:color="auto"/>
              <w:right w:val="single" w:sz="8" w:space="0" w:color="auto"/>
            </w:tcBorders>
            <w:vAlign w:val="center"/>
          </w:tcPr>
          <w:p w:rsidR="005E2356" w:rsidRDefault="00763D7E">
            <w:pPr>
              <w:jc w:val="center"/>
              <w:rPr>
                <w:rFonts w:ascii="宋体" w:hAnsi="宋体" w:cs="宋体"/>
                <w:b/>
                <w:kern w:val="0"/>
                <w:szCs w:val="21"/>
              </w:rPr>
            </w:pPr>
            <w:r>
              <w:rPr>
                <w:rFonts w:ascii="Times New Roman" w:hAnsi="Times New Roman" w:hint="eastAsia"/>
                <w:bCs/>
                <w:kern w:val="0"/>
                <w:szCs w:val="21"/>
              </w:rPr>
              <w:t>薛波</w:t>
            </w:r>
          </w:p>
        </w:tc>
      </w:tr>
    </w:tbl>
    <w:p w:rsidR="005E2356" w:rsidRDefault="00763D7E">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一、课程简介</w:t>
      </w:r>
    </w:p>
    <w:p w:rsidR="005E2356" w:rsidRDefault="003D308E">
      <w:pPr>
        <w:widowControl/>
        <w:snapToGrid w:val="0"/>
        <w:spacing w:line="360" w:lineRule="auto"/>
        <w:ind w:firstLineChars="200" w:firstLine="480"/>
        <w:rPr>
          <w:rFonts w:ascii="Times New Roman" w:hAnsi="Times New Roman"/>
          <w:color w:val="000000"/>
          <w:kern w:val="0"/>
          <w:sz w:val="24"/>
        </w:rPr>
      </w:pPr>
      <w:r w:rsidRPr="003D308E">
        <w:rPr>
          <w:rFonts w:ascii="Times New Roman" w:hAnsi="Times New Roman" w:hint="eastAsia"/>
          <w:color w:val="000000"/>
          <w:kern w:val="0"/>
          <w:sz w:val="24"/>
        </w:rPr>
        <w:t>《电工与电子技术》</w:t>
      </w:r>
      <w:r w:rsidR="00763D7E">
        <w:rPr>
          <w:rFonts w:ascii="Times New Roman" w:hAnsi="Times New Roman"/>
          <w:color w:val="000000"/>
          <w:kern w:val="0"/>
          <w:sz w:val="24"/>
        </w:rPr>
        <w:t>是</w:t>
      </w:r>
      <w:r w:rsidR="00763D7E">
        <w:rPr>
          <w:rFonts w:ascii="Times New Roman" w:hAnsi="Times New Roman" w:hint="eastAsia"/>
          <w:color w:val="000000"/>
          <w:kern w:val="0"/>
          <w:sz w:val="24"/>
          <w:szCs w:val="24"/>
        </w:rPr>
        <w:t>金属材料工程</w:t>
      </w:r>
      <w:r w:rsidR="00763D7E">
        <w:rPr>
          <w:rFonts w:ascii="Times New Roman" w:hAnsi="Times New Roman"/>
          <w:color w:val="000000"/>
          <w:kern w:val="0"/>
          <w:sz w:val="24"/>
        </w:rPr>
        <w:t>专业的学科专业基础必修课，要求学生首先掌握高等数学、大学物理的基础知识。本课程要注重理论联系实际，从实际出发，在培养学生的分析和解决实际问题的能力的同时要重视实验技能的训练。通过本课程的学习应使学生获得电工和电子技术的必要基本理论、基本知识和基本技能，了解电工和电子技术的应用和我国电工和电子技术发展的概况，为学习后续课程以及从事有关工程技术和科学研究工作打下一定的基础。</w:t>
      </w:r>
    </w:p>
    <w:p w:rsidR="005E2356" w:rsidRDefault="00763D7E">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二、课程目标</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该课程的教学目标如下：</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课程目标</w:t>
      </w:r>
      <w:r>
        <w:rPr>
          <w:rFonts w:ascii="Times New Roman" w:hAnsi="Times New Roman"/>
          <w:color w:val="000000"/>
          <w:kern w:val="0"/>
          <w:sz w:val="24"/>
        </w:rPr>
        <w:t>1</w:t>
      </w:r>
      <w:r>
        <w:rPr>
          <w:rFonts w:ascii="Times New Roman" w:hAnsi="Times New Roman"/>
          <w:color w:val="000000"/>
          <w:kern w:val="0"/>
          <w:sz w:val="24"/>
        </w:rPr>
        <w:t>：掌握电路基本概念、直流电路、单相</w:t>
      </w:r>
      <w:r>
        <w:rPr>
          <w:rFonts w:ascii="Times New Roman" w:hAnsi="Times New Roman"/>
          <w:color w:val="000000"/>
          <w:kern w:val="0"/>
          <w:sz w:val="24"/>
        </w:rPr>
        <w:t>/</w:t>
      </w:r>
      <w:r>
        <w:rPr>
          <w:rFonts w:ascii="Times New Roman" w:hAnsi="Times New Roman"/>
          <w:color w:val="000000"/>
          <w:kern w:val="0"/>
          <w:sz w:val="24"/>
        </w:rPr>
        <w:t>三相交流电路、变压器、异步电机、半导体二极管</w:t>
      </w:r>
      <w:r>
        <w:rPr>
          <w:rFonts w:ascii="Times New Roman" w:hAnsi="Times New Roman"/>
          <w:color w:val="000000"/>
          <w:kern w:val="0"/>
          <w:sz w:val="24"/>
        </w:rPr>
        <w:t>/</w:t>
      </w:r>
      <w:r>
        <w:rPr>
          <w:rFonts w:ascii="Times New Roman" w:hAnsi="Times New Roman"/>
          <w:color w:val="000000"/>
          <w:kern w:val="0"/>
          <w:sz w:val="24"/>
        </w:rPr>
        <w:t>三极管、单管放大电路、集成运算放大器、反馈、直流稳压电源、逻辑门电路、逻辑代数、组合</w:t>
      </w:r>
      <w:r>
        <w:rPr>
          <w:rFonts w:ascii="Times New Roman" w:hAnsi="Times New Roman"/>
          <w:color w:val="000000"/>
          <w:kern w:val="0"/>
          <w:sz w:val="24"/>
        </w:rPr>
        <w:t>/</w:t>
      </w:r>
      <w:r>
        <w:rPr>
          <w:rFonts w:ascii="Times New Roman" w:hAnsi="Times New Roman"/>
          <w:color w:val="000000"/>
          <w:kern w:val="0"/>
          <w:sz w:val="24"/>
        </w:rPr>
        <w:t>时序逻辑电路等的理论分析计算方法。能识别机械装备设计中检测与控制设备的电路组成以及进行参数计算。掌握直流稳压电源的原理，解决整流二极管、滤波电容器的选择问题。</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课程目标</w:t>
      </w:r>
      <w:r>
        <w:rPr>
          <w:rFonts w:ascii="Times New Roman" w:hAnsi="Times New Roman" w:hint="eastAsia"/>
          <w:color w:val="000000"/>
          <w:kern w:val="0"/>
          <w:sz w:val="24"/>
        </w:rPr>
        <w:t>2</w:t>
      </w:r>
      <w:r>
        <w:rPr>
          <w:rFonts w:ascii="Times New Roman" w:hAnsi="Times New Roman" w:hint="eastAsia"/>
          <w:color w:val="000000"/>
          <w:kern w:val="0"/>
          <w:sz w:val="24"/>
        </w:rPr>
        <w:t>：掌握半导体二极管</w:t>
      </w:r>
      <w:r>
        <w:rPr>
          <w:rFonts w:ascii="Times New Roman" w:hAnsi="Times New Roman" w:hint="eastAsia"/>
          <w:color w:val="000000"/>
          <w:kern w:val="0"/>
          <w:sz w:val="24"/>
        </w:rPr>
        <w:t>/</w:t>
      </w:r>
      <w:r>
        <w:rPr>
          <w:rFonts w:ascii="Times New Roman" w:hAnsi="Times New Roman" w:hint="eastAsia"/>
          <w:color w:val="000000"/>
          <w:kern w:val="0"/>
          <w:sz w:val="24"/>
        </w:rPr>
        <w:t>三极管、单管放大电路、集成运算放大器、反馈、直流稳压电源、逻辑门电路、逻辑代数、组合</w:t>
      </w:r>
      <w:r>
        <w:rPr>
          <w:rFonts w:ascii="Times New Roman" w:hAnsi="Times New Roman" w:hint="eastAsia"/>
          <w:color w:val="000000"/>
          <w:kern w:val="0"/>
          <w:sz w:val="24"/>
        </w:rPr>
        <w:t>/</w:t>
      </w:r>
      <w:r>
        <w:rPr>
          <w:rFonts w:ascii="Times New Roman" w:hAnsi="Times New Roman" w:hint="eastAsia"/>
          <w:color w:val="000000"/>
          <w:kern w:val="0"/>
          <w:sz w:val="24"/>
        </w:rPr>
        <w:t>时序逻辑电路等的理论分析</w:t>
      </w:r>
      <w:r>
        <w:rPr>
          <w:rFonts w:ascii="Times New Roman" w:hAnsi="Times New Roman" w:hint="eastAsia"/>
          <w:color w:val="000000"/>
          <w:kern w:val="0"/>
          <w:sz w:val="24"/>
        </w:rPr>
        <w:lastRenderedPageBreak/>
        <w:t>计算方法。掌握直流稳压电源的原理</w:t>
      </w:r>
      <w:r>
        <w:rPr>
          <w:rFonts w:ascii="Times New Roman" w:hAnsi="Times New Roman" w:hint="eastAsia"/>
          <w:color w:val="000000"/>
          <w:kern w:val="0"/>
          <w:sz w:val="24"/>
        </w:rPr>
        <w:t>，解决整流二极管、滤波电容器的选择问题。掌握逻辑函数构造和化简方法，能够根据要求，设计组合逻辑电路实现相应功能。能判断机械装备设计中检测与控制设备的工作原理以及简单电路故障。</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课程目标</w:t>
      </w:r>
      <w:r>
        <w:rPr>
          <w:rFonts w:ascii="Times New Roman" w:hAnsi="Times New Roman" w:hint="eastAsia"/>
          <w:color w:val="000000"/>
          <w:kern w:val="0"/>
          <w:sz w:val="24"/>
        </w:rPr>
        <w:t>3</w:t>
      </w:r>
      <w:r>
        <w:rPr>
          <w:rFonts w:ascii="Times New Roman" w:hAnsi="Times New Roman" w:hint="eastAsia"/>
          <w:color w:val="000000"/>
          <w:kern w:val="0"/>
          <w:sz w:val="24"/>
        </w:rPr>
        <w:t>：</w:t>
      </w:r>
      <w:r>
        <w:rPr>
          <w:rFonts w:ascii="Times New Roman" w:hAnsi="Times New Roman" w:hint="eastAsia"/>
          <w:color w:val="000000"/>
          <w:kern w:val="0"/>
          <w:sz w:val="24"/>
        </w:rPr>
        <w:t xml:space="preserve"> </w:t>
      </w:r>
      <w:r>
        <w:rPr>
          <w:rFonts w:ascii="Times New Roman" w:hAnsi="Times New Roman" w:hint="eastAsia"/>
          <w:color w:val="000000"/>
          <w:kern w:val="0"/>
          <w:sz w:val="24"/>
        </w:rPr>
        <w:t>深化对课堂理论教学内容的理解，选取一种课堂所讲的电气</w:t>
      </w:r>
      <w:r>
        <w:rPr>
          <w:rFonts w:ascii="Times New Roman" w:hAnsi="Times New Roman" w:hint="eastAsia"/>
          <w:color w:val="000000"/>
          <w:kern w:val="0"/>
          <w:sz w:val="24"/>
        </w:rPr>
        <w:t>/</w:t>
      </w:r>
      <w:r>
        <w:rPr>
          <w:rFonts w:ascii="Times New Roman" w:hAnsi="Times New Roman" w:hint="eastAsia"/>
          <w:color w:val="000000"/>
          <w:kern w:val="0"/>
          <w:sz w:val="24"/>
        </w:rPr>
        <w:t>电子器件为考察对象，收集整理分析资料，获取其技术的研究现状和发展方向。掌握实验仪器设备的使用方法、数据采集、数据处理的一般流程，使学生具备实验操作与分析能力。</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课程目标</w:t>
      </w:r>
      <w:r>
        <w:rPr>
          <w:rFonts w:ascii="Times New Roman" w:hAnsi="Times New Roman"/>
          <w:color w:val="000000"/>
          <w:kern w:val="0"/>
          <w:sz w:val="24"/>
        </w:rPr>
        <w:t>4</w:t>
      </w:r>
      <w:r>
        <w:rPr>
          <w:rFonts w:ascii="Times New Roman" w:hAnsi="Times New Roman" w:hint="eastAsia"/>
          <w:color w:val="000000"/>
          <w:kern w:val="0"/>
          <w:sz w:val="24"/>
        </w:rPr>
        <w:t>：了解电工与电子领域的发展历史与现状，以及中国在电工学、电子学、电机学及教育各领域的奠基人、开创者的事迹，如钟兆琳、夏培</w:t>
      </w:r>
      <w:proofErr w:type="gramStart"/>
      <w:r>
        <w:rPr>
          <w:rFonts w:ascii="Times New Roman" w:hAnsi="Times New Roman" w:hint="eastAsia"/>
          <w:color w:val="000000"/>
          <w:kern w:val="0"/>
          <w:sz w:val="24"/>
        </w:rPr>
        <w:t>肃</w:t>
      </w:r>
      <w:proofErr w:type="gramEnd"/>
      <w:r>
        <w:rPr>
          <w:rFonts w:ascii="Times New Roman" w:hAnsi="Times New Roman" w:hint="eastAsia"/>
          <w:color w:val="000000"/>
          <w:kern w:val="0"/>
          <w:sz w:val="24"/>
        </w:rPr>
        <w:t>、王守觉、孟昭英、俞大光、童诗白等，了解中国在变压器、电机、发配</w:t>
      </w:r>
      <w:proofErr w:type="gramStart"/>
      <w:r>
        <w:rPr>
          <w:rFonts w:ascii="Times New Roman" w:hAnsi="Times New Roman" w:hint="eastAsia"/>
          <w:color w:val="000000"/>
          <w:kern w:val="0"/>
          <w:sz w:val="24"/>
        </w:rPr>
        <w:t>电领域</w:t>
      </w:r>
      <w:proofErr w:type="gramEnd"/>
      <w:r>
        <w:rPr>
          <w:rFonts w:ascii="Times New Roman" w:hAnsi="Times New Roman" w:hint="eastAsia"/>
          <w:color w:val="000000"/>
          <w:kern w:val="0"/>
          <w:sz w:val="24"/>
        </w:rPr>
        <w:t>取得的成就，例如中国在特高压直流输电技术、智能电网技术的国际领先地位，增强树立科技强国的历史责任感和自豪感；深刻认识职业技能已成为强国之基、立身之本，不断提升自身职业技能，培养出严谨、协作、善于沟通和有逻辑思维能力等的职业素养。</w:t>
      </w:r>
    </w:p>
    <w:p w:rsidR="005E2356" w:rsidRDefault="00763D7E">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3"/>
        <w:gridCol w:w="3053"/>
        <w:gridCol w:w="3209"/>
      </w:tblGrid>
      <w:tr w:rsidR="005E2356">
        <w:trPr>
          <w:jc w:val="center"/>
        </w:trPr>
        <w:tc>
          <w:tcPr>
            <w:tcW w:w="1553" w:type="dxa"/>
          </w:tcPr>
          <w:p w:rsidR="005E2356" w:rsidRDefault="00763D7E">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课程目标</w:t>
            </w:r>
          </w:p>
        </w:tc>
        <w:tc>
          <w:tcPr>
            <w:tcW w:w="3053" w:type="dxa"/>
          </w:tcPr>
          <w:p w:rsidR="005E2356" w:rsidRDefault="00763D7E">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毕业要求指标点</w:t>
            </w:r>
          </w:p>
        </w:tc>
        <w:tc>
          <w:tcPr>
            <w:tcW w:w="3209" w:type="dxa"/>
          </w:tcPr>
          <w:p w:rsidR="005E2356" w:rsidRDefault="00763D7E">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毕业要求</w:t>
            </w:r>
          </w:p>
        </w:tc>
      </w:tr>
      <w:tr w:rsidR="005E2356">
        <w:trPr>
          <w:jc w:val="center"/>
        </w:trPr>
        <w:tc>
          <w:tcPr>
            <w:tcW w:w="1553" w:type="dxa"/>
            <w:vAlign w:val="center"/>
          </w:tcPr>
          <w:p w:rsidR="005E2356" w:rsidRDefault="00763D7E">
            <w:pPr>
              <w:pStyle w:val="af"/>
              <w:spacing w:line="240" w:lineRule="auto"/>
              <w:rPr>
                <w:rFonts w:eastAsia="宋体"/>
                <w:color w:val="000000"/>
              </w:rPr>
            </w:pPr>
            <w:r>
              <w:rPr>
                <w:rFonts w:eastAsia="宋体"/>
                <w:color w:val="000000"/>
              </w:rPr>
              <w:t>课程目标</w:t>
            </w:r>
            <w:r>
              <w:rPr>
                <w:rFonts w:eastAsia="宋体"/>
                <w:color w:val="000000"/>
              </w:rPr>
              <w:t>1</w:t>
            </w:r>
          </w:p>
        </w:tc>
        <w:tc>
          <w:tcPr>
            <w:tcW w:w="3053" w:type="dxa"/>
            <w:vAlign w:val="center"/>
          </w:tcPr>
          <w:p w:rsidR="005E2356" w:rsidRDefault="00763D7E">
            <w:pPr>
              <w:pStyle w:val="af"/>
              <w:spacing w:line="240" w:lineRule="auto"/>
              <w:rPr>
                <w:rFonts w:eastAsia="宋体"/>
                <w:color w:val="000000"/>
                <w:kern w:val="0"/>
              </w:rPr>
            </w:pPr>
            <w:r>
              <w:rPr>
                <w:rFonts w:eastAsia="宋体"/>
                <w:color w:val="000000"/>
                <w:kern w:val="0"/>
              </w:rPr>
              <w:t>指标点</w:t>
            </w:r>
            <w:r>
              <w:rPr>
                <w:rFonts w:eastAsia="宋体"/>
                <w:color w:val="000000"/>
                <w:kern w:val="0"/>
              </w:rPr>
              <w:t>2-1</w:t>
            </w:r>
          </w:p>
        </w:tc>
        <w:tc>
          <w:tcPr>
            <w:tcW w:w="3209" w:type="dxa"/>
            <w:vAlign w:val="center"/>
          </w:tcPr>
          <w:p w:rsidR="005E2356" w:rsidRDefault="00763D7E">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2</w:t>
            </w:r>
            <w:r>
              <w:rPr>
                <w:rFonts w:ascii="Times New Roman" w:eastAsia="宋体" w:hAnsi="Times New Roman" w:cs="Times New Roman" w:hint="eastAsia"/>
                <w:sz w:val="21"/>
                <w:szCs w:val="21"/>
              </w:rPr>
              <w:t>：</w:t>
            </w:r>
            <w:r>
              <w:rPr>
                <w:rFonts w:ascii="Times New Roman" w:eastAsia="宋体" w:hAnsi="Times New Roman" w:cs="Times New Roman"/>
                <w:sz w:val="21"/>
                <w:szCs w:val="21"/>
              </w:rPr>
              <w:t>问题分析</w:t>
            </w:r>
          </w:p>
        </w:tc>
      </w:tr>
      <w:tr w:rsidR="005E2356">
        <w:trPr>
          <w:jc w:val="center"/>
        </w:trPr>
        <w:tc>
          <w:tcPr>
            <w:tcW w:w="1553" w:type="dxa"/>
            <w:vAlign w:val="center"/>
          </w:tcPr>
          <w:p w:rsidR="005E2356" w:rsidRDefault="00763D7E">
            <w:pPr>
              <w:pStyle w:val="af"/>
              <w:spacing w:line="240" w:lineRule="auto"/>
              <w:rPr>
                <w:rFonts w:eastAsia="宋体"/>
                <w:color w:val="000000"/>
              </w:rPr>
            </w:pPr>
            <w:r>
              <w:rPr>
                <w:rFonts w:eastAsia="宋体"/>
                <w:color w:val="000000"/>
              </w:rPr>
              <w:t>课程目标</w:t>
            </w:r>
            <w:r>
              <w:rPr>
                <w:rFonts w:eastAsia="宋体"/>
                <w:color w:val="000000"/>
              </w:rPr>
              <w:t>2</w:t>
            </w:r>
          </w:p>
        </w:tc>
        <w:tc>
          <w:tcPr>
            <w:tcW w:w="3053" w:type="dxa"/>
            <w:vAlign w:val="center"/>
          </w:tcPr>
          <w:p w:rsidR="005E2356" w:rsidRDefault="00763D7E">
            <w:pPr>
              <w:pStyle w:val="af"/>
              <w:spacing w:line="240" w:lineRule="auto"/>
              <w:rPr>
                <w:rFonts w:eastAsia="宋体"/>
                <w:color w:val="000000"/>
              </w:rPr>
            </w:pPr>
            <w:r>
              <w:rPr>
                <w:rFonts w:eastAsia="宋体"/>
                <w:color w:val="000000"/>
              </w:rPr>
              <w:t>指标点</w:t>
            </w:r>
            <w:r>
              <w:rPr>
                <w:rFonts w:eastAsia="宋体"/>
                <w:color w:val="000000"/>
              </w:rPr>
              <w:t>3-2</w:t>
            </w:r>
          </w:p>
        </w:tc>
        <w:tc>
          <w:tcPr>
            <w:tcW w:w="3209" w:type="dxa"/>
            <w:vAlign w:val="center"/>
          </w:tcPr>
          <w:p w:rsidR="005E2356" w:rsidRDefault="00763D7E">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3</w:t>
            </w:r>
            <w:r>
              <w:rPr>
                <w:rFonts w:ascii="Times New Roman" w:eastAsia="宋体" w:hAnsi="Times New Roman" w:cs="Times New Roman" w:hint="eastAsia"/>
                <w:sz w:val="21"/>
                <w:szCs w:val="21"/>
              </w:rPr>
              <w:t>：</w:t>
            </w:r>
            <w:r>
              <w:rPr>
                <w:rFonts w:ascii="Times New Roman" w:eastAsia="宋体" w:hAnsi="Times New Roman" w:cs="Times New Roman"/>
                <w:sz w:val="21"/>
                <w:szCs w:val="21"/>
              </w:rPr>
              <w:t>设计</w:t>
            </w:r>
            <w:r>
              <w:rPr>
                <w:rFonts w:ascii="Times New Roman" w:eastAsia="宋体" w:hAnsi="Times New Roman" w:cs="Times New Roman"/>
                <w:sz w:val="21"/>
                <w:szCs w:val="21"/>
              </w:rPr>
              <w:t>/</w:t>
            </w:r>
            <w:r>
              <w:rPr>
                <w:rFonts w:ascii="Times New Roman" w:eastAsia="宋体" w:hAnsi="Times New Roman" w:cs="Times New Roman"/>
                <w:sz w:val="21"/>
                <w:szCs w:val="21"/>
              </w:rPr>
              <w:t>开发解决方案</w:t>
            </w:r>
          </w:p>
        </w:tc>
      </w:tr>
      <w:tr w:rsidR="005E2356">
        <w:trPr>
          <w:jc w:val="center"/>
        </w:trPr>
        <w:tc>
          <w:tcPr>
            <w:tcW w:w="1553" w:type="dxa"/>
            <w:vAlign w:val="center"/>
          </w:tcPr>
          <w:p w:rsidR="005E2356" w:rsidRDefault="00763D7E">
            <w:pPr>
              <w:pStyle w:val="af"/>
              <w:spacing w:line="240" w:lineRule="auto"/>
              <w:rPr>
                <w:rFonts w:eastAsia="宋体"/>
                <w:color w:val="000000"/>
              </w:rPr>
            </w:pPr>
            <w:r>
              <w:rPr>
                <w:rFonts w:eastAsia="宋体"/>
                <w:color w:val="000000"/>
              </w:rPr>
              <w:t>课程目标</w:t>
            </w:r>
            <w:r>
              <w:rPr>
                <w:rFonts w:eastAsia="宋体"/>
                <w:color w:val="000000"/>
              </w:rPr>
              <w:t>3</w:t>
            </w:r>
          </w:p>
        </w:tc>
        <w:tc>
          <w:tcPr>
            <w:tcW w:w="3053" w:type="dxa"/>
            <w:vAlign w:val="center"/>
          </w:tcPr>
          <w:p w:rsidR="005E2356" w:rsidRDefault="00763D7E">
            <w:pPr>
              <w:pStyle w:val="af"/>
              <w:spacing w:line="240" w:lineRule="auto"/>
              <w:rPr>
                <w:rFonts w:eastAsia="宋体"/>
                <w:color w:val="000000"/>
              </w:rPr>
            </w:pPr>
            <w:r>
              <w:rPr>
                <w:rFonts w:eastAsia="宋体"/>
                <w:color w:val="000000"/>
              </w:rPr>
              <w:t>指标点</w:t>
            </w:r>
            <w:r>
              <w:rPr>
                <w:rFonts w:eastAsia="宋体"/>
                <w:color w:val="000000"/>
              </w:rPr>
              <w:t>4-1, 4-3</w:t>
            </w:r>
          </w:p>
        </w:tc>
        <w:tc>
          <w:tcPr>
            <w:tcW w:w="3209" w:type="dxa"/>
            <w:vAlign w:val="center"/>
          </w:tcPr>
          <w:p w:rsidR="005E2356" w:rsidRDefault="00763D7E">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4</w:t>
            </w:r>
            <w:r>
              <w:rPr>
                <w:rFonts w:ascii="Times New Roman" w:eastAsia="宋体" w:hAnsi="Times New Roman" w:cs="Times New Roman" w:hint="eastAsia"/>
                <w:sz w:val="21"/>
                <w:szCs w:val="21"/>
              </w:rPr>
              <w:t>：</w:t>
            </w:r>
            <w:r>
              <w:rPr>
                <w:rFonts w:ascii="Times New Roman" w:eastAsia="宋体" w:hAnsi="Times New Roman" w:cs="Times New Roman"/>
                <w:sz w:val="21"/>
                <w:szCs w:val="21"/>
              </w:rPr>
              <w:t>研究</w:t>
            </w:r>
          </w:p>
        </w:tc>
      </w:tr>
    </w:tbl>
    <w:p w:rsidR="005E2356" w:rsidRDefault="00763D7E">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四、课程教学内容</w:t>
      </w:r>
    </w:p>
    <w:p w:rsidR="005E2356" w:rsidRDefault="00763D7E">
      <w:pPr>
        <w:pStyle w:val="Default"/>
        <w:snapToGrid w:val="0"/>
        <w:spacing w:line="360" w:lineRule="auto"/>
        <w:ind w:firstLineChars="200" w:firstLine="482"/>
        <w:rPr>
          <w:rFonts w:ascii="Times New Roman" w:eastAsia="宋体" w:hAnsi="Times New Roman" w:cs="Times New Roman"/>
          <w:b/>
        </w:rPr>
      </w:pPr>
      <w:r>
        <w:rPr>
          <w:rFonts w:ascii="Times New Roman" w:eastAsia="宋体" w:hAnsi="Times New Roman" w:cs="Times New Roman"/>
          <w:b/>
        </w:rPr>
        <w:t>（一）理论教学部分</w:t>
      </w:r>
    </w:p>
    <w:p w:rsidR="005E2356" w:rsidRDefault="00763D7E">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1</w:t>
      </w:r>
      <w:r>
        <w:rPr>
          <w:rFonts w:ascii="Times New Roman" w:eastAsia="宋体" w:hAnsi="Times New Roman" w:cs="Times New Roman"/>
        </w:rPr>
        <w:t>：</w:t>
      </w:r>
      <w:bookmarkStart w:id="0" w:name="OLE_LINK22"/>
      <w:bookmarkStart w:id="1" w:name="OLE_LINK21"/>
      <w:r>
        <w:rPr>
          <w:rFonts w:ascii="Times New Roman" w:eastAsia="宋体" w:hAnsi="Times New Roman" w:cs="Times New Roman"/>
        </w:rPr>
        <w:t>电路基本</w:t>
      </w:r>
      <w:r>
        <w:rPr>
          <w:rFonts w:ascii="Times New Roman" w:eastAsia="宋体" w:hAnsi="Times New Roman" w:cs="Times New Roman" w:hint="eastAsia"/>
        </w:rPr>
        <w:t>知识与</w:t>
      </w:r>
      <w:r>
        <w:rPr>
          <w:rFonts w:ascii="Times New Roman" w:eastAsia="宋体" w:hAnsi="Times New Roman" w:cs="Times New Roman"/>
        </w:rPr>
        <w:t>分析</w:t>
      </w:r>
      <w:bookmarkEnd w:id="0"/>
    </w:p>
    <w:bookmarkEnd w:id="1"/>
    <w:p w:rsidR="005E2356" w:rsidRDefault="00763D7E">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基本内容：电路模型；电压、电流参考方向；电路欧姆定律、基尔霍夫定律</w:t>
      </w:r>
      <w:r>
        <w:rPr>
          <w:rFonts w:ascii="Times New Roman" w:hAnsi="Times New Roman" w:hint="eastAsia"/>
          <w:color w:val="000000"/>
          <w:kern w:val="0"/>
          <w:sz w:val="24"/>
        </w:rPr>
        <w:t>。</w:t>
      </w:r>
      <w:r>
        <w:rPr>
          <w:rFonts w:ascii="Times New Roman" w:hAnsi="Times New Roman"/>
          <w:color w:val="000000"/>
          <w:kern w:val="0"/>
          <w:sz w:val="24"/>
        </w:rPr>
        <w:t>电源有载工作、开路与短路状态</w:t>
      </w:r>
      <w:r>
        <w:rPr>
          <w:rFonts w:ascii="Times New Roman" w:hAnsi="Times New Roman" w:hint="eastAsia"/>
          <w:color w:val="000000"/>
          <w:kern w:val="0"/>
          <w:sz w:val="24"/>
        </w:rPr>
        <w:t>；</w:t>
      </w:r>
      <w:r>
        <w:rPr>
          <w:rFonts w:ascii="Times New Roman" w:hAnsi="Times New Roman"/>
          <w:color w:val="000000"/>
          <w:kern w:val="0"/>
          <w:sz w:val="24"/>
        </w:rPr>
        <w:t>电功率和额定值意义；电路中各点电位意义及计算。实际电源的两种模型及等效变换；</w:t>
      </w:r>
      <w:bookmarkStart w:id="2" w:name="OLE_LINK37"/>
      <w:bookmarkStart w:id="3" w:name="OLE_LINK38"/>
      <w:r>
        <w:rPr>
          <w:rFonts w:ascii="Times New Roman" w:hAnsi="Times New Roman"/>
          <w:color w:val="000000"/>
          <w:kern w:val="0"/>
          <w:sz w:val="24"/>
        </w:rPr>
        <w:t>支路电流法、结点电压法、叠加原理和戴维宁定理分析电路</w:t>
      </w:r>
      <w:bookmarkEnd w:id="2"/>
      <w:bookmarkEnd w:id="3"/>
      <w:r>
        <w:rPr>
          <w:rFonts w:ascii="Times New Roman" w:hAnsi="Times New Roman"/>
          <w:color w:val="000000"/>
          <w:kern w:val="0"/>
          <w:sz w:val="24"/>
        </w:rPr>
        <w:t>的方法。</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正弦交流电的各种表示方法及相互间关系；电路基本定律的相量形式和阻抗；瞬时功率、无功功率、视在功率的概念，有功功率和功率因数的计算。三相电源和三相四线制电源中单相及三相负载正确联接；三相电源</w:t>
      </w:r>
      <w:r>
        <w:rPr>
          <w:rFonts w:ascii="Times New Roman" w:hAnsi="Times New Roman" w:hint="eastAsia"/>
          <w:color w:val="000000"/>
          <w:kern w:val="0"/>
          <w:sz w:val="24"/>
        </w:rPr>
        <w:t>/</w:t>
      </w:r>
      <w:r>
        <w:rPr>
          <w:rFonts w:ascii="Times New Roman" w:hAnsi="Times New Roman" w:hint="eastAsia"/>
          <w:color w:val="000000"/>
          <w:kern w:val="0"/>
          <w:sz w:val="24"/>
        </w:rPr>
        <w:t>负载的相电压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线电流的关系；对称三相电路负载的电压、电流和功率的计算公式。</w:t>
      </w:r>
    </w:p>
    <w:p w:rsidR="005E2356" w:rsidRDefault="00763D7E">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lastRenderedPageBreak/>
        <w:t>重点：基尔霍夫定律</w:t>
      </w:r>
      <w:r>
        <w:rPr>
          <w:rFonts w:ascii="Times New Roman" w:hAnsi="Times New Roman" w:hint="eastAsia"/>
          <w:color w:val="000000"/>
          <w:kern w:val="0"/>
          <w:sz w:val="24"/>
        </w:rPr>
        <w:t>，支路电流法、结点电压法、叠加原理和戴维宁定理分析电路方法。正弦交流量的相量分析法；单一电阻、电感、电容的电流、电压相量关系、功率关系；</w:t>
      </w:r>
      <w:bookmarkStart w:id="4" w:name="OLE_LINK58"/>
      <w:bookmarkStart w:id="5" w:name="OLE_LINK17"/>
      <w:bookmarkStart w:id="6" w:name="OLE_LINK16"/>
      <w:bookmarkStart w:id="7" w:name="OLE_LINK57"/>
      <w:r>
        <w:rPr>
          <w:rFonts w:ascii="Times New Roman" w:hAnsi="Times New Roman" w:hint="eastAsia"/>
          <w:color w:val="000000"/>
          <w:kern w:val="0"/>
          <w:sz w:val="24"/>
        </w:rPr>
        <w:t>阻抗的串并联等效计算</w:t>
      </w:r>
      <w:bookmarkEnd w:id="4"/>
      <w:bookmarkEnd w:id="5"/>
      <w:bookmarkEnd w:id="6"/>
      <w:bookmarkEnd w:id="7"/>
      <w:r>
        <w:rPr>
          <w:rFonts w:ascii="Times New Roman" w:hAnsi="Times New Roman" w:hint="eastAsia"/>
          <w:color w:val="000000"/>
          <w:kern w:val="0"/>
          <w:sz w:val="24"/>
        </w:rPr>
        <w:t>。负载的星形</w:t>
      </w:r>
      <w:r>
        <w:rPr>
          <w:rFonts w:ascii="Times New Roman" w:hAnsi="Times New Roman" w:hint="eastAsia"/>
          <w:color w:val="000000"/>
          <w:kern w:val="0"/>
          <w:sz w:val="24"/>
        </w:rPr>
        <w:t>/</w:t>
      </w:r>
      <w:r>
        <w:rPr>
          <w:rFonts w:ascii="Times New Roman" w:hAnsi="Times New Roman" w:hint="eastAsia"/>
          <w:color w:val="000000"/>
          <w:kern w:val="0"/>
          <w:sz w:val="24"/>
        </w:rPr>
        <w:t>三角形联接方式及电压、电流关系；三相功率的</w:t>
      </w:r>
      <w:r>
        <w:rPr>
          <w:rFonts w:ascii="Times New Roman" w:hAnsi="Times New Roman" w:hint="eastAsia"/>
          <w:color w:val="000000"/>
          <w:kern w:val="0"/>
          <w:sz w:val="24"/>
        </w:rPr>
        <w:t>计算。</w:t>
      </w:r>
    </w:p>
    <w:p w:rsidR="005E2356" w:rsidRDefault="00763D7E">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难点：基尔霍夫定律；电位计算</w:t>
      </w:r>
      <w:r>
        <w:rPr>
          <w:rFonts w:ascii="Times New Roman" w:hAnsi="Times New Roman" w:hint="eastAsia"/>
          <w:color w:val="000000"/>
          <w:kern w:val="0"/>
          <w:sz w:val="24"/>
        </w:rPr>
        <w:t>；支路电流法；结点电压法；戴维宁定理。相量的概念；相量分析法；阻抗的串并联等效计算。三相电路相电压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线电流的关系。</w:t>
      </w:r>
    </w:p>
    <w:p w:rsidR="005E2356" w:rsidRDefault="00763D7E">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知识目标：</w:t>
      </w:r>
      <w:r>
        <w:rPr>
          <w:rFonts w:ascii="Times New Roman" w:hAnsi="Times New Roman"/>
          <w:color w:val="000000"/>
          <w:kern w:val="0"/>
          <w:sz w:val="24"/>
        </w:rPr>
        <w:t xml:space="preserve"> </w:t>
      </w:r>
      <w:r>
        <w:rPr>
          <w:rFonts w:ascii="Times New Roman" w:hAnsi="Times New Roman" w:hint="eastAsia"/>
          <w:color w:val="000000"/>
          <w:kern w:val="0"/>
          <w:sz w:val="24"/>
        </w:rPr>
        <w:t>理解电路模型及理想电路元件的意义；理解电压、电流参考方向和意义；理解电路欧姆定律、基尔霍夫定律，并能正确应用。理解电功率和额定值意义；掌握分析与计算简单直流电路和电路中各点电位的方法；熟练掌握支路电流法、结点电压法、叠加原理和戴维宁定理分析电路方法的应用条件和计算步骤。</w:t>
      </w:r>
    </w:p>
    <w:p w:rsidR="005E2356" w:rsidRDefault="00763D7E">
      <w:pPr>
        <w:pStyle w:val="10"/>
        <w:widowControl/>
        <w:snapToGrid w:val="0"/>
        <w:spacing w:line="360" w:lineRule="auto"/>
        <w:ind w:firstLineChars="177" w:firstLine="425"/>
        <w:rPr>
          <w:rFonts w:ascii="Times New Roman" w:hAnsi="Times New Roman"/>
          <w:color w:val="000000"/>
          <w:kern w:val="0"/>
          <w:sz w:val="24"/>
        </w:rPr>
      </w:pPr>
      <w:r>
        <w:rPr>
          <w:rFonts w:ascii="Times New Roman" w:hAnsi="Times New Roman" w:hint="eastAsia"/>
          <w:color w:val="000000"/>
          <w:kern w:val="0"/>
          <w:sz w:val="24"/>
        </w:rPr>
        <w:t>理解正弦交流电的三要素、相位差及有效值；掌握正弦交流电的各种</w:t>
      </w:r>
      <w:r>
        <w:rPr>
          <w:rFonts w:ascii="Times New Roman" w:hAnsi="Times New Roman" w:hint="eastAsia"/>
          <w:color w:val="000000"/>
          <w:kern w:val="0"/>
          <w:sz w:val="24"/>
        </w:rPr>
        <w:t>表示方法及相互间关系；理解电路基本定律的相量形式和阻抗，并运用相量法计算简单正弦交流电路；掌握有功功率和功率因数的计算。掌握三相电源和三相四线制电源中单相及三相负载正确联接，理解中性线作用；掌握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线电流在对称三相电路中相互关系；掌握对称三相电路电压、电流和功率的计算公式。</w:t>
      </w:r>
    </w:p>
    <w:p w:rsidR="005E2356" w:rsidRDefault="00763D7E">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能力目标：培养运用电路基本定律分析计算电路物理量的能力</w:t>
      </w:r>
      <w:r>
        <w:rPr>
          <w:rFonts w:ascii="Times New Roman" w:hAnsi="Times New Roman" w:hint="eastAsia"/>
          <w:color w:val="000000"/>
          <w:kern w:val="0"/>
          <w:sz w:val="24"/>
        </w:rPr>
        <w:t>；</w:t>
      </w:r>
      <w:r>
        <w:rPr>
          <w:rFonts w:ascii="Times New Roman" w:hAnsi="Times New Roman"/>
          <w:color w:val="000000"/>
          <w:kern w:val="0"/>
          <w:sz w:val="24"/>
        </w:rPr>
        <w:t>培养运用直流电路分析方法计算电路物理量的能力</w:t>
      </w:r>
      <w:r>
        <w:rPr>
          <w:rFonts w:ascii="Times New Roman" w:hAnsi="Times New Roman" w:hint="eastAsia"/>
          <w:color w:val="000000"/>
          <w:kern w:val="0"/>
          <w:sz w:val="24"/>
        </w:rPr>
        <w:t>。</w:t>
      </w:r>
      <w:r>
        <w:rPr>
          <w:rFonts w:ascii="Times New Roman" w:hAnsi="Times New Roman"/>
          <w:color w:val="000000"/>
          <w:kern w:val="0"/>
          <w:sz w:val="24"/>
        </w:rPr>
        <w:t>培养运用相量分析法计算正弦交流电路的能力</w:t>
      </w:r>
      <w:r>
        <w:rPr>
          <w:rFonts w:ascii="Times New Roman" w:hAnsi="Times New Roman" w:hint="eastAsia"/>
          <w:color w:val="000000"/>
          <w:kern w:val="0"/>
          <w:sz w:val="24"/>
        </w:rPr>
        <w:t>；培养分析和计算三相交流电路电压、电流和功率的能力。</w:t>
      </w:r>
    </w:p>
    <w:p w:rsidR="005E2356" w:rsidRDefault="00763D7E">
      <w:pPr>
        <w:pStyle w:val="10"/>
        <w:widowControl/>
        <w:numPr>
          <w:ilvl w:val="0"/>
          <w:numId w:val="1"/>
        </w:numPr>
        <w:snapToGrid w:val="0"/>
        <w:spacing w:line="360" w:lineRule="auto"/>
        <w:ind w:left="0" w:firstLine="480"/>
        <w:rPr>
          <w:rFonts w:ascii="Times New Roman" w:hAnsi="Times New Roman"/>
          <w:b/>
        </w:rPr>
      </w:pPr>
      <w:bookmarkStart w:id="8" w:name="OLE_LINK39"/>
      <w:r>
        <w:rPr>
          <w:rFonts w:ascii="Times New Roman" w:hAnsi="Times New Roman" w:hint="eastAsia"/>
          <w:color w:val="000000"/>
          <w:kern w:val="0"/>
          <w:sz w:val="24"/>
        </w:rPr>
        <w:t>素质目标：</w:t>
      </w:r>
      <w:bookmarkEnd w:id="8"/>
      <w:r>
        <w:rPr>
          <w:rFonts w:ascii="Times New Roman" w:hAnsi="Times New Roman" w:hint="eastAsia"/>
          <w:color w:val="000000"/>
          <w:kern w:val="0"/>
          <w:sz w:val="24"/>
        </w:rPr>
        <w:t>适时讲述一</w:t>
      </w:r>
      <w:r>
        <w:rPr>
          <w:rFonts w:ascii="Times New Roman" w:hAnsi="Times New Roman" w:hint="eastAsia"/>
          <w:color w:val="000000"/>
          <w:kern w:val="0"/>
          <w:sz w:val="24"/>
        </w:rPr>
        <w:t>些相关领域的发展历史与现状，尤其中国在电工学、电子学、电机学、半导体集成电路学科及教育各领域的奠基人、开创者的事迹，如</w:t>
      </w:r>
      <w:hyperlink r:id="rId8" w:tgtFrame="https://www.baidu.com/_blank" w:history="1">
        <w:r>
          <w:rPr>
            <w:rFonts w:ascii="Times New Roman" w:hAnsi="Times New Roman"/>
            <w:color w:val="000000"/>
            <w:kern w:val="0"/>
            <w:sz w:val="24"/>
          </w:rPr>
          <w:t>王大珩</w:t>
        </w:r>
      </w:hyperlink>
      <w:r>
        <w:rPr>
          <w:rFonts w:ascii="Times New Roman" w:hAnsi="Times New Roman" w:hint="eastAsia"/>
          <w:color w:val="000000"/>
          <w:kern w:val="0"/>
          <w:sz w:val="24"/>
        </w:rPr>
        <w:t>、</w:t>
      </w:r>
      <w:r>
        <w:rPr>
          <w:rFonts w:ascii="Times New Roman" w:hAnsi="Times New Roman"/>
          <w:color w:val="000000"/>
          <w:kern w:val="0"/>
          <w:sz w:val="24"/>
        </w:rPr>
        <w:t>钟兆琳</w:t>
      </w:r>
      <w:r>
        <w:rPr>
          <w:rFonts w:ascii="Times New Roman" w:hAnsi="Times New Roman" w:hint="eastAsia"/>
          <w:color w:val="000000"/>
          <w:kern w:val="0"/>
          <w:sz w:val="24"/>
        </w:rPr>
        <w:t>、王守觉、</w:t>
      </w:r>
      <w:r>
        <w:rPr>
          <w:rFonts w:ascii="Times New Roman" w:hAnsi="Times New Roman"/>
          <w:color w:val="000000"/>
          <w:kern w:val="0"/>
          <w:sz w:val="24"/>
        </w:rPr>
        <w:t>孟昭英</w:t>
      </w:r>
      <w:r>
        <w:rPr>
          <w:rFonts w:ascii="Times New Roman" w:hAnsi="Times New Roman" w:hint="eastAsia"/>
          <w:color w:val="000000"/>
          <w:kern w:val="0"/>
          <w:sz w:val="24"/>
        </w:rPr>
        <w:t>、俞大光、童诗白等，弘扬爱国主义精神和树立科技强国的历史责任感；</w:t>
      </w:r>
      <w:bookmarkStart w:id="9" w:name="OLE_LINK2"/>
      <w:bookmarkStart w:id="10" w:name="OLE_LINK1"/>
      <w:r>
        <w:rPr>
          <w:rFonts w:ascii="Times New Roman" w:hAnsi="Times New Roman" w:hint="eastAsia"/>
          <w:color w:val="000000"/>
          <w:kern w:val="0"/>
          <w:sz w:val="24"/>
        </w:rPr>
        <w:t>穿插讲述一些用</w:t>
      </w:r>
      <w:r>
        <w:rPr>
          <w:rFonts w:ascii="Times New Roman" w:hAnsi="Times New Roman"/>
          <w:color w:val="000000"/>
          <w:kern w:val="0"/>
          <w:sz w:val="24"/>
        </w:rPr>
        <w:t>电安全的</w:t>
      </w:r>
      <w:r>
        <w:rPr>
          <w:rFonts w:ascii="Times New Roman" w:hAnsi="Times New Roman" w:hint="eastAsia"/>
          <w:color w:val="000000"/>
          <w:kern w:val="0"/>
          <w:sz w:val="24"/>
        </w:rPr>
        <w:t>事例，</w:t>
      </w:r>
      <w:r>
        <w:rPr>
          <w:rFonts w:ascii="Times New Roman" w:hAnsi="Times New Roman"/>
          <w:color w:val="000000"/>
          <w:kern w:val="0"/>
          <w:sz w:val="24"/>
        </w:rPr>
        <w:t>强调</w:t>
      </w:r>
      <w:r>
        <w:rPr>
          <w:rFonts w:ascii="Times New Roman" w:hAnsi="Times New Roman" w:hint="eastAsia"/>
          <w:color w:val="000000"/>
          <w:kern w:val="0"/>
          <w:sz w:val="24"/>
        </w:rPr>
        <w:t>用</w:t>
      </w:r>
      <w:r>
        <w:rPr>
          <w:rFonts w:ascii="Times New Roman" w:hAnsi="Times New Roman"/>
          <w:color w:val="000000"/>
          <w:kern w:val="0"/>
          <w:sz w:val="24"/>
        </w:rPr>
        <w:t>电安全</w:t>
      </w:r>
      <w:r>
        <w:rPr>
          <w:rFonts w:ascii="Times New Roman" w:hAnsi="Times New Roman" w:hint="eastAsia"/>
          <w:color w:val="000000"/>
          <w:kern w:val="0"/>
          <w:sz w:val="24"/>
        </w:rPr>
        <w:t>对人身、财产、国家社会的</w:t>
      </w:r>
      <w:r>
        <w:rPr>
          <w:rFonts w:ascii="Times New Roman" w:hAnsi="Times New Roman"/>
          <w:color w:val="000000"/>
          <w:kern w:val="0"/>
          <w:sz w:val="24"/>
        </w:rPr>
        <w:t>重要</w:t>
      </w:r>
      <w:r>
        <w:rPr>
          <w:rFonts w:ascii="Times New Roman" w:hAnsi="Times New Roman" w:hint="eastAsia"/>
          <w:color w:val="000000"/>
          <w:kern w:val="0"/>
          <w:sz w:val="24"/>
        </w:rPr>
        <w:t>意义，树立学生用电操作过程中小心谨慎的态度</w:t>
      </w:r>
      <w:r>
        <w:rPr>
          <w:rFonts w:ascii="Times New Roman" w:hAnsi="Times New Roman"/>
          <w:color w:val="000000"/>
          <w:kern w:val="0"/>
          <w:sz w:val="24"/>
        </w:rPr>
        <w:t>，</w:t>
      </w:r>
      <w:r>
        <w:rPr>
          <w:rFonts w:ascii="Times New Roman" w:hAnsi="Times New Roman" w:hint="eastAsia"/>
          <w:color w:val="000000"/>
          <w:kern w:val="0"/>
          <w:sz w:val="24"/>
        </w:rPr>
        <w:t>以及对</w:t>
      </w:r>
      <w:r>
        <w:rPr>
          <w:rFonts w:ascii="Times New Roman" w:hAnsi="Times New Roman"/>
          <w:color w:val="000000"/>
          <w:kern w:val="0"/>
          <w:sz w:val="24"/>
        </w:rPr>
        <w:t>各项规章制度</w:t>
      </w:r>
      <w:r>
        <w:rPr>
          <w:rFonts w:ascii="Times New Roman" w:hAnsi="Times New Roman" w:hint="eastAsia"/>
          <w:color w:val="000000"/>
          <w:kern w:val="0"/>
          <w:sz w:val="24"/>
        </w:rPr>
        <w:t>的</w:t>
      </w:r>
      <w:r>
        <w:rPr>
          <w:rFonts w:ascii="Times New Roman" w:hAnsi="Times New Roman"/>
          <w:color w:val="000000"/>
          <w:kern w:val="0"/>
          <w:sz w:val="24"/>
        </w:rPr>
        <w:t>敬畏感</w:t>
      </w:r>
      <w:r>
        <w:rPr>
          <w:rFonts w:ascii="Times New Roman" w:hAnsi="Times New Roman" w:hint="eastAsia"/>
          <w:color w:val="000000"/>
          <w:kern w:val="0"/>
          <w:sz w:val="24"/>
        </w:rPr>
        <w:t>。</w:t>
      </w:r>
      <w:bookmarkEnd w:id="9"/>
      <w:bookmarkEnd w:id="10"/>
    </w:p>
    <w:p w:rsidR="005E2356" w:rsidRDefault="00763D7E">
      <w:pPr>
        <w:pStyle w:val="10"/>
        <w:widowControl/>
        <w:snapToGrid w:val="0"/>
        <w:spacing w:line="360" w:lineRule="auto"/>
        <w:ind w:left="480" w:firstLineChars="0" w:firstLine="0"/>
        <w:rPr>
          <w:rFonts w:ascii="Times New Roman" w:hAnsi="Times New Roman"/>
          <w:sz w:val="24"/>
          <w:szCs w:val="24"/>
        </w:rPr>
      </w:pPr>
      <w:r>
        <w:rPr>
          <w:rFonts w:ascii="Times New Roman" w:hAnsi="Times New Roman"/>
          <w:sz w:val="24"/>
          <w:szCs w:val="24"/>
        </w:rPr>
        <w:t>内容</w:t>
      </w:r>
      <w:r>
        <w:rPr>
          <w:rFonts w:ascii="Times New Roman" w:hAnsi="Times New Roman"/>
          <w:sz w:val="24"/>
          <w:szCs w:val="24"/>
        </w:rPr>
        <w:t>2</w:t>
      </w:r>
      <w:r>
        <w:rPr>
          <w:rFonts w:ascii="Times New Roman" w:hAnsi="Times New Roman"/>
          <w:sz w:val="24"/>
          <w:szCs w:val="24"/>
        </w:rPr>
        <w:t>：</w:t>
      </w:r>
      <w:bookmarkStart w:id="11" w:name="OLE_LINK23"/>
      <w:r>
        <w:rPr>
          <w:rFonts w:ascii="Times New Roman" w:hAnsi="Times New Roman"/>
          <w:sz w:val="24"/>
          <w:szCs w:val="24"/>
        </w:rPr>
        <w:t>磁路</w:t>
      </w:r>
      <w:r>
        <w:rPr>
          <w:rFonts w:ascii="Times New Roman" w:hAnsi="Times New Roman" w:hint="eastAsia"/>
          <w:sz w:val="24"/>
          <w:szCs w:val="24"/>
        </w:rPr>
        <w:t>、</w:t>
      </w:r>
      <w:r>
        <w:rPr>
          <w:rFonts w:ascii="Times New Roman" w:hAnsi="Times New Roman"/>
          <w:sz w:val="24"/>
          <w:szCs w:val="24"/>
        </w:rPr>
        <w:t>铁心线圈</w:t>
      </w:r>
      <w:r>
        <w:rPr>
          <w:rFonts w:ascii="Times New Roman" w:hAnsi="Times New Roman" w:hint="eastAsia"/>
          <w:sz w:val="24"/>
          <w:szCs w:val="24"/>
        </w:rPr>
        <w:t>与</w:t>
      </w:r>
      <w:r>
        <w:rPr>
          <w:rFonts w:ascii="Times New Roman" w:hAnsi="Times New Roman"/>
          <w:sz w:val="24"/>
          <w:szCs w:val="24"/>
        </w:rPr>
        <w:t>交流电机</w:t>
      </w:r>
      <w:bookmarkEnd w:id="11"/>
    </w:p>
    <w:p w:rsidR="005E2356" w:rsidRDefault="00763D7E">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基本</w:t>
      </w:r>
      <w:r>
        <w:rPr>
          <w:rFonts w:ascii="Times New Roman" w:hAnsi="Times New Roman"/>
          <w:color w:val="000000"/>
          <w:kern w:val="0"/>
          <w:sz w:val="24"/>
        </w:rPr>
        <w:t>内容：磁场物理量；磁路的基本定律；铁心线圈中的电磁关系、电压、电流关系以及功率和能量；变压器的结构、原理及其电压、电流、阻抗的变</w:t>
      </w:r>
      <w:r>
        <w:rPr>
          <w:rFonts w:ascii="Times New Roman" w:hAnsi="Times New Roman"/>
          <w:color w:val="000000"/>
          <w:kern w:val="0"/>
          <w:sz w:val="24"/>
        </w:rPr>
        <w:lastRenderedPageBreak/>
        <w:t>换功能。</w:t>
      </w:r>
      <w:r>
        <w:rPr>
          <w:rFonts w:ascii="Times New Roman" w:hAnsi="Times New Roman" w:hint="eastAsia"/>
          <w:color w:val="000000"/>
          <w:kern w:val="0"/>
          <w:sz w:val="24"/>
        </w:rPr>
        <w:t>三相异步电动机构造、原理、机械特性；三相异步电动机的起动、反转、调速和起动。</w:t>
      </w:r>
    </w:p>
    <w:p w:rsidR="005E2356" w:rsidRDefault="00763D7E">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w:t>
      </w:r>
      <w:r>
        <w:rPr>
          <w:rFonts w:ascii="Times New Roman" w:hAnsi="Times New Roman" w:hint="eastAsia"/>
          <w:color w:val="000000"/>
          <w:kern w:val="0"/>
          <w:sz w:val="24"/>
        </w:rPr>
        <w:t>掌握变压器电压、电流、阻抗变换功能；电机机械特性，三相异步电动机的铭牌数据及相关参数计算。</w:t>
      </w:r>
    </w:p>
    <w:p w:rsidR="005E2356" w:rsidRDefault="00763D7E">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：铁心线圈中的电磁关系；变压器的阻抗变换。</w:t>
      </w:r>
      <w:r>
        <w:rPr>
          <w:rFonts w:ascii="Times New Roman" w:hAnsi="Times New Roman" w:hint="eastAsia"/>
          <w:color w:val="000000"/>
          <w:kern w:val="0"/>
          <w:sz w:val="24"/>
        </w:rPr>
        <w:t>电机旋转磁场的产生原理</w:t>
      </w:r>
      <w:r>
        <w:rPr>
          <w:rFonts w:ascii="Times New Roman" w:hAnsi="Times New Roman"/>
          <w:color w:val="000000"/>
          <w:kern w:val="0"/>
          <w:sz w:val="24"/>
        </w:rPr>
        <w:t>，</w:t>
      </w:r>
      <w:r>
        <w:rPr>
          <w:rFonts w:ascii="Times New Roman" w:hAnsi="Times New Roman" w:hint="eastAsia"/>
          <w:color w:val="000000"/>
          <w:kern w:val="0"/>
          <w:sz w:val="24"/>
        </w:rPr>
        <w:t>机械特性；调速；起动。</w:t>
      </w:r>
    </w:p>
    <w:p w:rsidR="005E2356" w:rsidRDefault="00763D7E">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理解分析磁路的基本定律；</w:t>
      </w:r>
      <w:bookmarkStart w:id="12" w:name="OLE_LINK48"/>
      <w:bookmarkStart w:id="13" w:name="OLE_LINK49"/>
      <w:r>
        <w:rPr>
          <w:rFonts w:ascii="Times New Roman" w:hAnsi="Times New Roman"/>
          <w:color w:val="000000"/>
          <w:kern w:val="0"/>
          <w:sz w:val="24"/>
        </w:rPr>
        <w:t>掌握</w:t>
      </w:r>
      <w:r>
        <w:rPr>
          <w:rFonts w:ascii="Times New Roman" w:hAnsi="Times New Roman" w:hint="eastAsia"/>
          <w:color w:val="000000"/>
          <w:kern w:val="0"/>
          <w:sz w:val="24"/>
        </w:rPr>
        <w:t>变压器</w:t>
      </w:r>
      <w:r>
        <w:rPr>
          <w:rFonts w:ascii="Times New Roman" w:hAnsi="Times New Roman"/>
          <w:color w:val="000000"/>
          <w:kern w:val="0"/>
          <w:sz w:val="24"/>
        </w:rPr>
        <w:t>电压、电流、阻抗变换功能</w:t>
      </w:r>
      <w:bookmarkEnd w:id="12"/>
      <w:bookmarkEnd w:id="13"/>
      <w:r>
        <w:rPr>
          <w:rFonts w:ascii="Times New Roman" w:hAnsi="Times New Roman"/>
          <w:color w:val="000000"/>
          <w:kern w:val="0"/>
          <w:sz w:val="24"/>
        </w:rPr>
        <w:t>。</w:t>
      </w:r>
      <w:r>
        <w:rPr>
          <w:rFonts w:ascii="Times New Roman" w:hAnsi="Times New Roman" w:hint="eastAsia"/>
          <w:color w:val="000000"/>
          <w:kern w:val="0"/>
          <w:sz w:val="24"/>
        </w:rPr>
        <w:t>理解和掌握转动原理、机械特性、额定值、起动和反转的方法，理解三相异步电动机的铭牌数据的意义，掌握三相异步电动机的铭牌数据及相关参数计算。</w:t>
      </w:r>
    </w:p>
    <w:p w:rsidR="005E2356" w:rsidRDefault="00763D7E">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目标：培养分析和计算变压器电压、电流、阻抗和负载功率的能力。</w:t>
      </w:r>
      <w:r>
        <w:rPr>
          <w:rFonts w:ascii="Times New Roman" w:hAnsi="Times New Roman" w:hint="eastAsia"/>
          <w:color w:val="000000"/>
          <w:kern w:val="0"/>
          <w:sz w:val="24"/>
        </w:rPr>
        <w:t>培养分析和计算三相异步电动机相关性能的能力。</w:t>
      </w:r>
    </w:p>
    <w:p w:rsidR="005E2356" w:rsidRDefault="00763D7E">
      <w:pPr>
        <w:pStyle w:val="10"/>
        <w:widowControl/>
        <w:numPr>
          <w:ilvl w:val="0"/>
          <w:numId w:val="2"/>
        </w:numPr>
        <w:snapToGrid w:val="0"/>
        <w:spacing w:line="360" w:lineRule="auto"/>
        <w:ind w:left="0" w:firstLineChars="0" w:firstLine="567"/>
        <w:rPr>
          <w:rFonts w:ascii="Times New Roman" w:hAnsi="Times New Roman"/>
          <w:color w:val="000000"/>
          <w:kern w:val="0"/>
          <w:sz w:val="24"/>
        </w:rPr>
      </w:pPr>
      <w:r>
        <w:rPr>
          <w:rFonts w:ascii="Times New Roman" w:hAnsi="Times New Roman" w:hint="eastAsia"/>
          <w:color w:val="000000"/>
          <w:kern w:val="0"/>
          <w:sz w:val="24"/>
        </w:rPr>
        <w:t>素质目标：适时讲述一些中国在变压器、电机、发配</w:t>
      </w:r>
      <w:proofErr w:type="gramStart"/>
      <w:r>
        <w:rPr>
          <w:rFonts w:ascii="Times New Roman" w:hAnsi="Times New Roman"/>
          <w:color w:val="000000"/>
          <w:kern w:val="0"/>
          <w:sz w:val="24"/>
        </w:rPr>
        <w:t>电</w:t>
      </w:r>
      <w:r>
        <w:rPr>
          <w:rFonts w:ascii="Times New Roman" w:hAnsi="Times New Roman" w:hint="eastAsia"/>
          <w:color w:val="000000"/>
          <w:kern w:val="0"/>
          <w:sz w:val="24"/>
        </w:rPr>
        <w:t>领域</w:t>
      </w:r>
      <w:proofErr w:type="gramEnd"/>
      <w:r>
        <w:rPr>
          <w:rFonts w:ascii="Times New Roman" w:hAnsi="Times New Roman" w:hint="eastAsia"/>
          <w:color w:val="000000"/>
          <w:kern w:val="0"/>
          <w:sz w:val="24"/>
        </w:rPr>
        <w:t>取得的成就，例如中国在特高压直流输电技术、</w:t>
      </w:r>
      <w:r>
        <w:rPr>
          <w:rFonts w:ascii="Times New Roman" w:hAnsi="Times New Roman"/>
          <w:color w:val="000000"/>
          <w:kern w:val="0"/>
          <w:sz w:val="24"/>
        </w:rPr>
        <w:t>智能电网技术</w:t>
      </w:r>
      <w:r>
        <w:rPr>
          <w:rFonts w:ascii="Times New Roman" w:hAnsi="Times New Roman" w:hint="eastAsia"/>
          <w:color w:val="000000"/>
          <w:kern w:val="0"/>
          <w:sz w:val="24"/>
        </w:rPr>
        <w:t>、高铁技术的</w:t>
      </w:r>
      <w:r>
        <w:rPr>
          <w:rFonts w:ascii="Times New Roman" w:hAnsi="Times New Roman"/>
          <w:color w:val="000000"/>
          <w:kern w:val="0"/>
          <w:sz w:val="24"/>
        </w:rPr>
        <w:t>国际</w:t>
      </w:r>
      <w:r>
        <w:rPr>
          <w:rFonts w:ascii="Times New Roman" w:hAnsi="Times New Roman" w:hint="eastAsia"/>
          <w:color w:val="000000"/>
          <w:kern w:val="0"/>
          <w:sz w:val="24"/>
        </w:rPr>
        <w:t>领先地位，弘扬爱国主义精神和树立科技强国的历史责任感。如今的职业技能已成为强国之基、立身之本，市场呼唤着大量技能型人才，用专家型工人窦铁成的事迹，激励学生不断提升自己的职业技能，培养出严谨、协作、善于沟通和有逻辑思维能力等的职业素养。</w:t>
      </w:r>
    </w:p>
    <w:p w:rsidR="005E2356" w:rsidRDefault="00763D7E">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3</w:t>
      </w:r>
      <w:r>
        <w:rPr>
          <w:rFonts w:ascii="Times New Roman" w:eastAsia="宋体" w:hAnsi="Times New Roman" w:cs="Times New Roman"/>
        </w:rPr>
        <w:t>：</w:t>
      </w:r>
      <w:bookmarkStart w:id="14" w:name="OLE_LINK24"/>
      <w:bookmarkStart w:id="15" w:name="OLE_LINK25"/>
      <w:r>
        <w:rPr>
          <w:rFonts w:ascii="Times New Roman" w:eastAsia="宋体" w:hAnsi="Times New Roman" w:cs="Times New Roman" w:hint="eastAsia"/>
        </w:rPr>
        <w:t>模拟电子电路基本</w:t>
      </w:r>
      <w:r>
        <w:rPr>
          <w:rFonts w:ascii="Times New Roman" w:eastAsia="宋体" w:hAnsi="Times New Roman" w:cs="Times New Roman"/>
        </w:rPr>
        <w:t>知识与分析</w:t>
      </w:r>
      <w:bookmarkEnd w:id="14"/>
      <w:bookmarkEnd w:id="15"/>
    </w:p>
    <w:p w:rsidR="005E2356" w:rsidRDefault="00763D7E">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基本</w:t>
      </w:r>
      <w:r>
        <w:rPr>
          <w:rFonts w:ascii="Times New Roman" w:hAnsi="Times New Roman"/>
          <w:color w:val="000000"/>
          <w:kern w:val="0"/>
          <w:sz w:val="24"/>
        </w:rPr>
        <w:t>内容：</w:t>
      </w:r>
      <w:r>
        <w:rPr>
          <w:rFonts w:ascii="Times New Roman" w:hAnsi="Times New Roman"/>
          <w:color w:val="000000"/>
          <w:kern w:val="0"/>
          <w:sz w:val="24"/>
        </w:rPr>
        <w:t>PN</w:t>
      </w:r>
      <w:r>
        <w:rPr>
          <w:rFonts w:ascii="Times New Roman" w:hAnsi="Times New Roman"/>
          <w:color w:val="000000"/>
          <w:kern w:val="0"/>
          <w:sz w:val="24"/>
        </w:rPr>
        <w:t>结；二极管、稳压二极管和晶体管的构造、工作原理和主要特性曲线</w:t>
      </w:r>
      <w:r>
        <w:rPr>
          <w:rFonts w:ascii="Times New Roman" w:hAnsi="Times New Roman" w:hint="eastAsia"/>
          <w:color w:val="000000"/>
          <w:kern w:val="0"/>
          <w:sz w:val="24"/>
        </w:rPr>
        <w:t>。</w:t>
      </w:r>
      <w:r>
        <w:rPr>
          <w:rFonts w:ascii="Times New Roman" w:hAnsi="Times New Roman"/>
          <w:color w:val="000000"/>
          <w:kern w:val="0"/>
          <w:sz w:val="24"/>
        </w:rPr>
        <w:t>晶体管电流分配</w:t>
      </w:r>
      <w:r>
        <w:rPr>
          <w:rFonts w:ascii="Times New Roman" w:hAnsi="Times New Roman"/>
          <w:color w:val="000000"/>
          <w:kern w:val="0"/>
          <w:sz w:val="24"/>
        </w:rPr>
        <w:t>/</w:t>
      </w:r>
      <w:r>
        <w:rPr>
          <w:rFonts w:ascii="Times New Roman" w:hAnsi="Times New Roman"/>
          <w:color w:val="000000"/>
          <w:kern w:val="0"/>
          <w:sz w:val="24"/>
        </w:rPr>
        <w:t>放大作用和放大条件。单管共</w:t>
      </w:r>
      <w:r>
        <w:rPr>
          <w:rFonts w:ascii="Times New Roman" w:hAnsi="Times New Roman"/>
          <w:color w:val="000000"/>
          <w:kern w:val="0"/>
          <w:sz w:val="24"/>
        </w:rPr>
        <w:t>射放大电路和射极输出器的构造和工作原理；静态分析</w:t>
      </w:r>
      <w:r>
        <w:rPr>
          <w:rFonts w:ascii="Times New Roman" w:hAnsi="Times New Roman"/>
          <w:color w:val="000000"/>
          <w:kern w:val="0"/>
          <w:sz w:val="24"/>
        </w:rPr>
        <w:t>/</w:t>
      </w:r>
      <w:r>
        <w:rPr>
          <w:rFonts w:ascii="Times New Roman" w:hAnsi="Times New Roman"/>
          <w:color w:val="000000"/>
          <w:kern w:val="0"/>
          <w:sz w:val="24"/>
        </w:rPr>
        <w:t>动态分析；输入电阻与输出电阻的概念；射极输出器的基本特点和用途；多级放大的概念；差分放大电路的工作原理</w:t>
      </w:r>
      <w:proofErr w:type="gramStart"/>
      <w:r>
        <w:rPr>
          <w:rFonts w:ascii="Times New Roman" w:hAnsi="Times New Roman"/>
          <w:color w:val="000000"/>
          <w:kern w:val="0"/>
          <w:sz w:val="24"/>
        </w:rPr>
        <w:t>及差模</w:t>
      </w:r>
      <w:proofErr w:type="gramEnd"/>
      <w:r>
        <w:rPr>
          <w:rFonts w:ascii="Times New Roman" w:hAnsi="Times New Roman"/>
          <w:color w:val="000000"/>
          <w:kern w:val="0"/>
          <w:sz w:val="24"/>
        </w:rPr>
        <w:t>信号和共模信号的概念。</w:t>
      </w:r>
    </w:p>
    <w:p w:rsidR="005E2356" w:rsidRDefault="00763D7E">
      <w:pPr>
        <w:widowControl/>
        <w:snapToGrid w:val="0"/>
        <w:spacing w:line="360" w:lineRule="auto"/>
        <w:ind w:firstLineChars="227" w:firstLine="545"/>
        <w:rPr>
          <w:rFonts w:ascii="Times New Roman" w:hAnsi="Times New Roman"/>
          <w:color w:val="000000"/>
          <w:kern w:val="0"/>
          <w:sz w:val="24"/>
        </w:rPr>
      </w:pPr>
      <w:r>
        <w:rPr>
          <w:rFonts w:ascii="Times New Roman" w:hAnsi="Times New Roman" w:hint="eastAsia"/>
          <w:color w:val="000000"/>
          <w:kern w:val="0"/>
          <w:sz w:val="24"/>
        </w:rPr>
        <w:t>集成运算放大器的基本组成及其主要参数意义；常用集成运算放大器的型号及各引脚的功能；（理想）运算放大器的电压传输特性；运算放大器电路的</w:t>
      </w:r>
      <w:proofErr w:type="gramStart"/>
      <w:r>
        <w:rPr>
          <w:rFonts w:ascii="Times New Roman" w:hAnsi="Times New Roman" w:hint="eastAsia"/>
          <w:color w:val="000000"/>
          <w:kern w:val="0"/>
          <w:sz w:val="24"/>
        </w:rPr>
        <w:t>虚短与虚断</w:t>
      </w:r>
      <w:proofErr w:type="gramEnd"/>
      <w:r>
        <w:rPr>
          <w:rFonts w:ascii="Times New Roman" w:hAnsi="Times New Roman" w:hint="eastAsia"/>
          <w:color w:val="000000"/>
          <w:kern w:val="0"/>
          <w:sz w:val="24"/>
        </w:rPr>
        <w:t>概念；比例、加减运算电路的输入输出关系；电压比较器工作原理和应用。反馈、正</w:t>
      </w:r>
      <w:r>
        <w:rPr>
          <w:rFonts w:ascii="Times New Roman" w:hAnsi="Times New Roman" w:hint="eastAsia"/>
          <w:color w:val="000000"/>
          <w:kern w:val="0"/>
          <w:sz w:val="24"/>
        </w:rPr>
        <w:t>/</w:t>
      </w:r>
      <w:r>
        <w:rPr>
          <w:rFonts w:ascii="Times New Roman" w:hAnsi="Times New Roman" w:hint="eastAsia"/>
          <w:color w:val="000000"/>
          <w:kern w:val="0"/>
          <w:sz w:val="24"/>
        </w:rPr>
        <w:t>负反馈、直流</w:t>
      </w:r>
      <w:r>
        <w:rPr>
          <w:rFonts w:ascii="Times New Roman" w:hAnsi="Times New Roman" w:hint="eastAsia"/>
          <w:color w:val="000000"/>
          <w:kern w:val="0"/>
          <w:sz w:val="24"/>
        </w:rPr>
        <w:t>/</w:t>
      </w:r>
      <w:r>
        <w:rPr>
          <w:rFonts w:ascii="Times New Roman" w:hAnsi="Times New Roman" w:hint="eastAsia"/>
          <w:color w:val="000000"/>
          <w:kern w:val="0"/>
          <w:sz w:val="24"/>
        </w:rPr>
        <w:t>交流反馈的概念和作用；</w:t>
      </w:r>
      <w:r>
        <w:rPr>
          <w:rFonts w:ascii="Times New Roman" w:hAnsi="Times New Roman" w:hint="eastAsia"/>
          <w:color w:val="000000" w:themeColor="text1"/>
          <w:kern w:val="0"/>
          <w:sz w:val="24"/>
        </w:rPr>
        <w:t>运放电路中的正</w:t>
      </w:r>
      <w:r>
        <w:rPr>
          <w:rFonts w:ascii="Times New Roman" w:hAnsi="Times New Roman" w:hint="eastAsia"/>
          <w:color w:val="000000" w:themeColor="text1"/>
          <w:kern w:val="0"/>
          <w:sz w:val="24"/>
        </w:rPr>
        <w:t>/</w:t>
      </w:r>
      <w:r>
        <w:rPr>
          <w:rFonts w:ascii="Times New Roman" w:hAnsi="Times New Roman" w:hint="eastAsia"/>
          <w:color w:val="000000" w:themeColor="text1"/>
          <w:kern w:val="0"/>
          <w:sz w:val="24"/>
        </w:rPr>
        <w:t>负反馈、交流反馈以及负反馈四种类型的判断方法；负</w:t>
      </w:r>
      <w:r>
        <w:rPr>
          <w:rFonts w:ascii="Times New Roman" w:hAnsi="Times New Roman" w:hint="eastAsia"/>
          <w:color w:val="000000"/>
          <w:kern w:val="0"/>
          <w:sz w:val="24"/>
        </w:rPr>
        <w:t>反馈对放大电路工作性能的影响。</w:t>
      </w:r>
      <w:r>
        <w:rPr>
          <w:rFonts w:ascii="Times New Roman" w:hAnsi="Times New Roman" w:hint="eastAsia"/>
          <w:color w:val="000000"/>
          <w:kern w:val="0"/>
          <w:sz w:val="24"/>
        </w:rPr>
        <w:lastRenderedPageBreak/>
        <w:t>小功率直流稳压电源的工作环节；单相整流电路工作原理；滤波电路工作原理；稳压电路工作原理；集成稳压芯片的应用。</w:t>
      </w:r>
    </w:p>
    <w:p w:rsidR="005E2356" w:rsidRDefault="00763D7E">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w:t>
      </w:r>
      <w:r>
        <w:rPr>
          <w:rFonts w:ascii="Times New Roman" w:hAnsi="Times New Roman"/>
          <w:color w:val="000000"/>
          <w:kern w:val="0"/>
          <w:sz w:val="24"/>
        </w:rPr>
        <w:t>PN</w:t>
      </w:r>
      <w:r>
        <w:rPr>
          <w:rFonts w:ascii="Times New Roman" w:hAnsi="Times New Roman"/>
          <w:color w:val="000000"/>
          <w:kern w:val="0"/>
          <w:sz w:val="24"/>
        </w:rPr>
        <w:t>结二极管</w:t>
      </w:r>
      <w:r>
        <w:rPr>
          <w:rFonts w:ascii="Times New Roman" w:hAnsi="Times New Roman"/>
          <w:color w:val="000000"/>
          <w:kern w:val="0"/>
          <w:sz w:val="24"/>
        </w:rPr>
        <w:t>/</w:t>
      </w:r>
      <w:r>
        <w:rPr>
          <w:rFonts w:ascii="Times New Roman" w:hAnsi="Times New Roman"/>
          <w:color w:val="000000"/>
          <w:kern w:val="0"/>
          <w:sz w:val="24"/>
        </w:rPr>
        <w:t>稳压二极管</w:t>
      </w:r>
      <w:r>
        <w:rPr>
          <w:rFonts w:ascii="Times New Roman" w:hAnsi="Times New Roman"/>
          <w:color w:val="000000"/>
          <w:kern w:val="0"/>
          <w:sz w:val="24"/>
        </w:rPr>
        <w:t>/</w:t>
      </w:r>
      <w:r>
        <w:rPr>
          <w:rFonts w:ascii="Times New Roman" w:hAnsi="Times New Roman"/>
          <w:color w:val="000000"/>
          <w:kern w:val="0"/>
          <w:sz w:val="24"/>
        </w:rPr>
        <w:t>晶体管的原理、符号、伏安特性。</w:t>
      </w:r>
      <w:r>
        <w:rPr>
          <w:rFonts w:ascii="Times New Roman" w:hAnsi="Times New Roman" w:hint="eastAsia"/>
          <w:color w:val="000000"/>
          <w:kern w:val="0"/>
          <w:sz w:val="24"/>
        </w:rPr>
        <w:t>单管共射放大电路的电压放大原理、组成；估算法计算静态工作点；微变等效电路法计算动态指标。反相、同相比例运算；反相、同相加法</w:t>
      </w:r>
      <w:r>
        <w:rPr>
          <w:rFonts w:ascii="Times New Roman" w:hAnsi="Times New Roman" w:hint="eastAsia"/>
          <w:color w:val="000000"/>
          <w:kern w:val="0"/>
          <w:sz w:val="24"/>
        </w:rPr>
        <w:t>/</w:t>
      </w:r>
      <w:r>
        <w:rPr>
          <w:rFonts w:ascii="Times New Roman" w:hAnsi="Times New Roman" w:hint="eastAsia"/>
          <w:color w:val="000000"/>
          <w:kern w:val="0"/>
          <w:sz w:val="24"/>
        </w:rPr>
        <w:t>减法运算；</w:t>
      </w:r>
      <w:r>
        <w:rPr>
          <w:rFonts w:ascii="Times New Roman" w:hAnsi="Times New Roman"/>
          <w:color w:val="000000"/>
          <w:kern w:val="0"/>
          <w:sz w:val="24"/>
        </w:rPr>
        <w:t>运算放大电路中的负反馈类型判别。单相半波</w:t>
      </w:r>
      <w:r>
        <w:rPr>
          <w:rFonts w:ascii="Times New Roman" w:hAnsi="Times New Roman"/>
          <w:color w:val="000000"/>
          <w:kern w:val="0"/>
          <w:sz w:val="24"/>
        </w:rPr>
        <w:t>/</w:t>
      </w:r>
      <w:r>
        <w:rPr>
          <w:rFonts w:ascii="Times New Roman" w:hAnsi="Times New Roman"/>
          <w:color w:val="000000"/>
          <w:kern w:val="0"/>
          <w:sz w:val="24"/>
        </w:rPr>
        <w:t>单相桥式整流电路的整流特性；电容滤波原理；直流稳压原理。</w:t>
      </w:r>
    </w:p>
    <w:p w:rsidR="005E2356" w:rsidRDefault="00763D7E">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w:t>
      </w:r>
      <w:r>
        <w:rPr>
          <w:rFonts w:ascii="Times New Roman" w:hAnsi="Times New Roman"/>
          <w:color w:val="000000"/>
          <w:kern w:val="0"/>
          <w:sz w:val="24"/>
        </w:rPr>
        <w:t>PN</w:t>
      </w:r>
      <w:r>
        <w:rPr>
          <w:rFonts w:ascii="Times New Roman" w:hAnsi="Times New Roman"/>
          <w:color w:val="000000"/>
          <w:kern w:val="0"/>
          <w:sz w:val="24"/>
        </w:rPr>
        <w:t>结的单向导电性；晶体管的输入</w:t>
      </w:r>
      <w:r>
        <w:rPr>
          <w:rFonts w:ascii="Times New Roman" w:hAnsi="Times New Roman"/>
          <w:color w:val="000000"/>
          <w:kern w:val="0"/>
          <w:sz w:val="24"/>
        </w:rPr>
        <w:t>/</w:t>
      </w:r>
      <w:r>
        <w:rPr>
          <w:rFonts w:ascii="Times New Roman" w:hAnsi="Times New Roman"/>
          <w:color w:val="000000"/>
          <w:kern w:val="0"/>
          <w:sz w:val="24"/>
        </w:rPr>
        <w:t>输出特性。</w:t>
      </w:r>
      <w:r>
        <w:rPr>
          <w:rFonts w:ascii="Times New Roman" w:hAnsi="Times New Roman" w:hint="eastAsia"/>
          <w:color w:val="000000"/>
          <w:kern w:val="0"/>
          <w:sz w:val="24"/>
        </w:rPr>
        <w:t>电压放大原理；</w:t>
      </w:r>
      <w:bookmarkStart w:id="16" w:name="OLE_LINK45"/>
      <w:r>
        <w:rPr>
          <w:rFonts w:ascii="Times New Roman" w:hAnsi="Times New Roman" w:hint="eastAsia"/>
          <w:color w:val="000000"/>
          <w:kern w:val="0"/>
          <w:sz w:val="24"/>
        </w:rPr>
        <w:t>单管共射放大</w:t>
      </w:r>
      <w:r>
        <w:rPr>
          <w:rFonts w:ascii="Times New Roman" w:hAnsi="Times New Roman" w:hint="eastAsia"/>
          <w:color w:val="000000"/>
          <w:kern w:val="0"/>
          <w:sz w:val="24"/>
        </w:rPr>
        <w:t>电路</w:t>
      </w:r>
      <w:bookmarkStart w:id="17" w:name="OLE_LINK44"/>
      <w:r>
        <w:rPr>
          <w:rFonts w:ascii="Times New Roman" w:hAnsi="Times New Roman" w:hint="eastAsia"/>
          <w:color w:val="000000"/>
          <w:kern w:val="0"/>
          <w:sz w:val="24"/>
        </w:rPr>
        <w:t>和射极输出器</w:t>
      </w:r>
      <w:bookmarkEnd w:id="17"/>
      <w:r>
        <w:rPr>
          <w:rFonts w:ascii="Times New Roman" w:hAnsi="Times New Roman" w:hint="eastAsia"/>
          <w:color w:val="000000"/>
          <w:kern w:val="0"/>
          <w:sz w:val="24"/>
        </w:rPr>
        <w:t>的静态分析</w:t>
      </w:r>
      <w:r>
        <w:rPr>
          <w:rFonts w:ascii="Times New Roman" w:hAnsi="Times New Roman" w:hint="eastAsia"/>
          <w:color w:val="000000"/>
          <w:kern w:val="0"/>
          <w:sz w:val="24"/>
        </w:rPr>
        <w:t>/</w:t>
      </w:r>
      <w:r>
        <w:rPr>
          <w:rFonts w:ascii="Times New Roman" w:hAnsi="Times New Roman" w:hint="eastAsia"/>
          <w:color w:val="000000"/>
          <w:kern w:val="0"/>
          <w:sz w:val="24"/>
        </w:rPr>
        <w:t>动态分析</w:t>
      </w:r>
      <w:bookmarkEnd w:id="16"/>
      <w:r>
        <w:rPr>
          <w:rFonts w:ascii="Times New Roman" w:hAnsi="Times New Roman" w:hint="eastAsia"/>
          <w:color w:val="000000"/>
          <w:kern w:val="0"/>
          <w:sz w:val="24"/>
        </w:rPr>
        <w:t>；</w:t>
      </w:r>
      <w:proofErr w:type="gramStart"/>
      <w:r>
        <w:rPr>
          <w:rFonts w:ascii="Times New Roman" w:hAnsi="Times New Roman" w:hint="eastAsia"/>
          <w:color w:val="000000"/>
          <w:kern w:val="0"/>
          <w:sz w:val="24"/>
        </w:rPr>
        <w:t>虚短与虚断</w:t>
      </w:r>
      <w:proofErr w:type="gramEnd"/>
      <w:r>
        <w:rPr>
          <w:rFonts w:ascii="Times New Roman" w:hAnsi="Times New Roman" w:hint="eastAsia"/>
          <w:color w:val="000000"/>
          <w:kern w:val="0"/>
          <w:sz w:val="24"/>
        </w:rPr>
        <w:t>的概念；负反馈类型判别；负反馈对电路性能的影响。电容滤波原理；整流、滤波元件参数计算与选择。</w:t>
      </w:r>
    </w:p>
    <w:p w:rsidR="005E2356" w:rsidRDefault="00763D7E">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掌握</w:t>
      </w:r>
      <w:r>
        <w:rPr>
          <w:rFonts w:ascii="Times New Roman" w:hAnsi="Times New Roman"/>
          <w:color w:val="000000"/>
          <w:kern w:val="0"/>
          <w:sz w:val="24"/>
        </w:rPr>
        <w:t>二极管电路分析方法；</w:t>
      </w:r>
      <w:r>
        <w:rPr>
          <w:rFonts w:ascii="Times New Roman" w:hAnsi="Times New Roman" w:hint="eastAsia"/>
          <w:color w:val="000000"/>
          <w:kern w:val="0"/>
          <w:sz w:val="24"/>
        </w:rPr>
        <w:t>理解晶体管电流分配</w:t>
      </w:r>
      <w:r>
        <w:rPr>
          <w:rFonts w:ascii="Times New Roman" w:hAnsi="Times New Roman" w:hint="eastAsia"/>
          <w:color w:val="000000"/>
          <w:kern w:val="0"/>
          <w:sz w:val="24"/>
        </w:rPr>
        <w:t>/</w:t>
      </w:r>
      <w:r>
        <w:rPr>
          <w:rFonts w:ascii="Times New Roman" w:hAnsi="Times New Roman" w:hint="eastAsia"/>
          <w:color w:val="000000"/>
          <w:kern w:val="0"/>
          <w:sz w:val="24"/>
        </w:rPr>
        <w:t>放大作用和放大条件；掌握静态工作点的估算，掌握微变等效电路的分析方法，</w:t>
      </w:r>
      <w:r>
        <w:rPr>
          <w:rFonts w:ascii="Times New Roman" w:hAnsi="Times New Roman"/>
          <w:color w:val="000000"/>
          <w:kern w:val="0"/>
          <w:sz w:val="24"/>
        </w:rPr>
        <w:t>掌握</w:t>
      </w:r>
      <w:r>
        <w:rPr>
          <w:rFonts w:ascii="Times New Roman" w:hAnsi="Times New Roman" w:hint="eastAsia"/>
          <w:color w:val="000000"/>
          <w:kern w:val="0"/>
          <w:sz w:val="24"/>
        </w:rPr>
        <w:t>单管共射放大电路和射极输出器的静态分析</w:t>
      </w:r>
      <w:r>
        <w:rPr>
          <w:rFonts w:ascii="Times New Roman" w:hAnsi="Times New Roman" w:hint="eastAsia"/>
          <w:color w:val="000000"/>
          <w:kern w:val="0"/>
          <w:sz w:val="24"/>
        </w:rPr>
        <w:t>/</w:t>
      </w:r>
      <w:r>
        <w:rPr>
          <w:rFonts w:ascii="Times New Roman" w:hAnsi="Times New Roman" w:hint="eastAsia"/>
          <w:color w:val="000000"/>
          <w:kern w:val="0"/>
          <w:sz w:val="24"/>
        </w:rPr>
        <w:t>动态分析。理解（理想）运算放大器的电压传输特性；掌握比例、加减运算电路的线性输入输出关系；掌握判别电子电路中的直流反馈和交流反馈、正反馈和负反馈以及负反馈的四种类型。掌握单相整流电路工作原理并能简单计算</w:t>
      </w:r>
      <w:r>
        <w:rPr>
          <w:rFonts w:ascii="Times New Roman" w:hAnsi="Times New Roman" w:hint="eastAsia"/>
          <w:color w:val="000000"/>
          <w:kern w:val="0"/>
          <w:sz w:val="24"/>
        </w:rPr>
        <w:t>，掌握电容滤波电路的计算及滤波电容的选择；理解稳压电路的工作原理。</w:t>
      </w:r>
    </w:p>
    <w:p w:rsidR="005E2356" w:rsidRDefault="00763D7E">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w:t>
      </w:r>
      <w:r>
        <w:rPr>
          <w:rFonts w:ascii="Times New Roman" w:hAnsi="Times New Roman" w:hint="eastAsia"/>
          <w:color w:val="000000"/>
          <w:kern w:val="0"/>
          <w:sz w:val="24"/>
        </w:rPr>
        <w:t>：</w:t>
      </w:r>
      <w:r>
        <w:rPr>
          <w:rFonts w:ascii="Times New Roman" w:hAnsi="Times New Roman"/>
          <w:color w:val="000000"/>
          <w:kern w:val="0"/>
          <w:sz w:val="24"/>
        </w:rPr>
        <w:t>培养分析半导体器件工作状态的能力</w:t>
      </w:r>
      <w:r>
        <w:rPr>
          <w:rFonts w:ascii="Times New Roman" w:hAnsi="Times New Roman" w:hint="eastAsia"/>
          <w:color w:val="000000"/>
          <w:kern w:val="0"/>
          <w:sz w:val="24"/>
        </w:rPr>
        <w:t>；培养分析计算放大电路的静态</w:t>
      </w:r>
      <w:r>
        <w:rPr>
          <w:rFonts w:ascii="Times New Roman" w:hAnsi="Times New Roman" w:hint="eastAsia"/>
          <w:color w:val="000000"/>
          <w:kern w:val="0"/>
          <w:sz w:val="24"/>
        </w:rPr>
        <w:t>/</w:t>
      </w:r>
      <w:r>
        <w:rPr>
          <w:rFonts w:ascii="Times New Roman" w:hAnsi="Times New Roman" w:hint="eastAsia"/>
          <w:color w:val="000000"/>
          <w:kern w:val="0"/>
          <w:sz w:val="24"/>
        </w:rPr>
        <w:t>动态指标的能力。培养运算放大器电路的分析计算能力；培养分析计算设计小功率直流稳压电源的能力。</w:t>
      </w:r>
    </w:p>
    <w:p w:rsidR="005E2356" w:rsidRDefault="00763D7E">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素质目标：</w:t>
      </w:r>
      <w:r>
        <w:rPr>
          <w:rFonts w:ascii="宋体" w:hAnsi="宋体" w:cs="宋体" w:hint="eastAsia"/>
          <w:color w:val="000000"/>
          <w:kern w:val="0"/>
          <w:sz w:val="24"/>
        </w:rPr>
        <w:t>适时讲述</w:t>
      </w:r>
      <w:r>
        <w:rPr>
          <w:rFonts w:ascii="宋体" w:hAnsi="宋体" w:cs="宋体" w:hint="eastAsia"/>
          <w:color w:val="000000"/>
          <w:kern w:val="0"/>
          <w:sz w:val="24"/>
        </w:rPr>
        <w:t>2018</w:t>
      </w:r>
      <w:r>
        <w:rPr>
          <w:rFonts w:ascii="宋体" w:hAnsi="宋体" w:cs="宋体" w:hint="eastAsia"/>
          <w:color w:val="000000"/>
          <w:kern w:val="0"/>
          <w:sz w:val="24"/>
        </w:rPr>
        <w:t>年统计的我国被西方“卡脖子”的</w:t>
      </w:r>
      <w:r>
        <w:rPr>
          <w:rFonts w:ascii="宋体" w:hAnsi="宋体" w:cs="宋体" w:hint="eastAsia"/>
          <w:color w:val="000000"/>
          <w:kern w:val="0"/>
          <w:sz w:val="24"/>
        </w:rPr>
        <w:t>35</w:t>
      </w:r>
      <w:r>
        <w:rPr>
          <w:rFonts w:ascii="Times New Roman" w:hAnsi="Times New Roman" w:hint="eastAsia"/>
          <w:color w:val="000000"/>
          <w:kern w:val="0"/>
          <w:sz w:val="24"/>
        </w:rPr>
        <w:t>项</w:t>
      </w:r>
      <w:r>
        <w:rPr>
          <w:rFonts w:ascii="宋体" w:hAnsi="宋体" w:cs="宋体" w:hint="eastAsia"/>
          <w:color w:val="000000"/>
          <w:kern w:val="0"/>
          <w:sz w:val="24"/>
        </w:rPr>
        <w:t>关键技术中，多</w:t>
      </w:r>
      <w:r>
        <w:rPr>
          <w:rFonts w:ascii="Times New Roman" w:hAnsi="Times New Roman" w:hint="eastAsia"/>
          <w:color w:val="000000"/>
          <w:kern w:val="0"/>
          <w:sz w:val="24"/>
        </w:rPr>
        <w:t>项</w:t>
      </w:r>
      <w:r>
        <w:rPr>
          <w:rFonts w:ascii="宋体" w:hAnsi="宋体" w:cs="宋体" w:hint="eastAsia"/>
          <w:color w:val="000000"/>
          <w:kern w:val="0"/>
          <w:sz w:val="24"/>
        </w:rPr>
        <w:t>与电工电子技术相关，涉及半导体制造技术、显示器制造技术、核心通讯元器件、专用电源等</w:t>
      </w:r>
      <w:r>
        <w:rPr>
          <w:rFonts w:ascii="Times New Roman" w:hAnsi="Times New Roman" w:hint="eastAsia"/>
          <w:color w:val="000000"/>
          <w:kern w:val="0"/>
          <w:sz w:val="24"/>
        </w:rPr>
        <w:t>。</w:t>
      </w:r>
      <w:r>
        <w:rPr>
          <w:rFonts w:ascii="宋体" w:hAnsi="宋体" w:cs="宋体" w:hint="eastAsia"/>
          <w:color w:val="000000"/>
          <w:kern w:val="0"/>
          <w:sz w:val="24"/>
        </w:rPr>
        <w:t>鼓励优秀青年学子投身科研事业，在民族复兴的伟大事业中建功立业，实现人生价值。每位青年学生都应该</w:t>
      </w:r>
      <w:r>
        <w:rPr>
          <w:rFonts w:ascii="Times New Roman" w:hAnsi="Times New Roman" w:hint="eastAsia"/>
          <w:color w:val="000000"/>
          <w:kern w:val="0"/>
          <w:sz w:val="24"/>
        </w:rPr>
        <w:t>找准自己的人生方向，</w:t>
      </w:r>
      <w:r>
        <w:rPr>
          <w:rFonts w:ascii="宋体" w:hAnsi="宋体" w:cs="宋体" w:hint="eastAsia"/>
          <w:color w:val="000000"/>
          <w:kern w:val="0"/>
          <w:sz w:val="24"/>
        </w:rPr>
        <w:t>依</w:t>
      </w:r>
      <w:r>
        <w:rPr>
          <w:rFonts w:ascii="宋体" w:hAnsi="宋体" w:cs="宋体" w:hint="eastAsia"/>
          <w:color w:val="000000"/>
          <w:kern w:val="0"/>
          <w:sz w:val="24"/>
        </w:rPr>
        <w:t>据</w:t>
      </w:r>
      <w:r>
        <w:rPr>
          <w:rFonts w:ascii="Times New Roman" w:hAnsi="Times New Roman" w:hint="eastAsia"/>
          <w:color w:val="000000"/>
          <w:kern w:val="0"/>
          <w:sz w:val="24"/>
        </w:rPr>
        <w:t>自己的兴趣特长，掌握至少一种技能和培养一种业余爱好，才会有事业基础与人生乐趣。</w:t>
      </w:r>
    </w:p>
    <w:p w:rsidR="005E2356" w:rsidRDefault="00763D7E">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4</w:t>
      </w:r>
      <w:r>
        <w:rPr>
          <w:rFonts w:ascii="Times New Roman" w:eastAsia="宋体" w:hAnsi="Times New Roman" w:cs="Times New Roman"/>
        </w:rPr>
        <w:t>：</w:t>
      </w:r>
      <w:bookmarkStart w:id="18" w:name="OLE_LINK26"/>
      <w:bookmarkStart w:id="19" w:name="OLE_LINK27"/>
      <w:r>
        <w:rPr>
          <w:rFonts w:ascii="Times New Roman" w:eastAsia="宋体" w:hAnsi="Times New Roman" w:cs="Times New Roman" w:hint="eastAsia"/>
        </w:rPr>
        <w:t>数字电子电路</w:t>
      </w:r>
      <w:r>
        <w:rPr>
          <w:rFonts w:ascii="Times New Roman" w:eastAsia="宋体" w:hAnsi="Times New Roman" w:cs="Times New Roman"/>
        </w:rPr>
        <w:t>基本知识与分析</w:t>
      </w:r>
      <w:bookmarkEnd w:id="18"/>
      <w:bookmarkEnd w:id="19"/>
    </w:p>
    <w:p w:rsidR="005E2356" w:rsidRDefault="00763D7E">
      <w:pPr>
        <w:pStyle w:val="10"/>
        <w:widowControl/>
        <w:numPr>
          <w:ilvl w:val="0"/>
          <w:numId w:val="4"/>
        </w:numPr>
        <w:snapToGrid w:val="0"/>
        <w:spacing w:line="360" w:lineRule="auto"/>
        <w:ind w:left="0" w:firstLineChars="233" w:firstLine="559"/>
        <w:rPr>
          <w:rFonts w:ascii="Times New Roman" w:hAnsi="Times New Roman"/>
          <w:color w:val="000000" w:themeColor="text1"/>
          <w:kern w:val="0"/>
          <w:sz w:val="24"/>
        </w:rPr>
      </w:pPr>
      <w:r>
        <w:rPr>
          <w:rFonts w:ascii="Times New Roman" w:hAnsi="Times New Roman" w:hint="eastAsia"/>
          <w:color w:val="000000"/>
          <w:kern w:val="0"/>
          <w:sz w:val="24"/>
        </w:rPr>
        <w:lastRenderedPageBreak/>
        <w:t>基本</w:t>
      </w:r>
      <w:r>
        <w:rPr>
          <w:rFonts w:ascii="Times New Roman" w:hAnsi="Times New Roman"/>
          <w:color w:val="000000"/>
          <w:kern w:val="0"/>
          <w:sz w:val="24"/>
        </w:rPr>
        <w:t>内容：</w:t>
      </w:r>
      <w:r>
        <w:rPr>
          <w:rFonts w:ascii="Times New Roman" w:hAnsi="Times New Roman"/>
          <w:color w:val="000000" w:themeColor="text1"/>
          <w:kern w:val="0"/>
          <w:sz w:val="24"/>
        </w:rPr>
        <w:t>逻辑门与门电路；逻辑代数的基本运算法则</w:t>
      </w:r>
      <w:r>
        <w:rPr>
          <w:rFonts w:ascii="Times New Roman" w:hAnsi="Times New Roman" w:hint="eastAsia"/>
          <w:color w:val="000000" w:themeColor="text1"/>
          <w:kern w:val="0"/>
          <w:sz w:val="24"/>
        </w:rPr>
        <w:t>与</w:t>
      </w:r>
      <w:r>
        <w:rPr>
          <w:rFonts w:ascii="Times New Roman" w:hAnsi="Times New Roman"/>
          <w:color w:val="000000" w:themeColor="text1"/>
          <w:kern w:val="0"/>
          <w:sz w:val="24"/>
        </w:rPr>
        <w:t>化简方法</w:t>
      </w:r>
      <w:r>
        <w:rPr>
          <w:rFonts w:ascii="Times New Roman" w:hAnsi="Times New Roman" w:hint="eastAsia"/>
          <w:color w:val="000000" w:themeColor="text1"/>
          <w:kern w:val="0"/>
          <w:sz w:val="24"/>
        </w:rPr>
        <w:t>；</w:t>
      </w:r>
      <w:r>
        <w:rPr>
          <w:rFonts w:ascii="Times New Roman" w:hAnsi="Times New Roman"/>
          <w:color w:val="000000" w:themeColor="text1"/>
          <w:kern w:val="0"/>
          <w:sz w:val="24"/>
        </w:rPr>
        <w:t>组合逻辑电路的分析与综合</w:t>
      </w:r>
      <w:r>
        <w:rPr>
          <w:rFonts w:ascii="Times New Roman" w:hAnsi="Times New Roman" w:hint="eastAsia"/>
          <w:color w:val="000000" w:themeColor="text1"/>
          <w:kern w:val="0"/>
          <w:sz w:val="24"/>
        </w:rPr>
        <w:t>，</w:t>
      </w:r>
      <w:r>
        <w:rPr>
          <w:rFonts w:ascii="Times New Roman" w:hAnsi="Times New Roman"/>
          <w:color w:val="000000" w:themeColor="text1"/>
          <w:kern w:val="0"/>
          <w:sz w:val="24"/>
        </w:rPr>
        <w:t>加法器的工作原理</w:t>
      </w:r>
      <w:r>
        <w:rPr>
          <w:rFonts w:ascii="Times New Roman" w:hAnsi="Times New Roman" w:hint="eastAsia"/>
          <w:color w:val="000000" w:themeColor="text1"/>
          <w:kern w:val="0"/>
          <w:sz w:val="24"/>
        </w:rPr>
        <w:t>。基本</w:t>
      </w:r>
      <w:r>
        <w:rPr>
          <w:rFonts w:ascii="Times New Roman" w:hAnsi="Times New Roman" w:hint="eastAsia"/>
          <w:color w:val="000000" w:themeColor="text1"/>
          <w:kern w:val="0"/>
          <w:sz w:val="24"/>
        </w:rPr>
        <w:t>RS/</w:t>
      </w:r>
      <w:r>
        <w:rPr>
          <w:rFonts w:ascii="Times New Roman" w:hAnsi="Times New Roman" w:hint="eastAsia"/>
          <w:color w:val="000000" w:themeColor="text1"/>
          <w:kern w:val="0"/>
          <w:sz w:val="24"/>
        </w:rPr>
        <w:t>主从</w:t>
      </w:r>
      <w:r>
        <w:rPr>
          <w:rFonts w:ascii="Times New Roman" w:hAnsi="Times New Roman" w:hint="eastAsia"/>
          <w:color w:val="000000" w:themeColor="text1"/>
          <w:kern w:val="0"/>
          <w:sz w:val="24"/>
        </w:rPr>
        <w:t>RS/JK/D</w:t>
      </w:r>
      <w:r>
        <w:rPr>
          <w:rFonts w:ascii="Times New Roman" w:hAnsi="Times New Roman" w:hint="eastAsia"/>
          <w:color w:val="000000" w:themeColor="text1"/>
          <w:kern w:val="0"/>
          <w:sz w:val="24"/>
        </w:rPr>
        <w:t>触发器逻辑功能。</w:t>
      </w:r>
    </w:p>
    <w:p w:rsidR="005E2356" w:rsidRDefault="00763D7E">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：基本逻辑门、组合门</w:t>
      </w:r>
      <w:r>
        <w:rPr>
          <w:rFonts w:ascii="Times New Roman" w:hAnsi="Times New Roman" w:hint="eastAsia"/>
          <w:color w:val="000000"/>
          <w:kern w:val="0"/>
          <w:sz w:val="24"/>
        </w:rPr>
        <w:t>逻辑功能</w:t>
      </w:r>
      <w:r>
        <w:rPr>
          <w:rFonts w:ascii="Times New Roman" w:hAnsi="Times New Roman"/>
          <w:color w:val="000000"/>
          <w:kern w:val="0"/>
          <w:sz w:val="24"/>
        </w:rPr>
        <w:t>；逻辑代数运算法则与逻辑函数的化简；组合逻辑电路的分析与</w:t>
      </w:r>
      <w:r>
        <w:rPr>
          <w:rFonts w:ascii="Times New Roman" w:hAnsi="Times New Roman" w:hint="eastAsia"/>
          <w:color w:val="000000"/>
          <w:kern w:val="0"/>
          <w:sz w:val="24"/>
        </w:rPr>
        <w:t>综合</w:t>
      </w:r>
      <w:r>
        <w:rPr>
          <w:rFonts w:ascii="Times New Roman" w:hAnsi="Times New Roman"/>
          <w:color w:val="000000"/>
          <w:kern w:val="0"/>
          <w:sz w:val="24"/>
        </w:rPr>
        <w:t>。</w:t>
      </w:r>
      <w:bookmarkStart w:id="20" w:name="OLE_LINK61"/>
      <w:bookmarkStart w:id="21" w:name="OLE_LINK60"/>
      <w:r>
        <w:rPr>
          <w:rFonts w:ascii="Times New Roman" w:hAnsi="Times New Roman" w:hint="eastAsia"/>
          <w:color w:val="000000"/>
          <w:kern w:val="0"/>
          <w:sz w:val="24"/>
        </w:rPr>
        <w:t>基本</w:t>
      </w:r>
      <w:r>
        <w:rPr>
          <w:rFonts w:ascii="Times New Roman" w:hAnsi="Times New Roman" w:hint="eastAsia"/>
          <w:color w:val="000000"/>
          <w:kern w:val="0"/>
          <w:sz w:val="24"/>
        </w:rPr>
        <w:t>RS/</w:t>
      </w:r>
      <w:r>
        <w:rPr>
          <w:rFonts w:ascii="Times New Roman" w:hAnsi="Times New Roman" w:hint="eastAsia"/>
          <w:color w:val="000000"/>
          <w:kern w:val="0"/>
          <w:sz w:val="24"/>
        </w:rPr>
        <w:t>主从</w:t>
      </w:r>
      <w:r>
        <w:rPr>
          <w:rFonts w:ascii="Times New Roman" w:hAnsi="Times New Roman" w:hint="eastAsia"/>
          <w:color w:val="000000"/>
          <w:kern w:val="0"/>
          <w:sz w:val="24"/>
        </w:rPr>
        <w:t>RS/JK/D</w:t>
      </w:r>
      <w:r>
        <w:rPr>
          <w:rFonts w:ascii="Times New Roman" w:hAnsi="Times New Roman" w:hint="eastAsia"/>
          <w:color w:val="000000"/>
          <w:kern w:val="0"/>
          <w:sz w:val="24"/>
        </w:rPr>
        <w:t>触发器</w:t>
      </w:r>
      <w:bookmarkEnd w:id="20"/>
      <w:bookmarkEnd w:id="21"/>
      <w:r>
        <w:rPr>
          <w:rFonts w:ascii="Times New Roman" w:hAnsi="Times New Roman" w:hint="eastAsia"/>
          <w:color w:val="000000"/>
          <w:kern w:val="0"/>
          <w:sz w:val="24"/>
        </w:rPr>
        <w:t>的逻辑功能。</w:t>
      </w:r>
    </w:p>
    <w:p w:rsidR="005E2356" w:rsidRDefault="00763D7E">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：逻辑门的电路实现；逻辑函数的化简；组合逻辑电路的综合</w:t>
      </w:r>
      <w:r>
        <w:rPr>
          <w:rFonts w:ascii="Times New Roman" w:hAnsi="Times New Roman" w:hint="eastAsia"/>
          <w:color w:val="000000"/>
          <w:kern w:val="0"/>
          <w:sz w:val="24"/>
        </w:rPr>
        <w:t>；主从</w:t>
      </w:r>
      <w:r>
        <w:rPr>
          <w:rFonts w:ascii="Times New Roman" w:hAnsi="Times New Roman" w:hint="eastAsia"/>
          <w:color w:val="000000"/>
          <w:kern w:val="0"/>
          <w:sz w:val="24"/>
        </w:rPr>
        <w:t>RS/JK/D</w:t>
      </w:r>
      <w:r>
        <w:rPr>
          <w:rFonts w:ascii="Times New Roman" w:hAnsi="Times New Roman" w:hint="eastAsia"/>
          <w:color w:val="000000"/>
          <w:kern w:val="0"/>
          <w:sz w:val="24"/>
        </w:rPr>
        <w:t>触发器的逻辑功能。</w:t>
      </w:r>
    </w:p>
    <w:p w:rsidR="005E2356" w:rsidRDefault="00763D7E">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掌握与门、或门、非门、与非门和异或门等的逻辑功能；掌握逻辑代数的基本运算法则与化简方法，能应用逻辑代数分析和设计简单的组合逻辑电路；掌握</w:t>
      </w:r>
      <w:bookmarkStart w:id="22" w:name="OLE_LINK59"/>
      <w:r>
        <w:rPr>
          <w:rFonts w:ascii="Times New Roman" w:hAnsi="Times New Roman" w:hint="eastAsia"/>
          <w:color w:val="000000"/>
          <w:kern w:val="0"/>
          <w:sz w:val="24"/>
        </w:rPr>
        <w:t>RS</w:t>
      </w:r>
      <w:r>
        <w:rPr>
          <w:rFonts w:ascii="Times New Roman" w:hAnsi="Times New Roman" w:hint="eastAsia"/>
          <w:color w:val="000000"/>
          <w:kern w:val="0"/>
          <w:sz w:val="24"/>
        </w:rPr>
        <w:t>触发器、</w:t>
      </w:r>
      <w:r>
        <w:rPr>
          <w:rFonts w:ascii="Times New Roman" w:hAnsi="Times New Roman" w:hint="eastAsia"/>
          <w:color w:val="000000"/>
          <w:kern w:val="0"/>
          <w:sz w:val="24"/>
        </w:rPr>
        <w:t>JK</w:t>
      </w:r>
      <w:r>
        <w:rPr>
          <w:rFonts w:ascii="Times New Roman" w:hAnsi="Times New Roman" w:hint="eastAsia"/>
          <w:color w:val="000000"/>
          <w:kern w:val="0"/>
          <w:sz w:val="24"/>
        </w:rPr>
        <w:t>触发器和</w:t>
      </w:r>
      <w:r>
        <w:rPr>
          <w:rFonts w:ascii="Times New Roman" w:hAnsi="Times New Roman" w:hint="eastAsia"/>
          <w:color w:val="000000"/>
          <w:kern w:val="0"/>
          <w:sz w:val="24"/>
        </w:rPr>
        <w:t>D</w:t>
      </w:r>
      <w:r>
        <w:rPr>
          <w:rFonts w:ascii="Times New Roman" w:hAnsi="Times New Roman" w:hint="eastAsia"/>
          <w:color w:val="000000"/>
          <w:kern w:val="0"/>
          <w:sz w:val="24"/>
        </w:rPr>
        <w:t>触发器</w:t>
      </w:r>
      <w:bookmarkEnd w:id="22"/>
      <w:r>
        <w:rPr>
          <w:rFonts w:ascii="Times New Roman" w:hAnsi="Times New Roman" w:hint="eastAsia"/>
          <w:color w:val="000000"/>
          <w:kern w:val="0"/>
          <w:sz w:val="24"/>
        </w:rPr>
        <w:t>的逻辑功能。</w:t>
      </w:r>
    </w:p>
    <w:p w:rsidR="005E2356" w:rsidRDefault="00763D7E">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目标：培养分析设计组合逻辑电路的能力</w:t>
      </w:r>
      <w:r>
        <w:rPr>
          <w:rFonts w:ascii="Times New Roman" w:hAnsi="Times New Roman" w:hint="eastAsia"/>
          <w:color w:val="000000"/>
          <w:kern w:val="0"/>
          <w:sz w:val="24"/>
        </w:rPr>
        <w:t>；培养分析设计时序逻辑电路的能力</w:t>
      </w:r>
      <w:r>
        <w:rPr>
          <w:rFonts w:ascii="Times New Roman" w:hAnsi="Times New Roman" w:hint="eastAsia"/>
          <w:color w:val="000000"/>
          <w:kern w:val="0"/>
          <w:sz w:val="24"/>
        </w:rPr>
        <w:t>。</w:t>
      </w:r>
    </w:p>
    <w:p w:rsidR="005E2356" w:rsidRDefault="00763D7E">
      <w:pPr>
        <w:pStyle w:val="10"/>
        <w:widowControl/>
        <w:numPr>
          <w:ilvl w:val="0"/>
          <w:numId w:val="4"/>
        </w:numPr>
        <w:snapToGrid w:val="0"/>
        <w:spacing w:line="360" w:lineRule="auto"/>
        <w:ind w:left="0" w:firstLineChars="233" w:firstLine="559"/>
        <w:rPr>
          <w:rFonts w:ascii="Times New Roman" w:hAnsi="Times New Roman"/>
          <w:color w:val="000000"/>
          <w:kern w:val="0"/>
          <w:sz w:val="24"/>
        </w:rPr>
      </w:pPr>
      <w:bookmarkStart w:id="23" w:name="OLE_LINK34"/>
      <w:bookmarkStart w:id="24" w:name="OLE_LINK35"/>
      <w:r>
        <w:rPr>
          <w:rFonts w:ascii="Times New Roman" w:hAnsi="Times New Roman" w:hint="eastAsia"/>
          <w:color w:val="000000"/>
          <w:kern w:val="0"/>
          <w:sz w:val="24"/>
        </w:rPr>
        <w:t>素质</w:t>
      </w:r>
      <w:r>
        <w:rPr>
          <w:rFonts w:ascii="Times New Roman" w:hAnsi="Times New Roman"/>
          <w:color w:val="000000"/>
          <w:kern w:val="0"/>
          <w:sz w:val="24"/>
        </w:rPr>
        <w:t>目标：</w:t>
      </w:r>
      <w:r>
        <w:rPr>
          <w:rFonts w:ascii="Times New Roman" w:hAnsi="Times New Roman" w:hint="eastAsia"/>
          <w:color w:val="000000"/>
          <w:kern w:val="0"/>
          <w:sz w:val="24"/>
        </w:rPr>
        <w:t>适时讲述华为面对芯片断供的应对与布局，体现了中国人对美国科技战的坚韧与智慧。困境使人奋发，安逸使人懒惰，居安思危，未雨绸缪，上对国家、企业，下对个人同样适用。教育学生志存高远，还要脚踏实地，目标可以适当定的高些，努力一下可以够到，脚踏实地</w:t>
      </w:r>
      <w:r>
        <w:rPr>
          <w:rFonts w:ascii="Times New Roman" w:hAnsi="Times New Roman" w:hint="eastAsia"/>
          <w:color w:val="000000"/>
          <w:kern w:val="0"/>
          <w:sz w:val="24"/>
        </w:rPr>
        <w:t>就是从当前的基础做起，诚信做人、认真做事，杜绝学术不端和考试作弊行为。</w:t>
      </w:r>
    </w:p>
    <w:bookmarkEnd w:id="23"/>
    <w:bookmarkEnd w:id="24"/>
    <w:p w:rsidR="005E2356" w:rsidRDefault="00763D7E">
      <w:pPr>
        <w:pStyle w:val="Default"/>
        <w:snapToGrid w:val="0"/>
        <w:spacing w:line="360" w:lineRule="auto"/>
        <w:ind w:firstLineChars="200" w:firstLine="482"/>
        <w:rPr>
          <w:rFonts w:ascii="Times New Roman" w:eastAsia="宋体" w:hAnsi="Times New Roman" w:cs="Times New Roman"/>
          <w:b/>
        </w:rPr>
      </w:pPr>
      <w:r>
        <w:rPr>
          <w:rFonts w:ascii="Times New Roman" w:eastAsia="宋体" w:hAnsi="Times New Roman" w:cs="Times New Roman"/>
          <w:b/>
        </w:rPr>
        <w:t>（二）实验教学部分</w:t>
      </w:r>
    </w:p>
    <w:p w:rsidR="005E2356" w:rsidRDefault="00763D7E">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1</w:t>
      </w:r>
      <w:r>
        <w:rPr>
          <w:rFonts w:ascii="Times New Roman" w:eastAsia="宋体" w:hAnsi="Times New Roman" w:cs="Times New Roman"/>
        </w:rPr>
        <w:t>：戴维宁定理</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实验内容：理解戴维宁定理，并验证其正确性。</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实验目标：掌握测量有源二端网络等效参数的一般方法。</w:t>
      </w:r>
    </w:p>
    <w:p w:rsidR="005E2356" w:rsidRDefault="00763D7E">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2</w:t>
      </w:r>
      <w:r>
        <w:rPr>
          <w:rFonts w:ascii="Times New Roman" w:eastAsia="宋体" w:hAnsi="Times New Roman" w:cs="Times New Roman"/>
        </w:rPr>
        <w:t>：交流电路参数测定</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实验内容：学习用交流电流表、交流电压表和功率表测定交流电路中未知阻抗元件参数的方法；学习用三表法测量未知阻抗元件参数的方法。</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实验目标：掌握调压器和功率表的使用方法</w:t>
      </w:r>
    </w:p>
    <w:p w:rsidR="005E2356" w:rsidRDefault="00763D7E">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3</w:t>
      </w:r>
      <w:r>
        <w:rPr>
          <w:rFonts w:ascii="Times New Roman" w:eastAsia="宋体" w:hAnsi="Times New Roman" w:cs="Times New Roman"/>
        </w:rPr>
        <w:t>：三相异步电动机的测试与起动</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实验内容：熟悉三相鼠笼式异步电动机的结构和额定值；掌握三相鼠笼式异步电动机的起动和反转方法。</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实验目标：熟练掌握三相鼠笼式异步电动机的起动和反转方法。</w:t>
      </w:r>
    </w:p>
    <w:p w:rsidR="005E2356" w:rsidRDefault="00763D7E">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4</w:t>
      </w:r>
      <w:r>
        <w:rPr>
          <w:rFonts w:ascii="Times New Roman" w:eastAsia="宋体" w:hAnsi="Times New Roman" w:cs="Times New Roman"/>
        </w:rPr>
        <w:t>：单管电压放大电路</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lastRenderedPageBreak/>
        <w:t>1.</w:t>
      </w:r>
      <w:r>
        <w:rPr>
          <w:rFonts w:ascii="Times New Roman" w:hAnsi="Times New Roman"/>
          <w:color w:val="000000"/>
          <w:kern w:val="0"/>
          <w:sz w:val="24"/>
        </w:rPr>
        <w:t>实验内容：学习单管电压放大器静态工作点的调试方法，分析静态工作点对放大性能的影响；掌握放大器电压放大倍数、输入电阻、输出电阻及最大不失真输出电压的测试方法。</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实验目标：掌握常用电子仪器的使用方法，熟悉单管共射放大电路的静态指标与动态性能。</w:t>
      </w:r>
    </w:p>
    <w:p w:rsidR="005E2356" w:rsidRDefault="00763D7E">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5</w:t>
      </w:r>
      <w:r>
        <w:rPr>
          <w:rFonts w:ascii="Times New Roman" w:eastAsia="宋体" w:hAnsi="Times New Roman" w:cs="Times New Roman"/>
        </w:rPr>
        <w:t>：集成运算放大电路</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实验内容：研究由集成运算放大器组成的比例基本运算</w:t>
      </w:r>
      <w:r>
        <w:rPr>
          <w:rFonts w:ascii="Times New Roman" w:hAnsi="Times New Roman"/>
          <w:color w:val="000000"/>
          <w:kern w:val="0"/>
          <w:sz w:val="24"/>
        </w:rPr>
        <w:t>电路的功能；了解运算放大器在实际应用时应考虑的一些问题。</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实验目标：熟悉、掌握基本运算电路的原理和特点，加深对集成运</w:t>
      </w:r>
      <w:proofErr w:type="gramStart"/>
      <w:r>
        <w:rPr>
          <w:rFonts w:ascii="Times New Roman" w:hAnsi="Times New Roman"/>
          <w:color w:val="000000"/>
          <w:kern w:val="0"/>
          <w:sz w:val="24"/>
        </w:rPr>
        <w:t>放特点</w:t>
      </w:r>
      <w:proofErr w:type="gramEnd"/>
      <w:r>
        <w:rPr>
          <w:rFonts w:ascii="Times New Roman" w:hAnsi="Times New Roman"/>
          <w:color w:val="000000"/>
          <w:kern w:val="0"/>
          <w:sz w:val="24"/>
        </w:rPr>
        <w:t>的理解。</w:t>
      </w:r>
    </w:p>
    <w:p w:rsidR="005E2356" w:rsidRDefault="00763D7E">
      <w:pPr>
        <w:adjustRightInd w:val="0"/>
        <w:snapToGrid w:val="0"/>
        <w:spacing w:line="360" w:lineRule="auto"/>
        <w:rPr>
          <w:rFonts w:ascii="Times New Roman" w:hAnsi="Times New Roman"/>
          <w:b/>
          <w:bCs/>
        </w:rPr>
      </w:pPr>
      <w:r>
        <w:rPr>
          <w:rFonts w:ascii="Times New Roman" w:hAnsi="Times New Roman"/>
          <w:b/>
          <w:bCs/>
          <w:color w:val="000000"/>
          <w:kern w:val="0"/>
          <w:sz w:val="28"/>
          <w:szCs w:val="28"/>
        </w:rPr>
        <w:t>五、教学内容、教学方式与课程目标的支撑关系</w:t>
      </w:r>
    </w:p>
    <w:tbl>
      <w:tblPr>
        <w:tblW w:w="7659" w:type="dxa"/>
        <w:jc w:val="center"/>
        <w:tblLayout w:type="fixed"/>
        <w:tblCellMar>
          <w:left w:w="57" w:type="dxa"/>
          <w:right w:w="57" w:type="dxa"/>
        </w:tblCellMar>
        <w:tblLook w:val="04A0" w:firstRow="1" w:lastRow="0" w:firstColumn="1" w:lastColumn="0" w:noHBand="0" w:noVBand="1"/>
      </w:tblPr>
      <w:tblGrid>
        <w:gridCol w:w="1214"/>
        <w:gridCol w:w="3094"/>
        <w:gridCol w:w="1040"/>
        <w:gridCol w:w="1109"/>
        <w:gridCol w:w="1202"/>
      </w:tblGrid>
      <w:tr w:rsidR="005E2356">
        <w:trPr>
          <w:trHeight w:val="412"/>
          <w:tblHeader/>
          <w:jc w:val="center"/>
        </w:trPr>
        <w:tc>
          <w:tcPr>
            <w:tcW w:w="1214" w:type="dxa"/>
            <w:vMerge w:val="restart"/>
            <w:tcBorders>
              <w:top w:val="single" w:sz="4" w:space="0" w:color="auto"/>
              <w:left w:val="single" w:sz="4" w:space="0" w:color="auto"/>
              <w:bottom w:val="single" w:sz="4" w:space="0" w:color="auto"/>
              <w:right w:val="single" w:sz="4" w:space="0" w:color="auto"/>
            </w:tcBorders>
            <w:vAlign w:val="center"/>
          </w:tcPr>
          <w:p w:rsidR="005E2356" w:rsidRDefault="00763D7E">
            <w:pPr>
              <w:pStyle w:val="Default"/>
              <w:spacing w:line="360" w:lineRule="auto"/>
              <w:jc w:val="center"/>
              <w:rPr>
                <w:rFonts w:ascii="Times New Roman" w:eastAsia="宋体" w:hAnsi="Times New Roman" w:cs="Times New Roman"/>
                <w:b/>
                <w:bCs/>
                <w:sz w:val="21"/>
                <w:szCs w:val="21"/>
              </w:rPr>
            </w:pPr>
            <w:r>
              <w:rPr>
                <w:rFonts w:ascii="Times New Roman" w:eastAsia="宋体" w:hAnsi="Times New Roman" w:cs="Times New Roman"/>
                <w:b/>
                <w:bCs/>
                <w:sz w:val="21"/>
                <w:szCs w:val="21"/>
              </w:rPr>
              <w:t>课程目标</w:t>
            </w:r>
          </w:p>
        </w:tc>
        <w:tc>
          <w:tcPr>
            <w:tcW w:w="3094" w:type="dxa"/>
            <w:vMerge w:val="restart"/>
            <w:tcBorders>
              <w:top w:val="single" w:sz="4" w:space="0" w:color="auto"/>
              <w:left w:val="nil"/>
              <w:bottom w:val="single" w:sz="4" w:space="0" w:color="auto"/>
              <w:right w:val="single" w:sz="4" w:space="0" w:color="auto"/>
            </w:tcBorders>
            <w:vAlign w:val="center"/>
          </w:tcPr>
          <w:p w:rsidR="005E2356" w:rsidRDefault="00763D7E">
            <w:pPr>
              <w:autoSpaceDE w:val="0"/>
              <w:spacing w:beforeLines="10" w:before="31" w:afterLines="10" w:after="31" w:line="240" w:lineRule="exact"/>
              <w:ind w:rightChars="50" w:right="105"/>
              <w:jc w:val="center"/>
              <w:rPr>
                <w:rFonts w:ascii="Times New Roman" w:hAnsi="Times New Roman"/>
                <w:b/>
                <w:bCs/>
                <w:szCs w:val="21"/>
              </w:rPr>
            </w:pPr>
            <w:r>
              <w:rPr>
                <w:rFonts w:ascii="Times New Roman" w:hAnsi="Times New Roman"/>
                <w:b/>
                <w:bCs/>
                <w:szCs w:val="21"/>
              </w:rPr>
              <w:t>教学内容</w:t>
            </w:r>
          </w:p>
        </w:tc>
        <w:tc>
          <w:tcPr>
            <w:tcW w:w="3351" w:type="dxa"/>
            <w:gridSpan w:val="3"/>
            <w:tcBorders>
              <w:top w:val="single" w:sz="4" w:space="0" w:color="auto"/>
              <w:left w:val="nil"/>
              <w:bottom w:val="single" w:sz="4" w:space="0" w:color="auto"/>
              <w:right w:val="single" w:sz="4" w:space="0" w:color="auto"/>
            </w:tcBorders>
            <w:vAlign w:val="center"/>
          </w:tcPr>
          <w:p w:rsidR="005E2356" w:rsidRDefault="00763D7E">
            <w:pPr>
              <w:autoSpaceDE w:val="0"/>
              <w:spacing w:beforeLines="10" w:before="31" w:afterLines="10" w:after="31" w:line="240" w:lineRule="exact"/>
              <w:ind w:rightChars="50" w:right="105"/>
              <w:jc w:val="center"/>
              <w:rPr>
                <w:rFonts w:ascii="Times New Roman" w:hAnsi="Times New Roman"/>
                <w:b/>
                <w:bCs/>
                <w:szCs w:val="21"/>
              </w:rPr>
            </w:pPr>
            <w:r>
              <w:rPr>
                <w:rFonts w:ascii="Times New Roman" w:hAnsi="Times New Roman"/>
                <w:b/>
                <w:bCs/>
                <w:szCs w:val="21"/>
              </w:rPr>
              <w:t>教学方式</w:t>
            </w:r>
          </w:p>
        </w:tc>
      </w:tr>
      <w:tr w:rsidR="005E2356">
        <w:trPr>
          <w:trHeight w:val="20"/>
          <w:tblHeader/>
          <w:jc w:val="center"/>
        </w:trPr>
        <w:tc>
          <w:tcPr>
            <w:tcW w:w="1214" w:type="dxa"/>
            <w:vMerge/>
            <w:tcBorders>
              <w:top w:val="nil"/>
              <w:left w:val="single" w:sz="4" w:space="0" w:color="auto"/>
              <w:bottom w:val="single" w:sz="4" w:space="0" w:color="auto"/>
              <w:right w:val="single" w:sz="4" w:space="0" w:color="auto"/>
            </w:tcBorders>
            <w:vAlign w:val="center"/>
          </w:tcPr>
          <w:p w:rsidR="005E2356" w:rsidRDefault="005E2356">
            <w:pPr>
              <w:widowControl/>
              <w:jc w:val="left"/>
              <w:rPr>
                <w:rFonts w:ascii="Times New Roman" w:hAnsi="Times New Roman"/>
                <w:b/>
                <w:bCs/>
                <w:szCs w:val="21"/>
              </w:rPr>
            </w:pPr>
          </w:p>
        </w:tc>
        <w:tc>
          <w:tcPr>
            <w:tcW w:w="3094" w:type="dxa"/>
            <w:vMerge/>
            <w:tcBorders>
              <w:top w:val="nil"/>
              <w:left w:val="nil"/>
              <w:bottom w:val="single" w:sz="4" w:space="0" w:color="auto"/>
              <w:right w:val="single" w:sz="4" w:space="0" w:color="auto"/>
            </w:tcBorders>
            <w:vAlign w:val="center"/>
          </w:tcPr>
          <w:p w:rsidR="005E2356" w:rsidRDefault="005E2356">
            <w:pPr>
              <w:widowControl/>
              <w:jc w:val="left"/>
              <w:rPr>
                <w:rFonts w:ascii="Times New Roman" w:hAnsi="Times New Roman"/>
                <w:b/>
                <w:bCs/>
                <w:szCs w:val="21"/>
              </w:rPr>
            </w:pPr>
          </w:p>
        </w:tc>
        <w:tc>
          <w:tcPr>
            <w:tcW w:w="1040" w:type="dxa"/>
            <w:tcBorders>
              <w:top w:val="single" w:sz="4" w:space="0" w:color="auto"/>
              <w:left w:val="nil"/>
              <w:bottom w:val="single" w:sz="4" w:space="0" w:color="auto"/>
              <w:right w:val="single" w:sz="4" w:space="0" w:color="auto"/>
            </w:tcBorders>
            <w:vAlign w:val="center"/>
          </w:tcPr>
          <w:p w:rsidR="005E2356" w:rsidRDefault="00763D7E">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线下教学</w:t>
            </w:r>
          </w:p>
        </w:tc>
        <w:tc>
          <w:tcPr>
            <w:tcW w:w="1109" w:type="dxa"/>
            <w:tcBorders>
              <w:top w:val="single" w:sz="4" w:space="0" w:color="auto"/>
              <w:left w:val="nil"/>
              <w:bottom w:val="single" w:sz="4" w:space="0" w:color="auto"/>
              <w:right w:val="single" w:sz="4" w:space="0" w:color="auto"/>
            </w:tcBorders>
            <w:vAlign w:val="center"/>
          </w:tcPr>
          <w:p w:rsidR="005E2356" w:rsidRDefault="00763D7E">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混合教学</w:t>
            </w:r>
          </w:p>
        </w:tc>
        <w:tc>
          <w:tcPr>
            <w:tcW w:w="1202" w:type="dxa"/>
            <w:tcBorders>
              <w:top w:val="single" w:sz="4" w:space="0" w:color="auto"/>
              <w:left w:val="nil"/>
              <w:bottom w:val="single" w:sz="4" w:space="0" w:color="auto"/>
              <w:right w:val="single" w:sz="4" w:space="0" w:color="auto"/>
            </w:tcBorders>
            <w:vAlign w:val="center"/>
          </w:tcPr>
          <w:p w:rsidR="005E2356" w:rsidRDefault="00763D7E">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线上教学</w:t>
            </w:r>
          </w:p>
        </w:tc>
      </w:tr>
      <w:tr w:rsidR="005E2356">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rsidR="005E2356" w:rsidRDefault="00763D7E">
            <w:pPr>
              <w:autoSpaceDE w:val="0"/>
              <w:snapToGrid w:val="0"/>
              <w:spacing w:line="240" w:lineRule="exact"/>
              <w:ind w:rightChars="50" w:right="105"/>
              <w:jc w:val="center"/>
              <w:rPr>
                <w:rFonts w:ascii="Times New Roman" w:hAnsi="Times New Roman"/>
                <w:szCs w:val="21"/>
              </w:rPr>
            </w:pPr>
            <w:r>
              <w:rPr>
                <w:rFonts w:ascii="Times New Roman" w:hAnsi="Times New Roman"/>
                <w:szCs w:val="21"/>
              </w:rPr>
              <w:t>课程目标</w:t>
            </w:r>
            <w:r>
              <w:rPr>
                <w:rFonts w:ascii="Times New Roman" w:hAnsi="Times New Roman"/>
                <w:szCs w:val="21"/>
              </w:rPr>
              <w:t>1</w:t>
            </w:r>
          </w:p>
        </w:tc>
        <w:tc>
          <w:tcPr>
            <w:tcW w:w="3094" w:type="dxa"/>
            <w:tcBorders>
              <w:top w:val="single" w:sz="4" w:space="0" w:color="auto"/>
              <w:left w:val="nil"/>
              <w:bottom w:val="single" w:sz="4" w:space="0" w:color="auto"/>
              <w:right w:val="single" w:sz="4" w:space="0" w:color="auto"/>
            </w:tcBorders>
            <w:vAlign w:val="center"/>
          </w:tcPr>
          <w:p w:rsidR="005E2356" w:rsidRDefault="00763D7E">
            <w:pPr>
              <w:pStyle w:val="30"/>
              <w:spacing w:line="240" w:lineRule="auto"/>
              <w:ind w:firstLineChars="0" w:firstLine="0"/>
              <w:jc w:val="both"/>
              <w:rPr>
                <w:rFonts w:ascii="Times New Roman" w:hAnsi="Times New Roman" w:cs="Times New Roman"/>
                <w:b w:val="0"/>
                <w:bCs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1</w:t>
            </w:r>
            <w:r>
              <w:rPr>
                <w:rFonts w:ascii="Times New Roman" w:hAnsi="Times New Roman" w:cs="Times New Roman"/>
                <w:b w:val="0"/>
                <w:bCs w:val="0"/>
                <w:color w:val="auto"/>
                <w:kern w:val="2"/>
                <w:sz w:val="21"/>
                <w:szCs w:val="21"/>
              </w:rPr>
              <w:t>：</w:t>
            </w:r>
            <w:bookmarkStart w:id="25" w:name="OLE_LINK29"/>
            <w:bookmarkStart w:id="26" w:name="OLE_LINK28"/>
            <w:r>
              <w:rPr>
                <w:rFonts w:ascii="Times New Roman" w:hAnsi="Times New Roman" w:cs="Times New Roman" w:hint="eastAsia"/>
                <w:b w:val="0"/>
                <w:bCs w:val="0"/>
                <w:sz w:val="21"/>
                <w:szCs w:val="21"/>
              </w:rPr>
              <w:t>电路基本知识与分析</w:t>
            </w:r>
            <w:bookmarkEnd w:id="25"/>
            <w:bookmarkEnd w:id="26"/>
          </w:p>
          <w:p w:rsidR="005E2356" w:rsidRDefault="00763D7E">
            <w:pPr>
              <w:pStyle w:val="30"/>
              <w:spacing w:line="240" w:lineRule="auto"/>
              <w:ind w:firstLineChars="0" w:firstLine="0"/>
              <w:jc w:val="both"/>
              <w:rPr>
                <w:rFonts w:ascii="Times New Roman" w:hAnsi="Times New Roman" w:cs="Times New Roman"/>
                <w:b w:val="0"/>
                <w:bCs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2</w:t>
            </w:r>
            <w:r>
              <w:rPr>
                <w:rFonts w:ascii="Times New Roman" w:hAnsi="Times New Roman" w:cs="Times New Roman"/>
                <w:b w:val="0"/>
                <w:bCs w:val="0"/>
                <w:color w:val="auto"/>
                <w:kern w:val="2"/>
                <w:sz w:val="21"/>
                <w:szCs w:val="21"/>
              </w:rPr>
              <w:t>：</w:t>
            </w:r>
            <w:bookmarkStart w:id="27" w:name="OLE_LINK30"/>
            <w:bookmarkStart w:id="28" w:name="OLE_LINK31"/>
            <w:r>
              <w:rPr>
                <w:rFonts w:ascii="Times New Roman" w:hAnsi="Times New Roman" w:cs="Times New Roman" w:hint="eastAsia"/>
                <w:b w:val="0"/>
                <w:bCs w:val="0"/>
                <w:sz w:val="21"/>
                <w:szCs w:val="21"/>
              </w:rPr>
              <w:t>磁路、铁心线圈与交流电机</w:t>
            </w:r>
          </w:p>
          <w:bookmarkEnd w:id="27"/>
          <w:bookmarkEnd w:id="28"/>
          <w:p w:rsidR="005E2356" w:rsidRDefault="00763D7E">
            <w:pPr>
              <w:pStyle w:val="30"/>
              <w:spacing w:line="240" w:lineRule="auto"/>
              <w:ind w:firstLineChars="0" w:firstLine="0"/>
              <w:jc w:val="both"/>
              <w:rPr>
                <w:rFonts w:ascii="Times New Roman" w:hAnsi="Times New Roman" w:cs="Times New Roman"/>
                <w:b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3</w:t>
            </w:r>
            <w:r>
              <w:rPr>
                <w:rFonts w:ascii="Times New Roman" w:hAnsi="Times New Roman" w:cs="Times New Roman"/>
                <w:b w:val="0"/>
                <w:bCs w:val="0"/>
                <w:color w:val="auto"/>
                <w:kern w:val="2"/>
                <w:sz w:val="21"/>
                <w:szCs w:val="21"/>
              </w:rPr>
              <w:t>：</w:t>
            </w:r>
            <w:bookmarkStart w:id="29" w:name="OLE_LINK7"/>
            <w:bookmarkStart w:id="30" w:name="OLE_LINK32"/>
            <w:r>
              <w:rPr>
                <w:rFonts w:ascii="Times New Roman" w:hAnsi="Times New Roman" w:cs="Times New Roman" w:hint="eastAsia"/>
                <w:b w:val="0"/>
                <w:sz w:val="21"/>
                <w:szCs w:val="21"/>
              </w:rPr>
              <w:t>模拟电子电路基本知识与分析</w:t>
            </w:r>
            <w:bookmarkEnd w:id="29"/>
            <w:bookmarkEnd w:id="30"/>
          </w:p>
        </w:tc>
        <w:tc>
          <w:tcPr>
            <w:tcW w:w="1040" w:type="dxa"/>
            <w:tcBorders>
              <w:top w:val="single" w:sz="4" w:space="0" w:color="auto"/>
              <w:left w:val="nil"/>
              <w:bottom w:val="single" w:sz="4" w:space="0" w:color="auto"/>
              <w:right w:val="single" w:sz="4" w:space="0" w:color="auto"/>
            </w:tcBorders>
            <w:vAlign w:val="center"/>
          </w:tcPr>
          <w:p w:rsidR="005E2356" w:rsidRDefault="00763D7E">
            <w:pPr>
              <w:autoSpaceDE w:val="0"/>
              <w:snapToGrid w:val="0"/>
              <w:spacing w:line="240" w:lineRule="exact"/>
              <w:jc w:val="center"/>
              <w:rPr>
                <w:rFonts w:ascii="Times New Roman" w:hAnsi="Times New Roman"/>
                <w:bCs/>
                <w:kern w:val="0"/>
                <w:szCs w:val="21"/>
              </w:rPr>
            </w:pPr>
            <w:r>
              <w:rPr>
                <w:rFonts w:ascii="Times New Roman" w:hAnsi="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rsidR="005E2356" w:rsidRDefault="005E2356">
            <w:pPr>
              <w:autoSpaceDE w:val="0"/>
              <w:snapToGrid w:val="0"/>
              <w:spacing w:line="240" w:lineRule="exact"/>
              <w:jc w:val="center"/>
              <w:rPr>
                <w:rFonts w:ascii="Times New Roman" w:hAnsi="Times New Roman"/>
                <w:bCs/>
                <w:kern w:val="0"/>
                <w:szCs w:val="21"/>
              </w:rPr>
            </w:pPr>
          </w:p>
        </w:tc>
        <w:tc>
          <w:tcPr>
            <w:tcW w:w="1202" w:type="dxa"/>
            <w:tcBorders>
              <w:top w:val="single" w:sz="4" w:space="0" w:color="auto"/>
              <w:left w:val="nil"/>
              <w:bottom w:val="single" w:sz="4" w:space="0" w:color="auto"/>
              <w:right w:val="single" w:sz="4" w:space="0" w:color="auto"/>
            </w:tcBorders>
            <w:vAlign w:val="center"/>
          </w:tcPr>
          <w:p w:rsidR="005E2356" w:rsidRDefault="005E2356">
            <w:pPr>
              <w:autoSpaceDE w:val="0"/>
              <w:snapToGrid w:val="0"/>
              <w:spacing w:line="240" w:lineRule="exact"/>
              <w:jc w:val="center"/>
              <w:rPr>
                <w:rFonts w:ascii="Times New Roman" w:hAnsi="Times New Roman"/>
                <w:bCs/>
                <w:kern w:val="0"/>
                <w:szCs w:val="21"/>
              </w:rPr>
            </w:pPr>
          </w:p>
        </w:tc>
      </w:tr>
      <w:tr w:rsidR="005E2356">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rsidR="005E2356" w:rsidRDefault="00763D7E">
            <w:pPr>
              <w:autoSpaceDE w:val="0"/>
              <w:snapToGrid w:val="0"/>
              <w:spacing w:line="240" w:lineRule="exact"/>
              <w:ind w:rightChars="50" w:right="105"/>
              <w:jc w:val="center"/>
              <w:rPr>
                <w:rFonts w:ascii="Times New Roman" w:hAnsi="Times New Roman"/>
                <w:szCs w:val="21"/>
              </w:rPr>
            </w:pPr>
            <w:r>
              <w:rPr>
                <w:rFonts w:ascii="Times New Roman" w:hAnsi="Times New Roman"/>
                <w:szCs w:val="21"/>
              </w:rPr>
              <w:t>课程目标</w:t>
            </w:r>
            <w:r>
              <w:rPr>
                <w:rFonts w:ascii="Times New Roman" w:hAnsi="Times New Roman"/>
                <w:szCs w:val="21"/>
              </w:rPr>
              <w:t>2</w:t>
            </w:r>
          </w:p>
        </w:tc>
        <w:tc>
          <w:tcPr>
            <w:tcW w:w="3094" w:type="dxa"/>
            <w:tcBorders>
              <w:top w:val="single" w:sz="4" w:space="0" w:color="auto"/>
              <w:left w:val="nil"/>
              <w:bottom w:val="single" w:sz="4" w:space="0" w:color="auto"/>
              <w:right w:val="single" w:sz="4" w:space="0" w:color="auto"/>
            </w:tcBorders>
            <w:vAlign w:val="center"/>
          </w:tcPr>
          <w:p w:rsidR="005E2356" w:rsidRDefault="00763D7E">
            <w:pPr>
              <w:pStyle w:val="30"/>
              <w:spacing w:line="240" w:lineRule="auto"/>
              <w:ind w:firstLineChars="0" w:firstLine="0"/>
              <w:jc w:val="both"/>
              <w:rPr>
                <w:rFonts w:ascii="Times New Roman" w:hAnsi="Times New Roman" w:cs="Times New Roman"/>
                <w:b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4</w:t>
            </w:r>
            <w:r>
              <w:rPr>
                <w:rFonts w:ascii="Times New Roman" w:hAnsi="Times New Roman" w:cs="Times New Roman"/>
                <w:b w:val="0"/>
                <w:bCs w:val="0"/>
                <w:color w:val="auto"/>
                <w:kern w:val="2"/>
                <w:sz w:val="21"/>
                <w:szCs w:val="21"/>
              </w:rPr>
              <w:t>：</w:t>
            </w:r>
            <w:bookmarkStart w:id="31" w:name="OLE_LINK33"/>
            <w:r>
              <w:rPr>
                <w:rFonts w:ascii="Times New Roman" w:hAnsi="Times New Roman" w:cs="Times New Roman" w:hint="eastAsia"/>
                <w:b w:val="0"/>
                <w:sz w:val="21"/>
                <w:szCs w:val="21"/>
              </w:rPr>
              <w:t>数字电子电路基本知识与分析</w:t>
            </w:r>
            <w:bookmarkEnd w:id="31"/>
          </w:p>
        </w:tc>
        <w:tc>
          <w:tcPr>
            <w:tcW w:w="1040" w:type="dxa"/>
            <w:tcBorders>
              <w:top w:val="single" w:sz="4" w:space="0" w:color="auto"/>
              <w:left w:val="nil"/>
              <w:bottom w:val="single" w:sz="4" w:space="0" w:color="auto"/>
              <w:right w:val="single" w:sz="4" w:space="0" w:color="auto"/>
            </w:tcBorders>
            <w:vAlign w:val="center"/>
          </w:tcPr>
          <w:p w:rsidR="005E2356" w:rsidRDefault="00763D7E">
            <w:pPr>
              <w:autoSpaceDE w:val="0"/>
              <w:snapToGrid w:val="0"/>
              <w:spacing w:line="240" w:lineRule="exact"/>
              <w:jc w:val="center"/>
              <w:rPr>
                <w:rFonts w:ascii="Times New Roman" w:hAnsi="Times New Roman"/>
                <w:bCs/>
                <w:kern w:val="0"/>
                <w:szCs w:val="21"/>
              </w:rPr>
            </w:pPr>
            <w:r>
              <w:rPr>
                <w:rFonts w:ascii="Times New Roman" w:hAnsi="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rsidR="005E2356" w:rsidRDefault="005E2356">
            <w:pPr>
              <w:autoSpaceDE w:val="0"/>
              <w:snapToGrid w:val="0"/>
              <w:spacing w:line="240" w:lineRule="exact"/>
              <w:jc w:val="center"/>
              <w:rPr>
                <w:rFonts w:ascii="Times New Roman" w:hAnsi="Times New Roman"/>
                <w:bCs/>
                <w:kern w:val="0"/>
                <w:szCs w:val="21"/>
              </w:rPr>
            </w:pPr>
          </w:p>
        </w:tc>
        <w:tc>
          <w:tcPr>
            <w:tcW w:w="1202" w:type="dxa"/>
            <w:tcBorders>
              <w:top w:val="single" w:sz="4" w:space="0" w:color="auto"/>
              <w:left w:val="nil"/>
              <w:bottom w:val="single" w:sz="4" w:space="0" w:color="auto"/>
              <w:right w:val="single" w:sz="4" w:space="0" w:color="auto"/>
            </w:tcBorders>
            <w:vAlign w:val="center"/>
          </w:tcPr>
          <w:p w:rsidR="005E2356" w:rsidRDefault="005E2356">
            <w:pPr>
              <w:autoSpaceDE w:val="0"/>
              <w:snapToGrid w:val="0"/>
              <w:spacing w:line="240" w:lineRule="exact"/>
              <w:jc w:val="center"/>
              <w:rPr>
                <w:rFonts w:ascii="Times New Roman" w:hAnsi="Times New Roman"/>
                <w:bCs/>
                <w:kern w:val="0"/>
                <w:szCs w:val="21"/>
              </w:rPr>
            </w:pPr>
          </w:p>
        </w:tc>
      </w:tr>
      <w:tr w:rsidR="005E2356">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rsidR="005E2356" w:rsidRDefault="00763D7E">
            <w:pPr>
              <w:autoSpaceDE w:val="0"/>
              <w:snapToGrid w:val="0"/>
              <w:spacing w:line="240" w:lineRule="exact"/>
              <w:ind w:rightChars="50" w:right="105"/>
              <w:jc w:val="center"/>
              <w:rPr>
                <w:rFonts w:ascii="Times New Roman" w:hAnsi="Times New Roman"/>
                <w:sz w:val="24"/>
                <w:szCs w:val="21"/>
              </w:rPr>
            </w:pPr>
            <w:r>
              <w:rPr>
                <w:rFonts w:ascii="Times New Roman" w:hAnsi="Times New Roman"/>
                <w:szCs w:val="21"/>
              </w:rPr>
              <w:t>课程目标</w:t>
            </w:r>
            <w:r>
              <w:rPr>
                <w:rFonts w:ascii="Times New Roman" w:hAnsi="Times New Roman"/>
                <w:szCs w:val="21"/>
              </w:rPr>
              <w:t>3</w:t>
            </w:r>
          </w:p>
        </w:tc>
        <w:tc>
          <w:tcPr>
            <w:tcW w:w="3094" w:type="dxa"/>
            <w:tcBorders>
              <w:top w:val="single" w:sz="4" w:space="0" w:color="auto"/>
              <w:left w:val="nil"/>
              <w:bottom w:val="single" w:sz="4" w:space="0" w:color="auto"/>
              <w:right w:val="single" w:sz="4" w:space="0" w:color="auto"/>
            </w:tcBorders>
            <w:vAlign w:val="center"/>
          </w:tcPr>
          <w:p w:rsidR="005E2356" w:rsidRDefault="00763D7E">
            <w:pPr>
              <w:pStyle w:val="30"/>
              <w:spacing w:line="240" w:lineRule="auto"/>
              <w:ind w:firstLineChars="0" w:firstLine="0"/>
              <w:jc w:val="both"/>
              <w:rPr>
                <w:rFonts w:ascii="Times New Roman" w:hAnsi="Times New Roman" w:cs="Times New Roman"/>
                <w:b w:val="0"/>
                <w:bCs w:val="0"/>
                <w:color w:val="auto"/>
                <w:kern w:val="2"/>
                <w:sz w:val="21"/>
                <w:szCs w:val="21"/>
              </w:rPr>
            </w:pPr>
            <w:r>
              <w:rPr>
                <w:rFonts w:ascii="Times New Roman" w:hAnsi="Times New Roman" w:cs="Times New Roman"/>
                <w:b w:val="0"/>
                <w:bCs w:val="0"/>
                <w:color w:val="auto"/>
                <w:kern w:val="2"/>
                <w:sz w:val="21"/>
                <w:szCs w:val="21"/>
              </w:rPr>
              <w:t>内容：调研报告与实验</w:t>
            </w:r>
          </w:p>
        </w:tc>
        <w:tc>
          <w:tcPr>
            <w:tcW w:w="1040" w:type="dxa"/>
            <w:tcBorders>
              <w:top w:val="single" w:sz="4" w:space="0" w:color="auto"/>
              <w:left w:val="nil"/>
              <w:bottom w:val="single" w:sz="4" w:space="0" w:color="auto"/>
              <w:right w:val="single" w:sz="4" w:space="0" w:color="auto"/>
            </w:tcBorders>
            <w:vAlign w:val="center"/>
          </w:tcPr>
          <w:p w:rsidR="005E2356" w:rsidRDefault="005E2356">
            <w:pPr>
              <w:autoSpaceDE w:val="0"/>
              <w:snapToGrid w:val="0"/>
              <w:spacing w:line="240" w:lineRule="exact"/>
              <w:jc w:val="center"/>
              <w:rPr>
                <w:rFonts w:ascii="Times New Roman" w:hAnsi="Times New Roman"/>
                <w:bCs/>
                <w:kern w:val="0"/>
                <w:sz w:val="24"/>
                <w:szCs w:val="21"/>
              </w:rPr>
            </w:pPr>
          </w:p>
        </w:tc>
        <w:tc>
          <w:tcPr>
            <w:tcW w:w="1109" w:type="dxa"/>
            <w:tcBorders>
              <w:top w:val="single" w:sz="4" w:space="0" w:color="auto"/>
              <w:left w:val="nil"/>
              <w:bottom w:val="single" w:sz="4" w:space="0" w:color="auto"/>
              <w:right w:val="single" w:sz="4" w:space="0" w:color="auto"/>
            </w:tcBorders>
            <w:vAlign w:val="center"/>
          </w:tcPr>
          <w:p w:rsidR="005E2356" w:rsidRDefault="00763D7E">
            <w:pPr>
              <w:autoSpaceDE w:val="0"/>
              <w:snapToGrid w:val="0"/>
              <w:spacing w:line="240" w:lineRule="exact"/>
              <w:jc w:val="center"/>
              <w:rPr>
                <w:rFonts w:ascii="Times New Roman" w:hAnsi="Times New Roman"/>
                <w:bCs/>
                <w:kern w:val="0"/>
                <w:sz w:val="24"/>
                <w:szCs w:val="21"/>
              </w:rPr>
            </w:pPr>
            <w:r>
              <w:rPr>
                <w:rFonts w:ascii="Times New Roman" w:hAnsi="Times New Roman"/>
                <w:bCs/>
                <w:kern w:val="0"/>
                <w:szCs w:val="21"/>
              </w:rPr>
              <w:t>√</w:t>
            </w:r>
          </w:p>
        </w:tc>
        <w:tc>
          <w:tcPr>
            <w:tcW w:w="1202" w:type="dxa"/>
            <w:tcBorders>
              <w:top w:val="single" w:sz="4" w:space="0" w:color="auto"/>
              <w:left w:val="nil"/>
              <w:bottom w:val="single" w:sz="4" w:space="0" w:color="auto"/>
              <w:right w:val="single" w:sz="4" w:space="0" w:color="auto"/>
            </w:tcBorders>
            <w:vAlign w:val="center"/>
          </w:tcPr>
          <w:p w:rsidR="005E2356" w:rsidRDefault="005E2356">
            <w:pPr>
              <w:autoSpaceDE w:val="0"/>
              <w:snapToGrid w:val="0"/>
              <w:spacing w:line="240" w:lineRule="exact"/>
              <w:jc w:val="center"/>
              <w:rPr>
                <w:rFonts w:ascii="Times New Roman" w:hAnsi="Times New Roman"/>
                <w:bCs/>
                <w:kern w:val="0"/>
                <w:sz w:val="24"/>
                <w:szCs w:val="21"/>
              </w:rPr>
            </w:pPr>
          </w:p>
        </w:tc>
      </w:tr>
    </w:tbl>
    <w:p w:rsidR="005E2356" w:rsidRDefault="00763D7E">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六、课程教学方法与学时分配</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（一）教学方法</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(1) </w:t>
      </w:r>
      <w:r>
        <w:rPr>
          <w:rFonts w:ascii="Times New Roman" w:hAnsi="Times New Roman"/>
          <w:color w:val="000000"/>
          <w:kern w:val="0"/>
          <w:sz w:val="24"/>
        </w:rPr>
        <w:t>兴趣培养：引导、激励学生的学习积极性和自主性，多举一些电工与电子技术发展与应用中的</w:t>
      </w:r>
      <w:r>
        <w:rPr>
          <w:rFonts w:ascii="Times New Roman" w:hAnsi="Times New Roman" w:hint="eastAsia"/>
          <w:color w:val="000000"/>
          <w:kern w:val="0"/>
          <w:sz w:val="24"/>
        </w:rPr>
        <w:t>工程案例</w:t>
      </w:r>
      <w:r>
        <w:rPr>
          <w:rFonts w:ascii="Times New Roman" w:hAnsi="Times New Roman"/>
          <w:color w:val="000000"/>
          <w:kern w:val="0"/>
          <w:sz w:val="24"/>
        </w:rPr>
        <w:t>，让学生摆脱枯燥理论的束缚，</w:t>
      </w:r>
      <w:r>
        <w:rPr>
          <w:rFonts w:ascii="Times New Roman" w:hAnsi="Times New Roman" w:hint="eastAsia"/>
          <w:color w:val="000000"/>
          <w:kern w:val="0"/>
          <w:sz w:val="24"/>
        </w:rPr>
        <w:t>对于</w:t>
      </w:r>
      <w:r>
        <w:rPr>
          <w:rFonts w:ascii="Times New Roman" w:hAnsi="Times New Roman"/>
          <w:color w:val="000000"/>
          <w:kern w:val="0"/>
          <w:sz w:val="24"/>
        </w:rPr>
        <w:t>知识的转化应用有深刻的认识，对未来的课程学习产生兴趣。</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(2) </w:t>
      </w:r>
      <w:r>
        <w:rPr>
          <w:rFonts w:ascii="Times New Roman" w:hAnsi="Times New Roman"/>
          <w:color w:val="000000"/>
          <w:kern w:val="0"/>
          <w:sz w:val="24"/>
        </w:rPr>
        <w:t>合理安排和组织教学进程：帮助学生建立结构的观点，加强对课程整体的认识。理清电工与电子技术发展的脉络，深入浅出，循序渐进。</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(3) </w:t>
      </w:r>
      <w:r>
        <w:rPr>
          <w:rFonts w:ascii="Times New Roman" w:hAnsi="Times New Roman"/>
          <w:color w:val="000000"/>
          <w:kern w:val="0"/>
          <w:sz w:val="24"/>
        </w:rPr>
        <w:t>良好的师生互动：通过课堂提问、设问与讨论，让学生增强参与教学过程的主动性，能发表自己的观点和见解。</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(4) </w:t>
      </w:r>
      <w:r>
        <w:rPr>
          <w:rFonts w:ascii="Times New Roman" w:hAnsi="Times New Roman"/>
          <w:color w:val="000000"/>
          <w:kern w:val="0"/>
          <w:sz w:val="24"/>
        </w:rPr>
        <w:t>有效合理的作业：布置作业时，可以设置一些综述性的研究任务，让学生自己收集整理资</w:t>
      </w:r>
      <w:r>
        <w:rPr>
          <w:rFonts w:ascii="Times New Roman" w:hAnsi="Times New Roman"/>
          <w:color w:val="000000"/>
          <w:kern w:val="0"/>
          <w:sz w:val="24"/>
        </w:rPr>
        <w:t>料，培养学生的思维能力、自学能力和创新能力。</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sz w:val="24"/>
          <w:szCs w:val="24"/>
        </w:rPr>
        <w:lastRenderedPageBreak/>
        <w:t>各课程目标具体教学方法如下</w:t>
      </w:r>
    </w:p>
    <w:tbl>
      <w:tblPr>
        <w:tblStyle w:val="a8"/>
        <w:tblW w:w="8517" w:type="dxa"/>
        <w:tblLayout w:type="fixed"/>
        <w:tblLook w:val="04A0" w:firstRow="1" w:lastRow="0" w:firstColumn="1" w:lastColumn="0" w:noHBand="0" w:noVBand="1"/>
      </w:tblPr>
      <w:tblGrid>
        <w:gridCol w:w="1223"/>
        <w:gridCol w:w="911"/>
        <w:gridCol w:w="911"/>
        <w:gridCol w:w="911"/>
        <w:gridCol w:w="911"/>
        <w:gridCol w:w="911"/>
        <w:gridCol w:w="911"/>
        <w:gridCol w:w="911"/>
        <w:gridCol w:w="917"/>
      </w:tblGrid>
      <w:tr w:rsidR="005E2356">
        <w:tc>
          <w:tcPr>
            <w:tcW w:w="1223" w:type="dxa"/>
            <w:vMerge w:val="restart"/>
            <w:vAlign w:val="center"/>
          </w:tcPr>
          <w:p w:rsidR="005E2356" w:rsidRDefault="00763D7E">
            <w:pPr>
              <w:pStyle w:val="Default"/>
              <w:jc w:val="center"/>
              <w:rPr>
                <w:rFonts w:ascii="宋体" w:eastAsia="宋体" w:hAnsi="宋体" w:cs="宋体"/>
                <w:b/>
                <w:bCs/>
                <w:sz w:val="21"/>
                <w:szCs w:val="21"/>
              </w:rPr>
            </w:pPr>
            <w:r>
              <w:rPr>
                <w:rFonts w:ascii="宋体" w:eastAsia="宋体" w:hAnsi="宋体" w:cs="宋体" w:hint="eastAsia"/>
                <w:b/>
                <w:bCs/>
                <w:sz w:val="21"/>
                <w:szCs w:val="21"/>
              </w:rPr>
              <w:t>课程目标</w:t>
            </w:r>
          </w:p>
        </w:tc>
        <w:tc>
          <w:tcPr>
            <w:tcW w:w="7294" w:type="dxa"/>
            <w:gridSpan w:val="8"/>
            <w:vAlign w:val="center"/>
          </w:tcPr>
          <w:p w:rsidR="005E2356" w:rsidRDefault="00763D7E">
            <w:pPr>
              <w:pStyle w:val="Default"/>
              <w:spacing w:beforeLines="25" w:before="78" w:afterLines="25" w:after="78"/>
              <w:jc w:val="center"/>
              <w:rPr>
                <w:rFonts w:ascii="宋体" w:eastAsia="宋体" w:hAnsi="宋体" w:cs="宋体"/>
                <w:b/>
                <w:bCs/>
                <w:sz w:val="21"/>
                <w:szCs w:val="21"/>
              </w:rPr>
            </w:pPr>
            <w:r>
              <w:rPr>
                <w:rFonts w:ascii="宋体" w:eastAsia="宋体" w:hAnsi="宋体" w:cs="宋体" w:hint="eastAsia"/>
                <w:b/>
                <w:bCs/>
                <w:sz w:val="21"/>
                <w:szCs w:val="21"/>
              </w:rPr>
              <w:t>教</w:t>
            </w:r>
            <w:r>
              <w:rPr>
                <w:rFonts w:ascii="宋体" w:eastAsia="宋体" w:hAnsi="宋体" w:cs="宋体" w:hint="eastAsia"/>
                <w:b/>
                <w:bCs/>
                <w:sz w:val="21"/>
                <w:szCs w:val="21"/>
              </w:rPr>
              <w:t xml:space="preserve"> </w:t>
            </w:r>
            <w:r>
              <w:rPr>
                <w:rFonts w:ascii="宋体" w:eastAsia="宋体" w:hAnsi="宋体" w:cs="宋体" w:hint="eastAsia"/>
                <w:b/>
                <w:bCs/>
                <w:sz w:val="21"/>
                <w:szCs w:val="21"/>
              </w:rPr>
              <w:t>学</w:t>
            </w:r>
            <w:r>
              <w:rPr>
                <w:rFonts w:ascii="宋体" w:eastAsia="宋体" w:hAnsi="宋体" w:cs="宋体" w:hint="eastAsia"/>
                <w:b/>
                <w:bCs/>
                <w:sz w:val="21"/>
                <w:szCs w:val="21"/>
              </w:rPr>
              <w:t xml:space="preserve"> </w:t>
            </w:r>
            <w:r>
              <w:rPr>
                <w:rFonts w:ascii="宋体" w:eastAsia="宋体" w:hAnsi="宋体" w:cs="宋体" w:hint="eastAsia"/>
                <w:b/>
                <w:bCs/>
                <w:sz w:val="21"/>
                <w:szCs w:val="21"/>
              </w:rPr>
              <w:t>方</w:t>
            </w:r>
            <w:r>
              <w:rPr>
                <w:rFonts w:ascii="宋体" w:eastAsia="宋体" w:hAnsi="宋体" w:cs="宋体" w:hint="eastAsia"/>
                <w:b/>
                <w:bCs/>
                <w:sz w:val="21"/>
                <w:szCs w:val="21"/>
              </w:rPr>
              <w:t xml:space="preserve"> </w:t>
            </w:r>
            <w:r>
              <w:rPr>
                <w:rFonts w:ascii="宋体" w:eastAsia="宋体" w:hAnsi="宋体" w:cs="宋体" w:hint="eastAsia"/>
                <w:b/>
                <w:bCs/>
                <w:sz w:val="21"/>
                <w:szCs w:val="21"/>
              </w:rPr>
              <w:t>法</w:t>
            </w:r>
          </w:p>
        </w:tc>
      </w:tr>
      <w:tr w:rsidR="005E2356">
        <w:trPr>
          <w:trHeight w:val="674"/>
        </w:trPr>
        <w:tc>
          <w:tcPr>
            <w:tcW w:w="1223" w:type="dxa"/>
            <w:vMerge/>
          </w:tcPr>
          <w:p w:rsidR="005E2356" w:rsidRDefault="005E2356">
            <w:pPr>
              <w:pStyle w:val="Default"/>
              <w:rPr>
                <w:rFonts w:ascii="宋体" w:eastAsia="宋体" w:hAnsi="宋体" w:cs="宋体"/>
                <w:b/>
                <w:bCs/>
                <w:sz w:val="21"/>
                <w:szCs w:val="21"/>
              </w:rPr>
            </w:pPr>
          </w:p>
        </w:tc>
        <w:tc>
          <w:tcPr>
            <w:tcW w:w="911" w:type="dxa"/>
            <w:vAlign w:val="center"/>
          </w:tcPr>
          <w:p w:rsidR="005E2356" w:rsidRDefault="00763D7E">
            <w:pPr>
              <w:pStyle w:val="Default"/>
              <w:jc w:val="center"/>
              <w:rPr>
                <w:rFonts w:ascii="宋体" w:eastAsia="宋体" w:hAnsi="宋体" w:cs="宋体"/>
                <w:b/>
                <w:bCs/>
                <w:sz w:val="21"/>
                <w:szCs w:val="21"/>
              </w:rPr>
            </w:pPr>
            <w:r>
              <w:rPr>
                <w:rFonts w:ascii="宋体" w:eastAsia="宋体" w:hAnsi="宋体" w:cs="宋体" w:hint="eastAsia"/>
                <w:b/>
                <w:bCs/>
                <w:sz w:val="21"/>
                <w:szCs w:val="21"/>
              </w:rPr>
              <w:t>讲授法</w:t>
            </w:r>
          </w:p>
        </w:tc>
        <w:tc>
          <w:tcPr>
            <w:tcW w:w="911" w:type="dxa"/>
            <w:vAlign w:val="center"/>
          </w:tcPr>
          <w:p w:rsidR="005E2356" w:rsidRDefault="00763D7E">
            <w:pPr>
              <w:pStyle w:val="Default"/>
              <w:jc w:val="center"/>
              <w:rPr>
                <w:rFonts w:ascii="宋体" w:eastAsia="宋体" w:hAnsi="宋体" w:cs="宋体"/>
                <w:b/>
                <w:bCs/>
                <w:sz w:val="21"/>
                <w:szCs w:val="21"/>
              </w:rPr>
            </w:pPr>
            <w:r>
              <w:rPr>
                <w:rFonts w:ascii="宋体" w:eastAsia="宋体" w:hAnsi="宋体" w:cs="宋体" w:hint="eastAsia"/>
                <w:b/>
                <w:bCs/>
                <w:sz w:val="21"/>
                <w:szCs w:val="21"/>
              </w:rPr>
              <w:t>讨论法</w:t>
            </w:r>
          </w:p>
        </w:tc>
        <w:tc>
          <w:tcPr>
            <w:tcW w:w="911" w:type="dxa"/>
            <w:vAlign w:val="center"/>
          </w:tcPr>
          <w:p w:rsidR="005E2356" w:rsidRDefault="00763D7E">
            <w:pPr>
              <w:pStyle w:val="Default"/>
              <w:jc w:val="center"/>
              <w:rPr>
                <w:rFonts w:ascii="宋体" w:eastAsia="宋体" w:hAnsi="宋体" w:cs="宋体"/>
                <w:b/>
                <w:bCs/>
                <w:sz w:val="21"/>
                <w:szCs w:val="21"/>
              </w:rPr>
            </w:pPr>
            <w:r>
              <w:rPr>
                <w:rFonts w:ascii="宋体" w:eastAsia="宋体" w:hAnsi="宋体" w:cs="宋体" w:hint="eastAsia"/>
                <w:b/>
                <w:bCs/>
                <w:sz w:val="21"/>
                <w:szCs w:val="21"/>
              </w:rPr>
              <w:t>练习法</w:t>
            </w:r>
          </w:p>
        </w:tc>
        <w:tc>
          <w:tcPr>
            <w:tcW w:w="911" w:type="dxa"/>
            <w:vAlign w:val="center"/>
          </w:tcPr>
          <w:p w:rsidR="005E2356" w:rsidRDefault="00763D7E">
            <w:pPr>
              <w:pStyle w:val="Default"/>
              <w:jc w:val="center"/>
              <w:rPr>
                <w:rFonts w:ascii="宋体" w:eastAsia="宋体" w:hAnsi="宋体" w:cs="宋体"/>
                <w:b/>
                <w:bCs/>
                <w:sz w:val="21"/>
                <w:szCs w:val="21"/>
              </w:rPr>
            </w:pPr>
            <w:r>
              <w:rPr>
                <w:rFonts w:ascii="宋体" w:eastAsia="宋体" w:hAnsi="宋体" w:cs="宋体" w:hint="eastAsia"/>
                <w:b/>
                <w:bCs/>
                <w:sz w:val="21"/>
                <w:szCs w:val="21"/>
              </w:rPr>
              <w:t>参观</w:t>
            </w:r>
          </w:p>
          <w:p w:rsidR="005E2356" w:rsidRDefault="00763D7E">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1" w:type="dxa"/>
            <w:vAlign w:val="center"/>
          </w:tcPr>
          <w:p w:rsidR="005E2356" w:rsidRDefault="00763D7E">
            <w:pPr>
              <w:pStyle w:val="Default"/>
              <w:jc w:val="center"/>
              <w:rPr>
                <w:rFonts w:ascii="宋体" w:eastAsia="宋体" w:hAnsi="宋体" w:cs="宋体"/>
                <w:b/>
                <w:bCs/>
                <w:sz w:val="21"/>
                <w:szCs w:val="21"/>
              </w:rPr>
            </w:pPr>
            <w:r>
              <w:rPr>
                <w:rFonts w:ascii="宋体" w:eastAsia="宋体" w:hAnsi="宋体" w:cs="宋体" w:hint="eastAsia"/>
                <w:b/>
                <w:bCs/>
                <w:sz w:val="21"/>
                <w:szCs w:val="21"/>
              </w:rPr>
              <w:t>自主</w:t>
            </w:r>
          </w:p>
          <w:p w:rsidR="005E2356" w:rsidRDefault="00763D7E">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1" w:type="dxa"/>
            <w:vAlign w:val="center"/>
          </w:tcPr>
          <w:p w:rsidR="005E2356" w:rsidRDefault="00763D7E">
            <w:pPr>
              <w:pStyle w:val="Default"/>
              <w:jc w:val="center"/>
              <w:rPr>
                <w:rFonts w:ascii="宋体" w:eastAsia="宋体" w:hAnsi="宋体" w:cs="宋体"/>
                <w:b/>
                <w:bCs/>
                <w:sz w:val="21"/>
                <w:szCs w:val="21"/>
              </w:rPr>
            </w:pPr>
            <w:r>
              <w:rPr>
                <w:rFonts w:ascii="宋体" w:eastAsia="宋体" w:hAnsi="宋体" w:cs="宋体" w:hint="eastAsia"/>
                <w:b/>
                <w:bCs/>
                <w:sz w:val="21"/>
                <w:szCs w:val="21"/>
              </w:rPr>
              <w:t>直观</w:t>
            </w:r>
          </w:p>
          <w:p w:rsidR="005E2356" w:rsidRDefault="00763D7E">
            <w:pPr>
              <w:pStyle w:val="Default"/>
              <w:jc w:val="center"/>
              <w:rPr>
                <w:rFonts w:ascii="宋体" w:eastAsia="宋体" w:hAnsi="宋体" w:cs="宋体"/>
                <w:b/>
                <w:bCs/>
                <w:sz w:val="21"/>
                <w:szCs w:val="21"/>
              </w:rPr>
            </w:pPr>
            <w:r>
              <w:rPr>
                <w:rFonts w:ascii="宋体" w:eastAsia="宋体" w:hAnsi="宋体" w:cs="宋体" w:hint="eastAsia"/>
                <w:b/>
                <w:bCs/>
                <w:sz w:val="21"/>
                <w:szCs w:val="21"/>
              </w:rPr>
              <w:t>演示法</w:t>
            </w:r>
          </w:p>
        </w:tc>
        <w:tc>
          <w:tcPr>
            <w:tcW w:w="911" w:type="dxa"/>
            <w:vAlign w:val="center"/>
          </w:tcPr>
          <w:p w:rsidR="005E2356" w:rsidRDefault="00763D7E">
            <w:pPr>
              <w:pStyle w:val="Default"/>
              <w:jc w:val="center"/>
              <w:rPr>
                <w:rFonts w:ascii="宋体" w:eastAsia="宋体" w:hAnsi="宋体" w:cs="宋体"/>
                <w:b/>
                <w:bCs/>
                <w:sz w:val="21"/>
                <w:szCs w:val="21"/>
              </w:rPr>
            </w:pPr>
            <w:r>
              <w:rPr>
                <w:rFonts w:ascii="宋体" w:eastAsia="宋体" w:hAnsi="宋体" w:cs="宋体" w:hint="eastAsia"/>
                <w:b/>
                <w:bCs/>
                <w:sz w:val="21"/>
                <w:szCs w:val="21"/>
              </w:rPr>
              <w:t>现场</w:t>
            </w:r>
          </w:p>
          <w:p w:rsidR="005E2356" w:rsidRDefault="00763D7E">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7" w:type="dxa"/>
            <w:vAlign w:val="center"/>
          </w:tcPr>
          <w:p w:rsidR="005E2356" w:rsidRDefault="00763D7E">
            <w:pPr>
              <w:pStyle w:val="Default"/>
              <w:jc w:val="center"/>
              <w:rPr>
                <w:rFonts w:ascii="宋体" w:eastAsia="宋体" w:hAnsi="宋体" w:cs="宋体"/>
                <w:b/>
                <w:bCs/>
                <w:sz w:val="21"/>
                <w:szCs w:val="21"/>
              </w:rPr>
            </w:pPr>
            <w:r>
              <w:rPr>
                <w:rFonts w:ascii="宋体" w:eastAsia="宋体" w:hAnsi="宋体" w:cs="宋体" w:hint="eastAsia"/>
                <w:b/>
                <w:bCs/>
                <w:sz w:val="21"/>
                <w:szCs w:val="21"/>
              </w:rPr>
              <w:t>其他</w:t>
            </w:r>
          </w:p>
        </w:tc>
      </w:tr>
      <w:tr w:rsidR="005E2356">
        <w:tc>
          <w:tcPr>
            <w:tcW w:w="1223" w:type="dxa"/>
          </w:tcPr>
          <w:p w:rsidR="005E2356" w:rsidRDefault="00763D7E">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w:t>
            </w:r>
            <w:r>
              <w:rPr>
                <w:rFonts w:ascii="宋体" w:eastAsia="宋体" w:hAnsi="宋体" w:cs="宋体" w:hint="eastAsia"/>
                <w:sz w:val="21"/>
                <w:szCs w:val="21"/>
              </w:rPr>
              <w:t>1</w:t>
            </w:r>
          </w:p>
        </w:tc>
        <w:tc>
          <w:tcPr>
            <w:tcW w:w="911" w:type="dxa"/>
          </w:tcPr>
          <w:p w:rsidR="005E2356" w:rsidRDefault="00763D7E">
            <w:pPr>
              <w:pStyle w:val="Default"/>
              <w:spacing w:beforeLines="20" w:before="62" w:afterLines="20" w:after="62"/>
              <w:jc w:val="center"/>
              <w:rPr>
                <w:rFonts w:ascii="宋体" w:eastAsia="宋体" w:hAnsi="宋体" w:cs="宋体"/>
                <w:sz w:val="21"/>
                <w:szCs w:val="21"/>
              </w:rPr>
            </w:pPr>
            <w:r>
              <w:rPr>
                <w:rFonts w:ascii="宋体" w:eastAsia="宋体" w:hAnsi="宋体" w:cs="宋体" w:hint="eastAsia"/>
                <w:sz w:val="21"/>
                <w:szCs w:val="21"/>
              </w:rPr>
              <w:t>√</w:t>
            </w:r>
          </w:p>
        </w:tc>
        <w:tc>
          <w:tcPr>
            <w:tcW w:w="911" w:type="dxa"/>
          </w:tcPr>
          <w:p w:rsidR="005E2356" w:rsidRDefault="005E2356">
            <w:pPr>
              <w:pStyle w:val="Default"/>
              <w:spacing w:beforeLines="20" w:before="62" w:afterLines="20" w:after="62"/>
              <w:jc w:val="center"/>
              <w:rPr>
                <w:rFonts w:ascii="宋体" w:eastAsia="宋体" w:hAnsi="宋体" w:cs="宋体"/>
                <w:sz w:val="21"/>
                <w:szCs w:val="21"/>
              </w:rPr>
            </w:pPr>
          </w:p>
        </w:tc>
        <w:tc>
          <w:tcPr>
            <w:tcW w:w="911" w:type="dxa"/>
          </w:tcPr>
          <w:p w:rsidR="005E2356" w:rsidRDefault="00763D7E">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5E2356" w:rsidRDefault="005E2356">
            <w:pPr>
              <w:pStyle w:val="Default"/>
              <w:spacing w:beforeLines="20" w:before="62" w:afterLines="20" w:after="62"/>
              <w:jc w:val="center"/>
              <w:rPr>
                <w:rFonts w:ascii="宋体" w:eastAsia="宋体" w:hAnsi="宋体" w:cs="宋体"/>
                <w:sz w:val="21"/>
                <w:szCs w:val="21"/>
              </w:rPr>
            </w:pPr>
          </w:p>
        </w:tc>
        <w:tc>
          <w:tcPr>
            <w:tcW w:w="911" w:type="dxa"/>
          </w:tcPr>
          <w:p w:rsidR="005E2356" w:rsidRDefault="00763D7E">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5E2356" w:rsidRDefault="005E2356">
            <w:pPr>
              <w:pStyle w:val="Default"/>
              <w:spacing w:beforeLines="20" w:before="62" w:afterLines="20" w:after="62"/>
              <w:jc w:val="center"/>
              <w:rPr>
                <w:rFonts w:ascii="宋体" w:eastAsia="宋体" w:hAnsi="宋体" w:cs="宋体"/>
                <w:sz w:val="21"/>
                <w:szCs w:val="21"/>
              </w:rPr>
            </w:pPr>
          </w:p>
        </w:tc>
        <w:tc>
          <w:tcPr>
            <w:tcW w:w="911" w:type="dxa"/>
          </w:tcPr>
          <w:p w:rsidR="005E2356" w:rsidRDefault="005E2356">
            <w:pPr>
              <w:pStyle w:val="Default"/>
              <w:spacing w:beforeLines="20" w:before="62" w:afterLines="20" w:after="62"/>
              <w:jc w:val="center"/>
              <w:rPr>
                <w:rFonts w:ascii="宋体" w:eastAsia="宋体" w:hAnsi="宋体" w:cs="宋体"/>
                <w:sz w:val="21"/>
                <w:szCs w:val="21"/>
              </w:rPr>
            </w:pPr>
          </w:p>
        </w:tc>
        <w:tc>
          <w:tcPr>
            <w:tcW w:w="917" w:type="dxa"/>
          </w:tcPr>
          <w:p w:rsidR="005E2356" w:rsidRDefault="005E2356">
            <w:pPr>
              <w:pStyle w:val="Default"/>
              <w:spacing w:beforeLines="20" w:before="62" w:afterLines="20" w:after="62"/>
              <w:jc w:val="center"/>
              <w:rPr>
                <w:rFonts w:ascii="宋体" w:eastAsia="宋体" w:hAnsi="宋体" w:cs="宋体"/>
                <w:sz w:val="21"/>
                <w:szCs w:val="21"/>
              </w:rPr>
            </w:pPr>
          </w:p>
        </w:tc>
      </w:tr>
      <w:tr w:rsidR="005E2356">
        <w:tc>
          <w:tcPr>
            <w:tcW w:w="1223" w:type="dxa"/>
          </w:tcPr>
          <w:p w:rsidR="005E2356" w:rsidRDefault="00763D7E">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w:t>
            </w:r>
            <w:r>
              <w:rPr>
                <w:rFonts w:ascii="宋体" w:eastAsia="宋体" w:hAnsi="宋体" w:cs="宋体" w:hint="eastAsia"/>
                <w:sz w:val="21"/>
                <w:szCs w:val="21"/>
              </w:rPr>
              <w:t>2</w:t>
            </w:r>
          </w:p>
        </w:tc>
        <w:tc>
          <w:tcPr>
            <w:tcW w:w="911" w:type="dxa"/>
          </w:tcPr>
          <w:p w:rsidR="005E2356" w:rsidRDefault="00763D7E">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5E2356" w:rsidRDefault="005E2356">
            <w:pPr>
              <w:pStyle w:val="Default"/>
              <w:spacing w:beforeLines="20" w:before="62" w:afterLines="20" w:after="62"/>
              <w:jc w:val="center"/>
              <w:rPr>
                <w:rFonts w:ascii="宋体" w:eastAsia="宋体" w:hAnsi="宋体" w:cs="宋体"/>
                <w:sz w:val="21"/>
                <w:szCs w:val="21"/>
              </w:rPr>
            </w:pPr>
          </w:p>
        </w:tc>
        <w:tc>
          <w:tcPr>
            <w:tcW w:w="911" w:type="dxa"/>
          </w:tcPr>
          <w:p w:rsidR="005E2356" w:rsidRDefault="00763D7E">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5E2356" w:rsidRDefault="005E2356">
            <w:pPr>
              <w:pStyle w:val="Default"/>
              <w:spacing w:beforeLines="20" w:before="62" w:afterLines="20" w:after="62"/>
              <w:jc w:val="center"/>
              <w:rPr>
                <w:rFonts w:ascii="宋体" w:eastAsia="宋体" w:hAnsi="宋体" w:cs="宋体"/>
                <w:sz w:val="21"/>
                <w:szCs w:val="21"/>
              </w:rPr>
            </w:pPr>
          </w:p>
        </w:tc>
        <w:tc>
          <w:tcPr>
            <w:tcW w:w="911" w:type="dxa"/>
          </w:tcPr>
          <w:p w:rsidR="005E2356" w:rsidRDefault="00763D7E">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5E2356" w:rsidRDefault="005E2356">
            <w:pPr>
              <w:pStyle w:val="Default"/>
              <w:spacing w:beforeLines="20" w:before="62" w:afterLines="20" w:after="62"/>
              <w:jc w:val="center"/>
              <w:rPr>
                <w:rFonts w:ascii="宋体" w:eastAsia="宋体" w:hAnsi="宋体" w:cs="宋体"/>
                <w:sz w:val="21"/>
                <w:szCs w:val="21"/>
              </w:rPr>
            </w:pPr>
          </w:p>
        </w:tc>
        <w:tc>
          <w:tcPr>
            <w:tcW w:w="911" w:type="dxa"/>
          </w:tcPr>
          <w:p w:rsidR="005E2356" w:rsidRDefault="005E2356">
            <w:pPr>
              <w:pStyle w:val="Default"/>
              <w:spacing w:beforeLines="20" w:before="62" w:afterLines="20" w:after="62"/>
              <w:jc w:val="center"/>
              <w:rPr>
                <w:rFonts w:ascii="宋体" w:eastAsia="宋体" w:hAnsi="宋体" w:cs="宋体"/>
                <w:sz w:val="21"/>
                <w:szCs w:val="21"/>
              </w:rPr>
            </w:pPr>
          </w:p>
        </w:tc>
        <w:tc>
          <w:tcPr>
            <w:tcW w:w="917" w:type="dxa"/>
          </w:tcPr>
          <w:p w:rsidR="005E2356" w:rsidRDefault="005E2356">
            <w:pPr>
              <w:pStyle w:val="Default"/>
              <w:spacing w:beforeLines="20" w:before="62" w:afterLines="20" w:after="62"/>
              <w:jc w:val="center"/>
              <w:rPr>
                <w:rFonts w:ascii="宋体" w:eastAsia="宋体" w:hAnsi="宋体" w:cs="宋体"/>
                <w:sz w:val="21"/>
                <w:szCs w:val="21"/>
              </w:rPr>
            </w:pPr>
          </w:p>
        </w:tc>
      </w:tr>
      <w:tr w:rsidR="005E2356">
        <w:tc>
          <w:tcPr>
            <w:tcW w:w="1223" w:type="dxa"/>
          </w:tcPr>
          <w:p w:rsidR="005E2356" w:rsidRDefault="00763D7E">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w:t>
            </w:r>
            <w:r>
              <w:rPr>
                <w:rFonts w:ascii="宋体" w:eastAsia="宋体" w:hAnsi="宋体" w:cs="宋体" w:hint="eastAsia"/>
                <w:sz w:val="21"/>
                <w:szCs w:val="21"/>
              </w:rPr>
              <w:t>3</w:t>
            </w:r>
          </w:p>
        </w:tc>
        <w:tc>
          <w:tcPr>
            <w:tcW w:w="911" w:type="dxa"/>
          </w:tcPr>
          <w:p w:rsidR="005E2356" w:rsidRDefault="00763D7E">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5E2356" w:rsidRDefault="005E2356">
            <w:pPr>
              <w:pStyle w:val="Default"/>
              <w:spacing w:beforeLines="20" w:before="62" w:afterLines="20" w:after="62"/>
              <w:jc w:val="center"/>
              <w:rPr>
                <w:rFonts w:ascii="宋体" w:eastAsia="宋体" w:hAnsi="宋体" w:cs="宋体"/>
                <w:sz w:val="21"/>
                <w:szCs w:val="21"/>
              </w:rPr>
            </w:pPr>
          </w:p>
        </w:tc>
        <w:tc>
          <w:tcPr>
            <w:tcW w:w="911" w:type="dxa"/>
          </w:tcPr>
          <w:p w:rsidR="005E2356" w:rsidRDefault="005E2356">
            <w:pPr>
              <w:pStyle w:val="Default"/>
              <w:spacing w:beforeLines="20" w:before="62" w:afterLines="20" w:after="62"/>
              <w:jc w:val="center"/>
              <w:rPr>
                <w:rFonts w:ascii="宋体" w:eastAsia="宋体" w:hAnsi="宋体" w:cs="宋体"/>
                <w:sz w:val="21"/>
                <w:szCs w:val="21"/>
              </w:rPr>
            </w:pPr>
          </w:p>
        </w:tc>
        <w:tc>
          <w:tcPr>
            <w:tcW w:w="911" w:type="dxa"/>
          </w:tcPr>
          <w:p w:rsidR="005E2356" w:rsidRDefault="005E2356">
            <w:pPr>
              <w:pStyle w:val="Default"/>
              <w:spacing w:beforeLines="20" w:before="62" w:afterLines="20" w:after="62"/>
              <w:jc w:val="center"/>
              <w:rPr>
                <w:rFonts w:ascii="宋体" w:eastAsia="宋体" w:hAnsi="宋体" w:cs="宋体"/>
                <w:sz w:val="21"/>
                <w:szCs w:val="21"/>
              </w:rPr>
            </w:pPr>
          </w:p>
        </w:tc>
        <w:tc>
          <w:tcPr>
            <w:tcW w:w="911" w:type="dxa"/>
          </w:tcPr>
          <w:p w:rsidR="005E2356" w:rsidRDefault="005E2356">
            <w:pPr>
              <w:pStyle w:val="Default"/>
              <w:spacing w:beforeLines="20" w:before="62" w:afterLines="20" w:after="62"/>
              <w:jc w:val="center"/>
              <w:rPr>
                <w:rFonts w:ascii="宋体" w:eastAsia="宋体" w:hAnsi="宋体" w:cs="宋体"/>
                <w:sz w:val="21"/>
                <w:szCs w:val="21"/>
              </w:rPr>
            </w:pPr>
          </w:p>
        </w:tc>
        <w:tc>
          <w:tcPr>
            <w:tcW w:w="911" w:type="dxa"/>
          </w:tcPr>
          <w:p w:rsidR="005E2356" w:rsidRDefault="00763D7E">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5E2356" w:rsidRDefault="00763D7E">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7" w:type="dxa"/>
          </w:tcPr>
          <w:p w:rsidR="005E2356" w:rsidRDefault="005E2356">
            <w:pPr>
              <w:pStyle w:val="Default"/>
              <w:spacing w:beforeLines="20" w:before="62" w:afterLines="20" w:after="62"/>
              <w:jc w:val="center"/>
              <w:rPr>
                <w:rFonts w:ascii="宋体" w:eastAsia="宋体" w:hAnsi="宋体" w:cs="宋体"/>
                <w:sz w:val="21"/>
                <w:szCs w:val="21"/>
              </w:rPr>
            </w:pPr>
          </w:p>
        </w:tc>
      </w:tr>
    </w:tbl>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（二）</w:t>
      </w:r>
      <w:r>
        <w:rPr>
          <w:rFonts w:ascii="Times New Roman" w:hAnsi="Times New Roman"/>
          <w:color w:val="000000"/>
          <w:kern w:val="0"/>
          <w:sz w:val="24"/>
        </w:rPr>
        <w:t>学时分配</w:t>
      </w:r>
    </w:p>
    <w:tbl>
      <w:tblPr>
        <w:tblW w:w="8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31"/>
        <w:gridCol w:w="1035"/>
        <w:gridCol w:w="1035"/>
        <w:gridCol w:w="1035"/>
        <w:gridCol w:w="1036"/>
      </w:tblGrid>
      <w:tr w:rsidR="005E2356">
        <w:trPr>
          <w:trHeight w:val="590"/>
          <w:tblHeader/>
          <w:jc w:val="center"/>
        </w:trPr>
        <w:tc>
          <w:tcPr>
            <w:tcW w:w="4031" w:type="dxa"/>
            <w:vAlign w:val="center"/>
          </w:tcPr>
          <w:p w:rsidR="005E2356" w:rsidRDefault="00763D7E">
            <w:pPr>
              <w:spacing w:line="420" w:lineRule="exact"/>
              <w:jc w:val="center"/>
              <w:rPr>
                <w:rFonts w:ascii="Times New Roman" w:hAnsi="Times New Roman"/>
                <w:b/>
                <w:szCs w:val="21"/>
                <w:highlight w:val="yellow"/>
              </w:rPr>
            </w:pPr>
            <w:r>
              <w:rPr>
                <w:rFonts w:ascii="Times New Roman" w:hAnsi="Times New Roman"/>
                <w:b/>
                <w:szCs w:val="21"/>
              </w:rPr>
              <w:t>教学内容</w:t>
            </w:r>
          </w:p>
        </w:tc>
        <w:tc>
          <w:tcPr>
            <w:tcW w:w="1035" w:type="dxa"/>
            <w:vAlign w:val="center"/>
          </w:tcPr>
          <w:p w:rsidR="005E2356" w:rsidRDefault="00763D7E">
            <w:pPr>
              <w:spacing w:line="420" w:lineRule="exact"/>
              <w:jc w:val="center"/>
              <w:rPr>
                <w:rFonts w:ascii="Times New Roman" w:hAnsi="Times New Roman"/>
                <w:b/>
                <w:szCs w:val="21"/>
                <w:highlight w:val="yellow"/>
              </w:rPr>
            </w:pPr>
            <w:r>
              <w:rPr>
                <w:rFonts w:ascii="Times New Roman" w:hAnsi="Times New Roman"/>
                <w:b/>
                <w:szCs w:val="21"/>
              </w:rPr>
              <w:t>课堂讲授</w:t>
            </w:r>
          </w:p>
        </w:tc>
        <w:tc>
          <w:tcPr>
            <w:tcW w:w="1035" w:type="dxa"/>
            <w:vAlign w:val="center"/>
          </w:tcPr>
          <w:p w:rsidR="005E2356" w:rsidRDefault="00763D7E">
            <w:pPr>
              <w:spacing w:line="420" w:lineRule="exact"/>
              <w:jc w:val="center"/>
              <w:rPr>
                <w:rFonts w:ascii="Times New Roman" w:hAnsi="Times New Roman"/>
                <w:b/>
                <w:szCs w:val="21"/>
              </w:rPr>
            </w:pPr>
            <w:r>
              <w:rPr>
                <w:rFonts w:ascii="Times New Roman" w:hAnsi="Times New Roman"/>
                <w:b/>
                <w:szCs w:val="21"/>
              </w:rPr>
              <w:t>线上</w:t>
            </w:r>
          </w:p>
          <w:p w:rsidR="005E2356" w:rsidRDefault="00763D7E">
            <w:pPr>
              <w:spacing w:line="420" w:lineRule="exact"/>
              <w:jc w:val="center"/>
              <w:rPr>
                <w:rFonts w:ascii="Times New Roman" w:hAnsi="Times New Roman"/>
                <w:b/>
                <w:szCs w:val="21"/>
                <w:highlight w:val="yellow"/>
              </w:rPr>
            </w:pPr>
            <w:r>
              <w:rPr>
                <w:rFonts w:ascii="Times New Roman" w:hAnsi="Times New Roman"/>
                <w:b/>
                <w:szCs w:val="21"/>
              </w:rPr>
              <w:t>学习</w:t>
            </w:r>
          </w:p>
        </w:tc>
        <w:tc>
          <w:tcPr>
            <w:tcW w:w="1035" w:type="dxa"/>
            <w:vAlign w:val="center"/>
          </w:tcPr>
          <w:p w:rsidR="005E2356" w:rsidRDefault="00763D7E">
            <w:pPr>
              <w:spacing w:line="420" w:lineRule="exact"/>
              <w:jc w:val="center"/>
              <w:rPr>
                <w:rFonts w:ascii="Times New Roman" w:hAnsi="Times New Roman"/>
                <w:b/>
                <w:szCs w:val="21"/>
              </w:rPr>
            </w:pPr>
            <w:r>
              <w:rPr>
                <w:rFonts w:ascii="Times New Roman" w:hAnsi="Times New Roman"/>
                <w:b/>
                <w:szCs w:val="21"/>
              </w:rPr>
              <w:t>实验</w:t>
            </w:r>
          </w:p>
        </w:tc>
        <w:tc>
          <w:tcPr>
            <w:tcW w:w="1036" w:type="dxa"/>
            <w:vAlign w:val="center"/>
          </w:tcPr>
          <w:p w:rsidR="005E2356" w:rsidRDefault="00763D7E">
            <w:pPr>
              <w:spacing w:line="420" w:lineRule="exact"/>
              <w:jc w:val="center"/>
              <w:rPr>
                <w:rFonts w:ascii="Times New Roman" w:hAnsi="Times New Roman"/>
                <w:b/>
                <w:szCs w:val="21"/>
              </w:rPr>
            </w:pPr>
            <w:r>
              <w:rPr>
                <w:rFonts w:ascii="Times New Roman" w:hAnsi="Times New Roman"/>
                <w:b/>
                <w:szCs w:val="21"/>
              </w:rPr>
              <w:t>合计</w:t>
            </w:r>
          </w:p>
        </w:tc>
      </w:tr>
      <w:tr w:rsidR="005E2356">
        <w:trPr>
          <w:jc w:val="center"/>
        </w:trPr>
        <w:tc>
          <w:tcPr>
            <w:tcW w:w="4031" w:type="dxa"/>
          </w:tcPr>
          <w:p w:rsidR="005E2356" w:rsidRDefault="00763D7E">
            <w:pPr>
              <w:spacing w:line="276" w:lineRule="auto"/>
              <w:jc w:val="left"/>
              <w:rPr>
                <w:rFonts w:ascii="Times New Roman" w:hAnsi="Times New Roman"/>
                <w:szCs w:val="21"/>
              </w:rPr>
            </w:pPr>
            <w:bookmarkStart w:id="32" w:name="_Hlk105769106"/>
            <w:r>
              <w:rPr>
                <w:rFonts w:ascii="Times New Roman" w:hAnsi="Times New Roman"/>
                <w:szCs w:val="21"/>
              </w:rPr>
              <w:t>内容</w:t>
            </w:r>
            <w:r>
              <w:rPr>
                <w:rFonts w:ascii="Times New Roman" w:hAnsi="Times New Roman"/>
                <w:szCs w:val="21"/>
              </w:rPr>
              <w:t xml:space="preserve">1: </w:t>
            </w:r>
            <w:bookmarkStart w:id="33" w:name="OLE_LINK3"/>
            <w:bookmarkStart w:id="34" w:name="OLE_LINK4"/>
            <w:r>
              <w:rPr>
                <w:rFonts w:ascii="Times New Roman" w:hAnsi="Times New Roman" w:hint="eastAsia"/>
                <w:bCs/>
                <w:szCs w:val="21"/>
              </w:rPr>
              <w:t>电路基本知识与分析</w:t>
            </w:r>
            <w:bookmarkEnd w:id="33"/>
            <w:bookmarkEnd w:id="34"/>
          </w:p>
        </w:tc>
        <w:tc>
          <w:tcPr>
            <w:tcW w:w="1035" w:type="dxa"/>
            <w:vAlign w:val="center"/>
          </w:tcPr>
          <w:p w:rsidR="005E2356" w:rsidRDefault="00763D7E">
            <w:pPr>
              <w:spacing w:line="276" w:lineRule="auto"/>
              <w:jc w:val="center"/>
              <w:rPr>
                <w:rFonts w:ascii="Times New Roman" w:hAnsi="Times New Roman"/>
                <w:szCs w:val="21"/>
              </w:rPr>
            </w:pPr>
            <w:r>
              <w:rPr>
                <w:rFonts w:ascii="Times New Roman" w:hAnsi="Times New Roman"/>
                <w:szCs w:val="21"/>
              </w:rPr>
              <w:t>21</w:t>
            </w:r>
          </w:p>
        </w:tc>
        <w:tc>
          <w:tcPr>
            <w:tcW w:w="1035" w:type="dxa"/>
          </w:tcPr>
          <w:p w:rsidR="005E2356" w:rsidRDefault="005E2356">
            <w:pPr>
              <w:spacing w:line="276" w:lineRule="auto"/>
              <w:jc w:val="center"/>
              <w:rPr>
                <w:rFonts w:ascii="Times New Roman" w:hAnsi="Times New Roman"/>
                <w:szCs w:val="21"/>
              </w:rPr>
            </w:pPr>
          </w:p>
        </w:tc>
        <w:tc>
          <w:tcPr>
            <w:tcW w:w="1035" w:type="dxa"/>
          </w:tcPr>
          <w:p w:rsidR="005E2356" w:rsidRDefault="005E2356">
            <w:pPr>
              <w:spacing w:line="276" w:lineRule="auto"/>
              <w:rPr>
                <w:rFonts w:ascii="Times New Roman" w:hAnsi="Times New Roman"/>
                <w:szCs w:val="21"/>
              </w:rPr>
            </w:pPr>
          </w:p>
        </w:tc>
        <w:tc>
          <w:tcPr>
            <w:tcW w:w="1036" w:type="dxa"/>
          </w:tcPr>
          <w:p w:rsidR="005E2356" w:rsidRDefault="005E2356">
            <w:pPr>
              <w:spacing w:line="276" w:lineRule="auto"/>
              <w:jc w:val="center"/>
              <w:rPr>
                <w:rFonts w:ascii="Times New Roman" w:hAnsi="Times New Roman"/>
                <w:szCs w:val="21"/>
              </w:rPr>
            </w:pPr>
          </w:p>
        </w:tc>
      </w:tr>
      <w:tr w:rsidR="005E2356">
        <w:trPr>
          <w:jc w:val="center"/>
        </w:trPr>
        <w:tc>
          <w:tcPr>
            <w:tcW w:w="4031" w:type="dxa"/>
          </w:tcPr>
          <w:p w:rsidR="005E2356" w:rsidRDefault="00763D7E">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2</w:t>
            </w:r>
            <w:r>
              <w:rPr>
                <w:rFonts w:ascii="Times New Roman" w:hAnsi="Times New Roman"/>
                <w:szCs w:val="21"/>
              </w:rPr>
              <w:t>：</w:t>
            </w:r>
            <w:bookmarkStart w:id="35" w:name="OLE_LINK5"/>
            <w:bookmarkStart w:id="36" w:name="OLE_LINK6"/>
            <w:r>
              <w:rPr>
                <w:rFonts w:ascii="Times New Roman" w:hAnsi="Times New Roman" w:hint="eastAsia"/>
                <w:szCs w:val="21"/>
              </w:rPr>
              <w:t>磁路、铁心线圈与交流电机</w:t>
            </w:r>
            <w:bookmarkEnd w:id="35"/>
            <w:bookmarkEnd w:id="36"/>
          </w:p>
        </w:tc>
        <w:tc>
          <w:tcPr>
            <w:tcW w:w="1035" w:type="dxa"/>
            <w:vAlign w:val="center"/>
          </w:tcPr>
          <w:p w:rsidR="005E2356" w:rsidRDefault="00763D7E">
            <w:pPr>
              <w:spacing w:line="276" w:lineRule="auto"/>
              <w:jc w:val="center"/>
              <w:rPr>
                <w:rFonts w:ascii="Times New Roman" w:hAnsi="Times New Roman"/>
                <w:szCs w:val="21"/>
              </w:rPr>
            </w:pPr>
            <w:r>
              <w:rPr>
                <w:rFonts w:ascii="Times New Roman" w:hAnsi="Times New Roman"/>
                <w:szCs w:val="21"/>
              </w:rPr>
              <w:t>10</w:t>
            </w:r>
          </w:p>
        </w:tc>
        <w:tc>
          <w:tcPr>
            <w:tcW w:w="1035" w:type="dxa"/>
          </w:tcPr>
          <w:p w:rsidR="005E2356" w:rsidRDefault="005E2356">
            <w:pPr>
              <w:spacing w:line="276" w:lineRule="auto"/>
              <w:jc w:val="center"/>
              <w:rPr>
                <w:rFonts w:ascii="Times New Roman" w:hAnsi="Times New Roman"/>
                <w:szCs w:val="21"/>
              </w:rPr>
            </w:pPr>
          </w:p>
        </w:tc>
        <w:tc>
          <w:tcPr>
            <w:tcW w:w="1035" w:type="dxa"/>
          </w:tcPr>
          <w:p w:rsidR="005E2356" w:rsidRDefault="005E2356">
            <w:pPr>
              <w:spacing w:line="276" w:lineRule="auto"/>
              <w:ind w:firstLineChars="200" w:firstLine="420"/>
              <w:rPr>
                <w:rFonts w:ascii="Times New Roman" w:hAnsi="Times New Roman"/>
                <w:szCs w:val="21"/>
              </w:rPr>
            </w:pPr>
          </w:p>
        </w:tc>
        <w:tc>
          <w:tcPr>
            <w:tcW w:w="1036" w:type="dxa"/>
          </w:tcPr>
          <w:p w:rsidR="005E2356" w:rsidRDefault="005E2356">
            <w:pPr>
              <w:spacing w:line="276" w:lineRule="auto"/>
              <w:jc w:val="center"/>
              <w:rPr>
                <w:rFonts w:ascii="Times New Roman" w:hAnsi="Times New Roman"/>
                <w:szCs w:val="21"/>
              </w:rPr>
            </w:pPr>
          </w:p>
        </w:tc>
      </w:tr>
      <w:tr w:rsidR="005E2356">
        <w:trPr>
          <w:jc w:val="center"/>
        </w:trPr>
        <w:tc>
          <w:tcPr>
            <w:tcW w:w="4031" w:type="dxa"/>
          </w:tcPr>
          <w:p w:rsidR="005E2356" w:rsidRDefault="00763D7E">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3</w:t>
            </w:r>
            <w:r>
              <w:rPr>
                <w:rFonts w:ascii="Times New Roman" w:hAnsi="Times New Roman"/>
                <w:szCs w:val="21"/>
              </w:rPr>
              <w:t>：</w:t>
            </w:r>
            <w:r>
              <w:rPr>
                <w:rFonts w:ascii="Times New Roman" w:hAnsi="Times New Roman" w:hint="eastAsia"/>
                <w:szCs w:val="21"/>
              </w:rPr>
              <w:t>模拟电子电路基本知识与分析</w:t>
            </w:r>
          </w:p>
        </w:tc>
        <w:tc>
          <w:tcPr>
            <w:tcW w:w="1035" w:type="dxa"/>
            <w:vAlign w:val="center"/>
          </w:tcPr>
          <w:p w:rsidR="005E2356" w:rsidRDefault="00763D7E">
            <w:pPr>
              <w:spacing w:line="276" w:lineRule="auto"/>
              <w:jc w:val="center"/>
              <w:rPr>
                <w:rFonts w:ascii="Times New Roman" w:hAnsi="Times New Roman"/>
                <w:szCs w:val="21"/>
              </w:rPr>
            </w:pPr>
            <w:r>
              <w:rPr>
                <w:rFonts w:ascii="Times New Roman" w:hAnsi="Times New Roman"/>
                <w:szCs w:val="21"/>
              </w:rPr>
              <w:t>25</w:t>
            </w:r>
          </w:p>
        </w:tc>
        <w:tc>
          <w:tcPr>
            <w:tcW w:w="1035" w:type="dxa"/>
          </w:tcPr>
          <w:p w:rsidR="005E2356" w:rsidRDefault="005E2356">
            <w:pPr>
              <w:spacing w:line="276" w:lineRule="auto"/>
              <w:jc w:val="center"/>
              <w:rPr>
                <w:rFonts w:ascii="Times New Roman" w:hAnsi="Times New Roman"/>
                <w:szCs w:val="21"/>
              </w:rPr>
            </w:pPr>
          </w:p>
        </w:tc>
        <w:tc>
          <w:tcPr>
            <w:tcW w:w="1035" w:type="dxa"/>
          </w:tcPr>
          <w:p w:rsidR="005E2356" w:rsidRDefault="005E2356">
            <w:pPr>
              <w:spacing w:line="276" w:lineRule="auto"/>
              <w:ind w:firstLineChars="200" w:firstLine="420"/>
              <w:rPr>
                <w:rFonts w:ascii="Times New Roman" w:hAnsi="Times New Roman"/>
                <w:szCs w:val="21"/>
              </w:rPr>
            </w:pPr>
          </w:p>
        </w:tc>
        <w:tc>
          <w:tcPr>
            <w:tcW w:w="1036" w:type="dxa"/>
          </w:tcPr>
          <w:p w:rsidR="005E2356" w:rsidRDefault="005E2356">
            <w:pPr>
              <w:spacing w:line="276" w:lineRule="auto"/>
              <w:jc w:val="center"/>
              <w:rPr>
                <w:rFonts w:ascii="Times New Roman" w:hAnsi="Times New Roman"/>
                <w:szCs w:val="21"/>
              </w:rPr>
            </w:pPr>
          </w:p>
        </w:tc>
      </w:tr>
      <w:bookmarkEnd w:id="32"/>
      <w:tr w:rsidR="005E2356">
        <w:trPr>
          <w:jc w:val="center"/>
        </w:trPr>
        <w:tc>
          <w:tcPr>
            <w:tcW w:w="4031" w:type="dxa"/>
          </w:tcPr>
          <w:p w:rsidR="005E2356" w:rsidRDefault="00763D7E">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4</w:t>
            </w:r>
            <w:r>
              <w:rPr>
                <w:rFonts w:ascii="Times New Roman" w:hAnsi="Times New Roman"/>
                <w:szCs w:val="21"/>
              </w:rPr>
              <w:t>：</w:t>
            </w:r>
            <w:bookmarkStart w:id="37" w:name="OLE_LINK62"/>
            <w:bookmarkStart w:id="38" w:name="OLE_LINK63"/>
            <w:r>
              <w:rPr>
                <w:rFonts w:ascii="Times New Roman" w:hAnsi="Times New Roman" w:hint="eastAsia"/>
                <w:szCs w:val="21"/>
              </w:rPr>
              <w:t>数字电子电路基本知识与分析</w:t>
            </w:r>
            <w:bookmarkEnd w:id="37"/>
            <w:bookmarkEnd w:id="38"/>
          </w:p>
        </w:tc>
        <w:tc>
          <w:tcPr>
            <w:tcW w:w="1035" w:type="dxa"/>
            <w:vAlign w:val="center"/>
          </w:tcPr>
          <w:p w:rsidR="005E2356" w:rsidRDefault="00763D7E">
            <w:pPr>
              <w:spacing w:line="276" w:lineRule="auto"/>
              <w:jc w:val="center"/>
              <w:rPr>
                <w:rFonts w:ascii="Times New Roman" w:hAnsi="Times New Roman"/>
                <w:szCs w:val="21"/>
              </w:rPr>
            </w:pPr>
            <w:r>
              <w:rPr>
                <w:rFonts w:ascii="Times New Roman" w:hAnsi="Times New Roman"/>
                <w:szCs w:val="21"/>
              </w:rPr>
              <w:t>12</w:t>
            </w:r>
          </w:p>
        </w:tc>
        <w:tc>
          <w:tcPr>
            <w:tcW w:w="1035" w:type="dxa"/>
          </w:tcPr>
          <w:p w:rsidR="005E2356" w:rsidRDefault="005E2356">
            <w:pPr>
              <w:spacing w:line="276" w:lineRule="auto"/>
              <w:jc w:val="center"/>
              <w:rPr>
                <w:rFonts w:ascii="Times New Roman" w:hAnsi="Times New Roman"/>
                <w:szCs w:val="21"/>
              </w:rPr>
            </w:pPr>
          </w:p>
        </w:tc>
        <w:tc>
          <w:tcPr>
            <w:tcW w:w="1035" w:type="dxa"/>
          </w:tcPr>
          <w:p w:rsidR="005E2356" w:rsidRDefault="005E2356">
            <w:pPr>
              <w:spacing w:line="276" w:lineRule="auto"/>
              <w:ind w:firstLineChars="200" w:firstLine="420"/>
              <w:rPr>
                <w:rFonts w:ascii="Times New Roman" w:hAnsi="Times New Roman"/>
                <w:szCs w:val="21"/>
              </w:rPr>
            </w:pPr>
          </w:p>
        </w:tc>
        <w:tc>
          <w:tcPr>
            <w:tcW w:w="1036" w:type="dxa"/>
          </w:tcPr>
          <w:p w:rsidR="005E2356" w:rsidRDefault="005E2356">
            <w:pPr>
              <w:spacing w:line="276" w:lineRule="auto"/>
              <w:jc w:val="center"/>
              <w:rPr>
                <w:rFonts w:ascii="Times New Roman" w:hAnsi="Times New Roman"/>
                <w:szCs w:val="21"/>
              </w:rPr>
            </w:pPr>
          </w:p>
        </w:tc>
      </w:tr>
      <w:tr w:rsidR="005E2356">
        <w:trPr>
          <w:jc w:val="center"/>
        </w:trPr>
        <w:tc>
          <w:tcPr>
            <w:tcW w:w="4031" w:type="dxa"/>
          </w:tcPr>
          <w:p w:rsidR="005E2356" w:rsidRDefault="00763D7E">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1</w:t>
            </w:r>
            <w:r>
              <w:rPr>
                <w:rFonts w:ascii="Times New Roman" w:hAnsi="Times New Roman"/>
                <w:szCs w:val="21"/>
              </w:rPr>
              <w:t>：戴维宁定理</w:t>
            </w:r>
          </w:p>
        </w:tc>
        <w:tc>
          <w:tcPr>
            <w:tcW w:w="1035" w:type="dxa"/>
            <w:vAlign w:val="center"/>
          </w:tcPr>
          <w:p w:rsidR="005E2356" w:rsidRDefault="005E2356">
            <w:pPr>
              <w:spacing w:line="276" w:lineRule="auto"/>
              <w:jc w:val="center"/>
              <w:rPr>
                <w:rFonts w:ascii="Times New Roman" w:hAnsi="Times New Roman"/>
                <w:szCs w:val="21"/>
              </w:rPr>
            </w:pPr>
          </w:p>
        </w:tc>
        <w:tc>
          <w:tcPr>
            <w:tcW w:w="1035" w:type="dxa"/>
          </w:tcPr>
          <w:p w:rsidR="005E2356" w:rsidRDefault="005E2356">
            <w:pPr>
              <w:spacing w:line="276" w:lineRule="auto"/>
              <w:jc w:val="center"/>
              <w:rPr>
                <w:rFonts w:ascii="Times New Roman" w:hAnsi="Times New Roman"/>
                <w:szCs w:val="21"/>
              </w:rPr>
            </w:pPr>
          </w:p>
        </w:tc>
        <w:tc>
          <w:tcPr>
            <w:tcW w:w="1035" w:type="dxa"/>
            <w:vAlign w:val="center"/>
          </w:tcPr>
          <w:p w:rsidR="005E2356" w:rsidRDefault="00763D7E">
            <w:pPr>
              <w:spacing w:line="276" w:lineRule="auto"/>
              <w:jc w:val="center"/>
              <w:rPr>
                <w:rFonts w:ascii="Times New Roman" w:hAnsi="Times New Roman"/>
                <w:szCs w:val="21"/>
              </w:rPr>
            </w:pPr>
            <w:r>
              <w:rPr>
                <w:rFonts w:ascii="Times New Roman" w:hAnsi="Times New Roman"/>
                <w:szCs w:val="21"/>
              </w:rPr>
              <w:t>2</w:t>
            </w:r>
          </w:p>
        </w:tc>
        <w:tc>
          <w:tcPr>
            <w:tcW w:w="1036" w:type="dxa"/>
          </w:tcPr>
          <w:p w:rsidR="005E2356" w:rsidRDefault="005E2356">
            <w:pPr>
              <w:spacing w:line="276" w:lineRule="auto"/>
              <w:jc w:val="center"/>
              <w:rPr>
                <w:rFonts w:ascii="Times New Roman" w:hAnsi="Times New Roman"/>
                <w:szCs w:val="21"/>
              </w:rPr>
            </w:pPr>
          </w:p>
        </w:tc>
      </w:tr>
      <w:tr w:rsidR="005E2356">
        <w:trPr>
          <w:jc w:val="center"/>
        </w:trPr>
        <w:tc>
          <w:tcPr>
            <w:tcW w:w="4031" w:type="dxa"/>
          </w:tcPr>
          <w:p w:rsidR="005E2356" w:rsidRDefault="00763D7E">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2</w:t>
            </w:r>
            <w:r>
              <w:rPr>
                <w:rFonts w:ascii="Times New Roman" w:hAnsi="Times New Roman"/>
                <w:szCs w:val="21"/>
              </w:rPr>
              <w:t>：交流电路参数测定</w:t>
            </w:r>
          </w:p>
        </w:tc>
        <w:tc>
          <w:tcPr>
            <w:tcW w:w="1035" w:type="dxa"/>
            <w:vAlign w:val="center"/>
          </w:tcPr>
          <w:p w:rsidR="005E2356" w:rsidRDefault="005E2356">
            <w:pPr>
              <w:spacing w:line="276" w:lineRule="auto"/>
              <w:jc w:val="center"/>
              <w:rPr>
                <w:rFonts w:ascii="Times New Roman" w:hAnsi="Times New Roman"/>
                <w:szCs w:val="21"/>
              </w:rPr>
            </w:pPr>
          </w:p>
        </w:tc>
        <w:tc>
          <w:tcPr>
            <w:tcW w:w="1035" w:type="dxa"/>
          </w:tcPr>
          <w:p w:rsidR="005E2356" w:rsidRDefault="005E2356">
            <w:pPr>
              <w:spacing w:line="276" w:lineRule="auto"/>
              <w:jc w:val="center"/>
              <w:rPr>
                <w:rFonts w:ascii="Times New Roman" w:hAnsi="Times New Roman"/>
                <w:szCs w:val="21"/>
              </w:rPr>
            </w:pPr>
          </w:p>
        </w:tc>
        <w:tc>
          <w:tcPr>
            <w:tcW w:w="1035" w:type="dxa"/>
            <w:vAlign w:val="center"/>
          </w:tcPr>
          <w:p w:rsidR="005E2356" w:rsidRDefault="00763D7E">
            <w:pPr>
              <w:spacing w:line="276" w:lineRule="auto"/>
              <w:jc w:val="center"/>
              <w:rPr>
                <w:rFonts w:ascii="Times New Roman" w:hAnsi="Times New Roman"/>
                <w:szCs w:val="21"/>
              </w:rPr>
            </w:pPr>
            <w:r>
              <w:rPr>
                <w:rFonts w:ascii="Times New Roman" w:hAnsi="Times New Roman"/>
                <w:szCs w:val="21"/>
              </w:rPr>
              <w:t>2</w:t>
            </w:r>
          </w:p>
        </w:tc>
        <w:tc>
          <w:tcPr>
            <w:tcW w:w="1036" w:type="dxa"/>
          </w:tcPr>
          <w:p w:rsidR="005E2356" w:rsidRDefault="005E2356">
            <w:pPr>
              <w:spacing w:line="276" w:lineRule="auto"/>
              <w:jc w:val="center"/>
              <w:rPr>
                <w:rFonts w:ascii="Times New Roman" w:hAnsi="Times New Roman"/>
                <w:szCs w:val="21"/>
              </w:rPr>
            </w:pPr>
          </w:p>
        </w:tc>
      </w:tr>
      <w:tr w:rsidR="005E2356">
        <w:trPr>
          <w:jc w:val="center"/>
        </w:trPr>
        <w:tc>
          <w:tcPr>
            <w:tcW w:w="4031" w:type="dxa"/>
          </w:tcPr>
          <w:p w:rsidR="005E2356" w:rsidRDefault="00763D7E">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3</w:t>
            </w:r>
            <w:r>
              <w:rPr>
                <w:rFonts w:ascii="Times New Roman" w:hAnsi="Times New Roman"/>
                <w:szCs w:val="21"/>
              </w:rPr>
              <w:t>：三相异步电动机测试</w:t>
            </w:r>
            <w:r>
              <w:rPr>
                <w:rFonts w:ascii="Times New Roman" w:hAnsi="Times New Roman"/>
                <w:szCs w:val="21"/>
              </w:rPr>
              <w:t>/</w:t>
            </w:r>
            <w:r>
              <w:rPr>
                <w:rFonts w:ascii="Times New Roman" w:hAnsi="Times New Roman"/>
                <w:szCs w:val="21"/>
              </w:rPr>
              <w:t>起动</w:t>
            </w:r>
          </w:p>
        </w:tc>
        <w:tc>
          <w:tcPr>
            <w:tcW w:w="1035" w:type="dxa"/>
            <w:vAlign w:val="center"/>
          </w:tcPr>
          <w:p w:rsidR="005E2356" w:rsidRDefault="005E2356">
            <w:pPr>
              <w:spacing w:line="276" w:lineRule="auto"/>
              <w:jc w:val="center"/>
              <w:rPr>
                <w:rFonts w:ascii="Times New Roman" w:hAnsi="Times New Roman"/>
                <w:szCs w:val="21"/>
              </w:rPr>
            </w:pPr>
          </w:p>
        </w:tc>
        <w:tc>
          <w:tcPr>
            <w:tcW w:w="1035" w:type="dxa"/>
          </w:tcPr>
          <w:p w:rsidR="005E2356" w:rsidRDefault="005E2356">
            <w:pPr>
              <w:spacing w:line="276" w:lineRule="auto"/>
              <w:jc w:val="center"/>
              <w:rPr>
                <w:rFonts w:ascii="Times New Roman" w:hAnsi="Times New Roman"/>
                <w:szCs w:val="21"/>
              </w:rPr>
            </w:pPr>
          </w:p>
        </w:tc>
        <w:tc>
          <w:tcPr>
            <w:tcW w:w="1035" w:type="dxa"/>
            <w:vAlign w:val="center"/>
          </w:tcPr>
          <w:p w:rsidR="005E2356" w:rsidRDefault="00763D7E">
            <w:pPr>
              <w:spacing w:line="276" w:lineRule="auto"/>
              <w:jc w:val="center"/>
              <w:rPr>
                <w:rFonts w:ascii="Times New Roman" w:hAnsi="Times New Roman"/>
                <w:szCs w:val="21"/>
              </w:rPr>
            </w:pPr>
            <w:r>
              <w:rPr>
                <w:rFonts w:ascii="Times New Roman" w:hAnsi="Times New Roman"/>
                <w:szCs w:val="21"/>
              </w:rPr>
              <w:t>2</w:t>
            </w:r>
          </w:p>
        </w:tc>
        <w:tc>
          <w:tcPr>
            <w:tcW w:w="1036" w:type="dxa"/>
          </w:tcPr>
          <w:p w:rsidR="005E2356" w:rsidRDefault="005E2356">
            <w:pPr>
              <w:spacing w:line="276" w:lineRule="auto"/>
              <w:jc w:val="center"/>
              <w:rPr>
                <w:rFonts w:ascii="Times New Roman" w:hAnsi="Times New Roman"/>
                <w:szCs w:val="21"/>
              </w:rPr>
            </w:pPr>
          </w:p>
        </w:tc>
      </w:tr>
      <w:tr w:rsidR="005E2356">
        <w:trPr>
          <w:jc w:val="center"/>
        </w:trPr>
        <w:tc>
          <w:tcPr>
            <w:tcW w:w="4031" w:type="dxa"/>
          </w:tcPr>
          <w:p w:rsidR="005E2356" w:rsidRDefault="00763D7E">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4</w:t>
            </w:r>
            <w:r>
              <w:rPr>
                <w:rFonts w:ascii="Times New Roman" w:hAnsi="Times New Roman"/>
                <w:szCs w:val="21"/>
              </w:rPr>
              <w:t>：单管电压放大电路</w:t>
            </w:r>
          </w:p>
        </w:tc>
        <w:tc>
          <w:tcPr>
            <w:tcW w:w="1035" w:type="dxa"/>
            <w:vAlign w:val="center"/>
          </w:tcPr>
          <w:p w:rsidR="005E2356" w:rsidRDefault="005E2356">
            <w:pPr>
              <w:spacing w:line="276" w:lineRule="auto"/>
              <w:jc w:val="center"/>
              <w:rPr>
                <w:rFonts w:ascii="Times New Roman" w:hAnsi="Times New Roman"/>
                <w:szCs w:val="21"/>
              </w:rPr>
            </w:pPr>
          </w:p>
        </w:tc>
        <w:tc>
          <w:tcPr>
            <w:tcW w:w="1035" w:type="dxa"/>
          </w:tcPr>
          <w:p w:rsidR="005E2356" w:rsidRDefault="005E2356">
            <w:pPr>
              <w:spacing w:line="276" w:lineRule="auto"/>
              <w:jc w:val="center"/>
              <w:rPr>
                <w:rFonts w:ascii="Times New Roman" w:hAnsi="Times New Roman"/>
                <w:szCs w:val="21"/>
              </w:rPr>
            </w:pPr>
          </w:p>
        </w:tc>
        <w:tc>
          <w:tcPr>
            <w:tcW w:w="1035" w:type="dxa"/>
            <w:vAlign w:val="center"/>
          </w:tcPr>
          <w:p w:rsidR="005E2356" w:rsidRDefault="00763D7E">
            <w:pPr>
              <w:spacing w:line="276" w:lineRule="auto"/>
              <w:jc w:val="center"/>
              <w:rPr>
                <w:rFonts w:ascii="Times New Roman" w:hAnsi="Times New Roman"/>
                <w:szCs w:val="21"/>
              </w:rPr>
            </w:pPr>
            <w:r>
              <w:rPr>
                <w:rFonts w:ascii="Times New Roman" w:hAnsi="Times New Roman"/>
                <w:szCs w:val="21"/>
              </w:rPr>
              <w:t>4</w:t>
            </w:r>
          </w:p>
        </w:tc>
        <w:tc>
          <w:tcPr>
            <w:tcW w:w="1036" w:type="dxa"/>
          </w:tcPr>
          <w:p w:rsidR="005E2356" w:rsidRDefault="005E2356">
            <w:pPr>
              <w:spacing w:line="276" w:lineRule="auto"/>
              <w:jc w:val="center"/>
              <w:rPr>
                <w:rFonts w:ascii="Times New Roman" w:hAnsi="Times New Roman"/>
                <w:szCs w:val="21"/>
              </w:rPr>
            </w:pPr>
          </w:p>
        </w:tc>
      </w:tr>
      <w:tr w:rsidR="005E2356">
        <w:trPr>
          <w:jc w:val="center"/>
        </w:trPr>
        <w:tc>
          <w:tcPr>
            <w:tcW w:w="4031" w:type="dxa"/>
          </w:tcPr>
          <w:p w:rsidR="005E2356" w:rsidRDefault="00763D7E">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5</w:t>
            </w:r>
            <w:r>
              <w:rPr>
                <w:rFonts w:ascii="Times New Roman" w:hAnsi="Times New Roman"/>
                <w:szCs w:val="21"/>
              </w:rPr>
              <w:t>：集成运算放大电路</w:t>
            </w:r>
          </w:p>
        </w:tc>
        <w:tc>
          <w:tcPr>
            <w:tcW w:w="1035" w:type="dxa"/>
            <w:vAlign w:val="center"/>
          </w:tcPr>
          <w:p w:rsidR="005E2356" w:rsidRDefault="005E2356">
            <w:pPr>
              <w:spacing w:line="276" w:lineRule="auto"/>
              <w:jc w:val="center"/>
              <w:rPr>
                <w:rFonts w:ascii="Times New Roman" w:hAnsi="Times New Roman"/>
                <w:szCs w:val="21"/>
              </w:rPr>
            </w:pPr>
          </w:p>
        </w:tc>
        <w:tc>
          <w:tcPr>
            <w:tcW w:w="1035" w:type="dxa"/>
          </w:tcPr>
          <w:p w:rsidR="005E2356" w:rsidRDefault="005E2356">
            <w:pPr>
              <w:spacing w:line="276" w:lineRule="auto"/>
              <w:jc w:val="center"/>
              <w:rPr>
                <w:rFonts w:ascii="Times New Roman" w:hAnsi="Times New Roman"/>
                <w:szCs w:val="21"/>
              </w:rPr>
            </w:pPr>
          </w:p>
        </w:tc>
        <w:tc>
          <w:tcPr>
            <w:tcW w:w="1035" w:type="dxa"/>
            <w:vAlign w:val="center"/>
          </w:tcPr>
          <w:p w:rsidR="005E2356" w:rsidRDefault="00763D7E">
            <w:pPr>
              <w:spacing w:line="276" w:lineRule="auto"/>
              <w:jc w:val="center"/>
              <w:rPr>
                <w:rFonts w:ascii="Times New Roman" w:hAnsi="Times New Roman"/>
                <w:szCs w:val="21"/>
              </w:rPr>
            </w:pPr>
            <w:r>
              <w:rPr>
                <w:rFonts w:ascii="Times New Roman" w:hAnsi="Times New Roman"/>
                <w:szCs w:val="21"/>
              </w:rPr>
              <w:t>2</w:t>
            </w:r>
          </w:p>
        </w:tc>
        <w:tc>
          <w:tcPr>
            <w:tcW w:w="1036" w:type="dxa"/>
          </w:tcPr>
          <w:p w:rsidR="005E2356" w:rsidRDefault="005E2356">
            <w:pPr>
              <w:spacing w:line="276" w:lineRule="auto"/>
              <w:jc w:val="center"/>
              <w:rPr>
                <w:rFonts w:ascii="Times New Roman" w:hAnsi="Times New Roman"/>
                <w:szCs w:val="21"/>
              </w:rPr>
            </w:pPr>
          </w:p>
        </w:tc>
      </w:tr>
      <w:tr w:rsidR="005E2356">
        <w:trPr>
          <w:jc w:val="center"/>
        </w:trPr>
        <w:tc>
          <w:tcPr>
            <w:tcW w:w="4031" w:type="dxa"/>
            <w:vAlign w:val="center"/>
          </w:tcPr>
          <w:p w:rsidR="005E2356" w:rsidRDefault="00763D7E">
            <w:pPr>
              <w:spacing w:line="276" w:lineRule="auto"/>
              <w:jc w:val="center"/>
              <w:rPr>
                <w:rFonts w:ascii="Times New Roman" w:hAnsi="Times New Roman"/>
                <w:szCs w:val="21"/>
              </w:rPr>
            </w:pPr>
            <w:r>
              <w:rPr>
                <w:rFonts w:ascii="Times New Roman" w:hAnsi="Times New Roman"/>
                <w:szCs w:val="21"/>
              </w:rPr>
              <w:t>合计</w:t>
            </w:r>
          </w:p>
        </w:tc>
        <w:tc>
          <w:tcPr>
            <w:tcW w:w="1035" w:type="dxa"/>
            <w:vAlign w:val="center"/>
          </w:tcPr>
          <w:p w:rsidR="005E2356" w:rsidRDefault="00763D7E">
            <w:pPr>
              <w:spacing w:line="276" w:lineRule="auto"/>
              <w:jc w:val="center"/>
              <w:rPr>
                <w:rFonts w:ascii="Times New Roman" w:hAnsi="Times New Roman"/>
                <w:szCs w:val="21"/>
              </w:rPr>
            </w:pPr>
            <w:r>
              <w:rPr>
                <w:rFonts w:ascii="Times New Roman" w:hAnsi="Times New Roman"/>
                <w:szCs w:val="21"/>
              </w:rPr>
              <w:t>68</w:t>
            </w:r>
          </w:p>
        </w:tc>
        <w:tc>
          <w:tcPr>
            <w:tcW w:w="1035" w:type="dxa"/>
          </w:tcPr>
          <w:p w:rsidR="005E2356" w:rsidRDefault="005E2356">
            <w:pPr>
              <w:spacing w:line="276" w:lineRule="auto"/>
              <w:jc w:val="center"/>
              <w:rPr>
                <w:rFonts w:ascii="Times New Roman" w:hAnsi="Times New Roman"/>
                <w:szCs w:val="21"/>
              </w:rPr>
            </w:pPr>
          </w:p>
        </w:tc>
        <w:tc>
          <w:tcPr>
            <w:tcW w:w="1035" w:type="dxa"/>
            <w:vAlign w:val="center"/>
          </w:tcPr>
          <w:p w:rsidR="005E2356" w:rsidRDefault="00763D7E">
            <w:pPr>
              <w:spacing w:line="276" w:lineRule="auto"/>
              <w:jc w:val="center"/>
              <w:rPr>
                <w:rFonts w:ascii="Times New Roman" w:hAnsi="Times New Roman"/>
                <w:szCs w:val="21"/>
              </w:rPr>
            </w:pPr>
            <w:r>
              <w:rPr>
                <w:rFonts w:ascii="Times New Roman" w:hAnsi="Times New Roman"/>
                <w:szCs w:val="21"/>
              </w:rPr>
              <w:t>12</w:t>
            </w:r>
          </w:p>
        </w:tc>
        <w:tc>
          <w:tcPr>
            <w:tcW w:w="1036" w:type="dxa"/>
          </w:tcPr>
          <w:p w:rsidR="005E2356" w:rsidRDefault="00763D7E">
            <w:pPr>
              <w:spacing w:line="276" w:lineRule="auto"/>
              <w:jc w:val="center"/>
              <w:rPr>
                <w:rFonts w:ascii="Times New Roman" w:hAnsi="Times New Roman"/>
                <w:szCs w:val="21"/>
              </w:rPr>
            </w:pPr>
            <w:r>
              <w:rPr>
                <w:rFonts w:ascii="Times New Roman" w:hAnsi="Times New Roman"/>
                <w:szCs w:val="21"/>
              </w:rPr>
              <w:t>80</w:t>
            </w:r>
          </w:p>
        </w:tc>
      </w:tr>
    </w:tbl>
    <w:p w:rsidR="005E2356" w:rsidRDefault="00763D7E">
      <w:pPr>
        <w:numPr>
          <w:ilvl w:val="0"/>
          <w:numId w:val="5"/>
        </w:num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课程考核及成绩评定方法</w:t>
      </w:r>
    </w:p>
    <w:p w:rsidR="005E2356" w:rsidRDefault="00763D7E">
      <w:pPr>
        <w:adjustRightInd w:val="0"/>
        <w:snapToGrid w:val="0"/>
        <w:spacing w:beforeLines="50" w:before="156" w:line="360" w:lineRule="auto"/>
        <w:ind w:firstLineChars="200" w:firstLine="480"/>
        <w:rPr>
          <w:rFonts w:ascii="宋体" w:hAnsi="宋体" w:cs="宋体"/>
          <w:b/>
          <w:bCs/>
          <w:color w:val="000000"/>
          <w:kern w:val="0"/>
          <w:sz w:val="24"/>
          <w:szCs w:val="24"/>
        </w:rPr>
      </w:pPr>
      <w:r>
        <w:rPr>
          <w:rFonts w:ascii="宋体" w:hAnsi="宋体" w:cs="宋体" w:hint="eastAsia"/>
          <w:kern w:val="0"/>
          <w:sz w:val="24"/>
          <w:szCs w:val="24"/>
        </w:rPr>
        <w:t>本门课程采用“</w:t>
      </w:r>
      <w:r>
        <w:rPr>
          <w:rFonts w:ascii="宋体" w:hAnsi="宋体" w:cs="宋体" w:hint="eastAsia"/>
          <w:kern w:val="0"/>
          <w:sz w:val="24"/>
          <w:szCs w:val="24"/>
        </w:rPr>
        <w:t>N+1</w:t>
      </w:r>
      <w:r>
        <w:rPr>
          <w:rFonts w:ascii="宋体" w:hAnsi="宋体" w:cs="宋体" w:hint="eastAsia"/>
          <w:kern w:val="0"/>
          <w:sz w:val="24"/>
          <w:szCs w:val="24"/>
        </w:rPr>
        <w:t>”过程性考核的方式进行考核。</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考核方式：本课程为</w:t>
      </w:r>
      <w:r>
        <w:rPr>
          <w:rFonts w:ascii="Times New Roman" w:hAnsi="Times New Roman" w:hint="eastAsia"/>
          <w:color w:val="000000"/>
          <w:kern w:val="0"/>
          <w:sz w:val="24"/>
        </w:rPr>
        <w:t>考试</w:t>
      </w:r>
      <w:r>
        <w:rPr>
          <w:rFonts w:ascii="Times New Roman" w:hAnsi="Times New Roman"/>
          <w:color w:val="000000"/>
          <w:kern w:val="0"/>
          <w:sz w:val="24"/>
        </w:rPr>
        <w:t>课，采用</w:t>
      </w:r>
      <w:r>
        <w:rPr>
          <w:rFonts w:ascii="Times New Roman" w:hAnsi="Times New Roman" w:hint="eastAsia"/>
          <w:color w:val="000000"/>
          <w:kern w:val="0"/>
          <w:sz w:val="24"/>
        </w:rPr>
        <w:t>平时</w:t>
      </w:r>
      <w:r>
        <w:rPr>
          <w:rFonts w:ascii="Times New Roman" w:hAnsi="Times New Roman"/>
          <w:color w:val="000000"/>
          <w:kern w:val="0"/>
          <w:sz w:val="24"/>
        </w:rPr>
        <w:t>作业</w:t>
      </w:r>
      <w:r>
        <w:rPr>
          <w:rFonts w:ascii="Times New Roman" w:hAnsi="Times New Roman" w:hint="eastAsia"/>
          <w:color w:val="000000"/>
          <w:kern w:val="0"/>
          <w:sz w:val="24"/>
        </w:rPr>
        <w:t>或</w:t>
      </w:r>
      <w:r>
        <w:rPr>
          <w:rFonts w:ascii="Times New Roman" w:hAnsi="Times New Roman"/>
          <w:color w:val="000000"/>
          <w:kern w:val="0"/>
          <w:sz w:val="24"/>
        </w:rPr>
        <w:t>测验、调查报告、实验和期末考试相结合的形式对学生课程成绩进行综合评定。考核总成绩中</w:t>
      </w:r>
      <w:r>
        <w:rPr>
          <w:rFonts w:ascii="Times New Roman" w:hAnsi="Times New Roman" w:hint="eastAsia"/>
          <w:color w:val="000000"/>
          <w:kern w:val="0"/>
          <w:sz w:val="24"/>
        </w:rPr>
        <w:t>，</w:t>
      </w:r>
      <w:r>
        <w:rPr>
          <w:rFonts w:ascii="Times New Roman" w:hAnsi="Times New Roman"/>
          <w:color w:val="000000"/>
          <w:kern w:val="0"/>
          <w:sz w:val="24"/>
        </w:rPr>
        <w:t>平时作业</w:t>
      </w:r>
      <w:r>
        <w:rPr>
          <w:rFonts w:ascii="Times New Roman" w:hAnsi="Times New Roman" w:hint="eastAsia"/>
          <w:color w:val="000000"/>
          <w:kern w:val="0"/>
          <w:sz w:val="24"/>
        </w:rPr>
        <w:t>或</w:t>
      </w:r>
      <w:r>
        <w:rPr>
          <w:rFonts w:ascii="Times New Roman" w:hAnsi="Times New Roman"/>
          <w:color w:val="000000"/>
          <w:kern w:val="0"/>
          <w:sz w:val="24"/>
        </w:rPr>
        <w:t>测验成绩占</w:t>
      </w:r>
      <w:r>
        <w:rPr>
          <w:rFonts w:ascii="Times New Roman" w:hAnsi="Times New Roman"/>
          <w:color w:val="000000"/>
          <w:kern w:val="0"/>
          <w:sz w:val="24"/>
        </w:rPr>
        <w:t>30%</w:t>
      </w:r>
      <w:r>
        <w:rPr>
          <w:rFonts w:ascii="Times New Roman" w:hAnsi="Times New Roman"/>
          <w:color w:val="000000"/>
          <w:kern w:val="0"/>
          <w:sz w:val="24"/>
        </w:rPr>
        <w:t>、调查报告成绩占</w:t>
      </w:r>
      <w:r>
        <w:rPr>
          <w:rFonts w:ascii="Times New Roman" w:hAnsi="Times New Roman"/>
          <w:color w:val="000000"/>
          <w:kern w:val="0"/>
          <w:sz w:val="24"/>
        </w:rPr>
        <w:t>10%</w:t>
      </w:r>
      <w:r>
        <w:rPr>
          <w:rFonts w:ascii="Times New Roman" w:hAnsi="Times New Roman"/>
          <w:color w:val="000000"/>
          <w:kern w:val="0"/>
          <w:sz w:val="24"/>
        </w:rPr>
        <w:t>、实验成绩占</w:t>
      </w:r>
      <w:r>
        <w:rPr>
          <w:rFonts w:ascii="Times New Roman" w:hAnsi="Times New Roman"/>
          <w:color w:val="000000"/>
          <w:kern w:val="0"/>
          <w:sz w:val="24"/>
        </w:rPr>
        <w:t>10%</w:t>
      </w:r>
      <w:r>
        <w:rPr>
          <w:rFonts w:ascii="Times New Roman" w:hAnsi="Times New Roman"/>
          <w:color w:val="000000"/>
          <w:kern w:val="0"/>
          <w:sz w:val="24"/>
        </w:rPr>
        <w:t>、期末考试成绩占</w:t>
      </w:r>
      <w:r>
        <w:rPr>
          <w:rFonts w:ascii="Times New Roman" w:hAnsi="Times New Roman"/>
          <w:color w:val="000000"/>
          <w:kern w:val="0"/>
          <w:sz w:val="24"/>
        </w:rPr>
        <w:t>50%</w:t>
      </w:r>
      <w:r>
        <w:rPr>
          <w:rFonts w:ascii="Times New Roman" w:hAnsi="Times New Roman"/>
          <w:color w:val="000000"/>
          <w:kern w:val="0"/>
          <w:sz w:val="24"/>
        </w:rPr>
        <w:t>。</w:t>
      </w:r>
    </w:p>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课程目标与课程考核环节的对应关系：</w:t>
      </w:r>
    </w:p>
    <w:tbl>
      <w:tblPr>
        <w:tblW w:w="8327" w:type="dxa"/>
        <w:jc w:val="center"/>
        <w:tblLayout w:type="fixed"/>
        <w:tblCellMar>
          <w:left w:w="57" w:type="dxa"/>
          <w:right w:w="57" w:type="dxa"/>
        </w:tblCellMar>
        <w:tblLook w:val="04A0" w:firstRow="1" w:lastRow="0" w:firstColumn="1" w:lastColumn="0" w:noHBand="0" w:noVBand="1"/>
      </w:tblPr>
      <w:tblGrid>
        <w:gridCol w:w="851"/>
        <w:gridCol w:w="1332"/>
        <w:gridCol w:w="1516"/>
        <w:gridCol w:w="1326"/>
        <w:gridCol w:w="1244"/>
        <w:gridCol w:w="960"/>
        <w:gridCol w:w="1098"/>
      </w:tblGrid>
      <w:tr w:rsidR="005E2356">
        <w:trPr>
          <w:trHeight w:val="20"/>
          <w:jc w:val="center"/>
        </w:trPr>
        <w:tc>
          <w:tcPr>
            <w:tcW w:w="851" w:type="dxa"/>
            <w:vMerge w:val="restart"/>
            <w:tcBorders>
              <w:top w:val="single" w:sz="4" w:space="0" w:color="auto"/>
              <w:left w:val="single" w:sz="4" w:space="0" w:color="auto"/>
              <w:right w:val="single" w:sz="4" w:space="0" w:color="auto"/>
            </w:tcBorders>
            <w:vAlign w:val="center"/>
          </w:tcPr>
          <w:p w:rsidR="005E2356" w:rsidRDefault="00763D7E">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rsidR="005E2356" w:rsidRDefault="00763D7E">
            <w:pPr>
              <w:autoSpaceDE w:val="0"/>
              <w:spacing w:beforeLines="10" w:before="31" w:afterLines="10" w:after="31"/>
              <w:ind w:rightChars="50" w:right="105" w:firstLineChars="100" w:firstLine="211"/>
              <w:jc w:val="center"/>
              <w:rPr>
                <w:rFonts w:ascii="Times New Roman" w:hAnsi="Times New Roman"/>
                <w:b/>
                <w:bCs/>
                <w:szCs w:val="21"/>
              </w:rPr>
            </w:pPr>
            <w:r>
              <w:rPr>
                <w:rFonts w:ascii="Times New Roman" w:hAnsi="Times New Roman"/>
                <w:b/>
                <w:bCs/>
                <w:szCs w:val="21"/>
              </w:rPr>
              <w:t>课程</w:t>
            </w:r>
          </w:p>
          <w:p w:rsidR="005E2356" w:rsidRDefault="00763D7E">
            <w:pPr>
              <w:autoSpaceDE w:val="0"/>
              <w:spacing w:beforeLines="10" w:before="31" w:afterLines="10" w:after="31"/>
              <w:ind w:rightChars="50" w:right="105" w:firstLineChars="100" w:firstLine="211"/>
              <w:jc w:val="center"/>
              <w:rPr>
                <w:rFonts w:ascii="Times New Roman" w:hAnsi="Times New Roman"/>
                <w:b/>
                <w:bCs/>
                <w:szCs w:val="21"/>
              </w:rPr>
            </w:pPr>
            <w:r>
              <w:rPr>
                <w:rFonts w:ascii="Times New Roman" w:hAnsi="Times New Roman"/>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rsidR="005E2356" w:rsidRDefault="00763D7E">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考核环节</w:t>
            </w:r>
          </w:p>
        </w:tc>
        <w:tc>
          <w:tcPr>
            <w:tcW w:w="1098" w:type="dxa"/>
            <w:vMerge w:val="restart"/>
            <w:tcBorders>
              <w:top w:val="single" w:sz="4" w:space="0" w:color="auto"/>
              <w:left w:val="nil"/>
              <w:bottom w:val="single" w:sz="4" w:space="0" w:color="auto"/>
              <w:right w:val="single" w:sz="4" w:space="0" w:color="auto"/>
            </w:tcBorders>
            <w:vAlign w:val="center"/>
          </w:tcPr>
          <w:p w:rsidR="005E2356" w:rsidRDefault="00763D7E">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合计</w:t>
            </w:r>
          </w:p>
        </w:tc>
      </w:tr>
      <w:tr w:rsidR="005E2356">
        <w:trPr>
          <w:trHeight w:val="20"/>
          <w:jc w:val="center"/>
        </w:trPr>
        <w:tc>
          <w:tcPr>
            <w:tcW w:w="851" w:type="dxa"/>
            <w:vMerge/>
            <w:tcBorders>
              <w:left w:val="single" w:sz="4" w:space="0" w:color="auto"/>
              <w:bottom w:val="single" w:sz="4" w:space="0" w:color="auto"/>
              <w:right w:val="single" w:sz="4" w:space="0" w:color="auto"/>
            </w:tcBorders>
          </w:tcPr>
          <w:p w:rsidR="005E2356" w:rsidRDefault="005E2356">
            <w:pPr>
              <w:widowControl/>
              <w:spacing w:line="360" w:lineRule="auto"/>
              <w:jc w:val="left"/>
              <w:rPr>
                <w:rFonts w:ascii="Times New Roman" w:hAnsi="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rsidR="005E2356" w:rsidRDefault="005E2356">
            <w:pPr>
              <w:widowControl/>
              <w:spacing w:line="360" w:lineRule="auto"/>
              <w:jc w:val="left"/>
              <w:rPr>
                <w:rFonts w:ascii="Times New Roman" w:hAnsi="Times New Roman"/>
                <w:b/>
                <w:bCs/>
                <w:szCs w:val="21"/>
              </w:rPr>
            </w:pPr>
          </w:p>
        </w:tc>
        <w:tc>
          <w:tcPr>
            <w:tcW w:w="1516" w:type="dxa"/>
            <w:tcBorders>
              <w:top w:val="single" w:sz="4" w:space="0" w:color="auto"/>
              <w:left w:val="nil"/>
              <w:bottom w:val="single" w:sz="4" w:space="0" w:color="auto"/>
              <w:right w:val="single" w:sz="4" w:space="0" w:color="auto"/>
            </w:tcBorders>
            <w:vAlign w:val="center"/>
          </w:tcPr>
          <w:p w:rsidR="005E2356" w:rsidRDefault="00763D7E">
            <w:pPr>
              <w:autoSpaceDE w:val="0"/>
              <w:spacing w:line="360" w:lineRule="auto"/>
              <w:jc w:val="center"/>
              <w:rPr>
                <w:rFonts w:ascii="Times New Roman" w:hAnsi="Times New Roman"/>
                <w:b/>
                <w:bCs/>
                <w:szCs w:val="21"/>
              </w:rPr>
            </w:pPr>
            <w:r>
              <w:rPr>
                <w:rFonts w:ascii="Times New Roman" w:hAnsi="Times New Roman"/>
                <w:b/>
                <w:bCs/>
                <w:szCs w:val="21"/>
              </w:rPr>
              <w:t>作业</w:t>
            </w:r>
            <w:r>
              <w:rPr>
                <w:rFonts w:ascii="Times New Roman" w:hAnsi="Times New Roman" w:hint="eastAsia"/>
                <w:b/>
                <w:bCs/>
                <w:szCs w:val="21"/>
              </w:rPr>
              <w:t>或</w:t>
            </w:r>
            <w:r>
              <w:rPr>
                <w:rFonts w:ascii="Times New Roman" w:hAnsi="Times New Roman"/>
                <w:b/>
                <w:bCs/>
                <w:szCs w:val="21"/>
              </w:rPr>
              <w:t>测验</w:t>
            </w:r>
          </w:p>
          <w:p w:rsidR="005E2356" w:rsidRDefault="00763D7E">
            <w:pPr>
              <w:autoSpaceDE w:val="0"/>
              <w:spacing w:line="360" w:lineRule="auto"/>
              <w:jc w:val="center"/>
              <w:rPr>
                <w:rFonts w:ascii="Times New Roman" w:hAnsi="Times New Roman"/>
                <w:b/>
                <w:bCs/>
                <w:szCs w:val="21"/>
              </w:rPr>
            </w:pPr>
            <w:r>
              <w:rPr>
                <w:rFonts w:ascii="Times New Roman" w:hAnsi="Times New Roman" w:hint="eastAsia"/>
                <w:b/>
                <w:bCs/>
                <w:szCs w:val="21"/>
              </w:rPr>
              <w:t>30%</w:t>
            </w:r>
          </w:p>
        </w:tc>
        <w:tc>
          <w:tcPr>
            <w:tcW w:w="1326" w:type="dxa"/>
            <w:tcBorders>
              <w:top w:val="single" w:sz="4" w:space="0" w:color="auto"/>
              <w:left w:val="nil"/>
              <w:bottom w:val="single" w:sz="4" w:space="0" w:color="auto"/>
              <w:right w:val="single" w:sz="4" w:space="0" w:color="auto"/>
            </w:tcBorders>
            <w:vAlign w:val="center"/>
          </w:tcPr>
          <w:p w:rsidR="005E2356" w:rsidRDefault="00763D7E">
            <w:pPr>
              <w:autoSpaceDE w:val="0"/>
              <w:spacing w:line="360" w:lineRule="auto"/>
              <w:jc w:val="center"/>
              <w:rPr>
                <w:rFonts w:ascii="Times New Roman" w:hAnsi="Times New Roman"/>
                <w:b/>
                <w:bCs/>
                <w:szCs w:val="21"/>
              </w:rPr>
            </w:pPr>
            <w:r>
              <w:rPr>
                <w:rFonts w:ascii="Times New Roman" w:hAnsi="Times New Roman"/>
                <w:b/>
                <w:bCs/>
                <w:szCs w:val="21"/>
              </w:rPr>
              <w:t>调查报告</w:t>
            </w:r>
          </w:p>
          <w:p w:rsidR="005E2356" w:rsidRDefault="00763D7E">
            <w:pPr>
              <w:autoSpaceDE w:val="0"/>
              <w:spacing w:line="360" w:lineRule="auto"/>
              <w:jc w:val="center"/>
              <w:rPr>
                <w:rFonts w:ascii="Times New Roman" w:hAnsi="Times New Roman"/>
                <w:b/>
                <w:bCs/>
                <w:szCs w:val="21"/>
              </w:rPr>
            </w:pPr>
            <w:r>
              <w:rPr>
                <w:rFonts w:ascii="Times New Roman" w:hAnsi="Times New Roman" w:hint="eastAsia"/>
                <w:b/>
                <w:bCs/>
                <w:szCs w:val="21"/>
              </w:rPr>
              <w:t>10%</w:t>
            </w:r>
          </w:p>
        </w:tc>
        <w:tc>
          <w:tcPr>
            <w:tcW w:w="1244" w:type="dxa"/>
            <w:tcBorders>
              <w:top w:val="single" w:sz="4" w:space="0" w:color="auto"/>
              <w:left w:val="nil"/>
              <w:bottom w:val="single" w:sz="4" w:space="0" w:color="auto"/>
              <w:right w:val="single" w:sz="4" w:space="0" w:color="auto"/>
            </w:tcBorders>
            <w:vAlign w:val="center"/>
          </w:tcPr>
          <w:p w:rsidR="005E2356" w:rsidRDefault="00763D7E">
            <w:pPr>
              <w:autoSpaceDE w:val="0"/>
              <w:spacing w:line="360" w:lineRule="auto"/>
              <w:jc w:val="center"/>
              <w:rPr>
                <w:rFonts w:ascii="Times New Roman" w:hAnsi="Times New Roman"/>
                <w:b/>
                <w:bCs/>
                <w:color w:val="000000"/>
                <w:szCs w:val="21"/>
              </w:rPr>
            </w:pPr>
            <w:r>
              <w:rPr>
                <w:rFonts w:ascii="Times New Roman" w:hAnsi="Times New Roman"/>
                <w:b/>
                <w:bCs/>
                <w:color w:val="000000"/>
                <w:szCs w:val="21"/>
              </w:rPr>
              <w:t>实验</w:t>
            </w:r>
          </w:p>
          <w:p w:rsidR="005E2356" w:rsidRDefault="00763D7E">
            <w:pPr>
              <w:autoSpaceDE w:val="0"/>
              <w:spacing w:line="360" w:lineRule="auto"/>
              <w:jc w:val="center"/>
              <w:rPr>
                <w:rFonts w:ascii="Times New Roman" w:hAnsi="Times New Roman"/>
                <w:b/>
                <w:bCs/>
                <w:color w:val="000000"/>
                <w:szCs w:val="21"/>
              </w:rPr>
            </w:pPr>
            <w:r>
              <w:rPr>
                <w:rFonts w:ascii="Times New Roman" w:hAnsi="Times New Roman" w:hint="eastAsia"/>
                <w:b/>
                <w:bCs/>
                <w:color w:val="000000"/>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rsidR="005E2356" w:rsidRDefault="00763D7E">
            <w:pPr>
              <w:autoSpaceDE w:val="0"/>
              <w:spacing w:line="360" w:lineRule="auto"/>
              <w:jc w:val="center"/>
              <w:rPr>
                <w:rFonts w:ascii="Times New Roman" w:hAnsi="Times New Roman"/>
                <w:b/>
                <w:bCs/>
                <w:color w:val="000000"/>
                <w:szCs w:val="21"/>
              </w:rPr>
            </w:pPr>
            <w:r>
              <w:rPr>
                <w:rFonts w:ascii="Times New Roman" w:hAnsi="Times New Roman"/>
                <w:b/>
                <w:bCs/>
                <w:color w:val="000000"/>
                <w:szCs w:val="21"/>
              </w:rPr>
              <w:t>期末考试</w:t>
            </w:r>
          </w:p>
          <w:p w:rsidR="005E2356" w:rsidRDefault="00763D7E">
            <w:pPr>
              <w:autoSpaceDE w:val="0"/>
              <w:spacing w:line="360" w:lineRule="auto"/>
              <w:jc w:val="center"/>
              <w:rPr>
                <w:rFonts w:ascii="Times New Roman" w:hAnsi="Times New Roman"/>
                <w:b/>
                <w:bCs/>
                <w:color w:val="000000"/>
                <w:szCs w:val="21"/>
              </w:rPr>
            </w:pPr>
            <w:r>
              <w:rPr>
                <w:rFonts w:ascii="Times New Roman" w:hAnsi="Times New Roman" w:hint="eastAsia"/>
                <w:b/>
                <w:bCs/>
                <w:color w:val="000000"/>
                <w:szCs w:val="21"/>
              </w:rPr>
              <w:t>50%</w:t>
            </w:r>
          </w:p>
        </w:tc>
        <w:tc>
          <w:tcPr>
            <w:tcW w:w="1098" w:type="dxa"/>
            <w:vMerge/>
            <w:tcBorders>
              <w:top w:val="single" w:sz="4" w:space="0" w:color="auto"/>
              <w:left w:val="nil"/>
              <w:bottom w:val="single" w:sz="4" w:space="0" w:color="auto"/>
              <w:right w:val="single" w:sz="4" w:space="0" w:color="auto"/>
            </w:tcBorders>
            <w:vAlign w:val="center"/>
          </w:tcPr>
          <w:p w:rsidR="005E2356" w:rsidRDefault="005E2356">
            <w:pPr>
              <w:widowControl/>
              <w:spacing w:line="360" w:lineRule="auto"/>
              <w:jc w:val="left"/>
              <w:rPr>
                <w:rFonts w:ascii="Times New Roman" w:hAnsi="Times New Roman"/>
                <w:b/>
                <w:bCs/>
                <w:szCs w:val="21"/>
              </w:rPr>
            </w:pPr>
          </w:p>
        </w:tc>
      </w:tr>
      <w:tr w:rsidR="005E2356">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5E2356" w:rsidRDefault="00763D7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rsidR="005E2356" w:rsidRDefault="00763D7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1</w:t>
            </w:r>
          </w:p>
        </w:tc>
        <w:tc>
          <w:tcPr>
            <w:tcW w:w="1516" w:type="dxa"/>
            <w:tcBorders>
              <w:top w:val="single" w:sz="4" w:space="0" w:color="auto"/>
              <w:left w:val="nil"/>
              <w:bottom w:val="single" w:sz="4" w:space="0" w:color="auto"/>
              <w:right w:val="single" w:sz="4" w:space="0" w:color="auto"/>
            </w:tcBorders>
            <w:vAlign w:val="center"/>
          </w:tcPr>
          <w:p w:rsidR="005E2356" w:rsidRDefault="00763D7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24</w:t>
            </w:r>
          </w:p>
        </w:tc>
        <w:tc>
          <w:tcPr>
            <w:tcW w:w="1326" w:type="dxa"/>
            <w:tcBorders>
              <w:top w:val="single" w:sz="4" w:space="0" w:color="auto"/>
              <w:left w:val="nil"/>
              <w:bottom w:val="single" w:sz="4" w:space="0" w:color="auto"/>
              <w:right w:val="single" w:sz="4" w:space="0" w:color="auto"/>
            </w:tcBorders>
            <w:vAlign w:val="center"/>
          </w:tcPr>
          <w:p w:rsidR="005E2356" w:rsidRDefault="005E2356">
            <w:pPr>
              <w:autoSpaceDE w:val="0"/>
              <w:spacing w:beforeLines="10" w:before="31" w:afterLines="10" w:after="31" w:line="360" w:lineRule="auto"/>
              <w:jc w:val="center"/>
              <w:rPr>
                <w:rFonts w:ascii="Times New Roman" w:hAnsi="Times New Roman"/>
                <w:szCs w:val="21"/>
              </w:rPr>
            </w:pPr>
          </w:p>
        </w:tc>
        <w:tc>
          <w:tcPr>
            <w:tcW w:w="1244" w:type="dxa"/>
            <w:tcBorders>
              <w:top w:val="single" w:sz="4" w:space="0" w:color="auto"/>
              <w:left w:val="nil"/>
              <w:bottom w:val="single" w:sz="4" w:space="0" w:color="auto"/>
              <w:right w:val="single" w:sz="4" w:space="0" w:color="auto"/>
            </w:tcBorders>
            <w:vAlign w:val="center"/>
          </w:tcPr>
          <w:p w:rsidR="005E2356" w:rsidRDefault="005E2356">
            <w:pPr>
              <w:autoSpaceDE w:val="0"/>
              <w:spacing w:beforeLines="10" w:before="31" w:afterLines="10" w:after="31" w:line="360" w:lineRule="auto"/>
              <w:jc w:val="center"/>
              <w:rPr>
                <w:rFonts w:ascii="Times New Roman" w:hAnsi="Times New Roman"/>
                <w:szCs w:val="21"/>
              </w:rPr>
            </w:pPr>
          </w:p>
        </w:tc>
        <w:tc>
          <w:tcPr>
            <w:tcW w:w="960" w:type="dxa"/>
            <w:tcBorders>
              <w:top w:val="single" w:sz="4" w:space="0" w:color="auto"/>
              <w:left w:val="single" w:sz="4" w:space="0" w:color="auto"/>
              <w:bottom w:val="single" w:sz="4" w:space="0" w:color="auto"/>
              <w:right w:val="single" w:sz="4" w:space="0" w:color="auto"/>
            </w:tcBorders>
            <w:vAlign w:val="center"/>
          </w:tcPr>
          <w:p w:rsidR="005E2356" w:rsidRDefault="00763D7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40</w:t>
            </w:r>
          </w:p>
        </w:tc>
        <w:tc>
          <w:tcPr>
            <w:tcW w:w="1098" w:type="dxa"/>
            <w:tcBorders>
              <w:top w:val="single" w:sz="4" w:space="0" w:color="auto"/>
              <w:left w:val="nil"/>
              <w:bottom w:val="single" w:sz="4" w:space="0" w:color="auto"/>
              <w:right w:val="single" w:sz="4" w:space="0" w:color="auto"/>
            </w:tcBorders>
            <w:vAlign w:val="center"/>
          </w:tcPr>
          <w:p w:rsidR="005E2356" w:rsidRDefault="00763D7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64</w:t>
            </w:r>
          </w:p>
        </w:tc>
      </w:tr>
      <w:tr w:rsidR="005E2356">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5E2356" w:rsidRDefault="00763D7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lastRenderedPageBreak/>
              <w:t>2</w:t>
            </w:r>
          </w:p>
        </w:tc>
        <w:tc>
          <w:tcPr>
            <w:tcW w:w="1332" w:type="dxa"/>
            <w:tcBorders>
              <w:top w:val="single" w:sz="4" w:space="0" w:color="auto"/>
              <w:left w:val="single" w:sz="4" w:space="0" w:color="auto"/>
              <w:bottom w:val="single" w:sz="4" w:space="0" w:color="auto"/>
              <w:right w:val="single" w:sz="4" w:space="0" w:color="auto"/>
            </w:tcBorders>
            <w:vAlign w:val="center"/>
          </w:tcPr>
          <w:p w:rsidR="005E2356" w:rsidRDefault="00763D7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2</w:t>
            </w:r>
          </w:p>
        </w:tc>
        <w:tc>
          <w:tcPr>
            <w:tcW w:w="1516" w:type="dxa"/>
            <w:tcBorders>
              <w:top w:val="single" w:sz="4" w:space="0" w:color="auto"/>
              <w:left w:val="nil"/>
              <w:bottom w:val="single" w:sz="4" w:space="0" w:color="auto"/>
              <w:right w:val="single" w:sz="4" w:space="0" w:color="auto"/>
            </w:tcBorders>
            <w:vAlign w:val="center"/>
          </w:tcPr>
          <w:p w:rsidR="005E2356" w:rsidRDefault="00763D7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6</w:t>
            </w:r>
          </w:p>
        </w:tc>
        <w:tc>
          <w:tcPr>
            <w:tcW w:w="1326" w:type="dxa"/>
            <w:tcBorders>
              <w:top w:val="single" w:sz="4" w:space="0" w:color="auto"/>
              <w:left w:val="nil"/>
              <w:bottom w:val="single" w:sz="4" w:space="0" w:color="auto"/>
              <w:right w:val="single" w:sz="4" w:space="0" w:color="auto"/>
            </w:tcBorders>
            <w:vAlign w:val="center"/>
          </w:tcPr>
          <w:p w:rsidR="005E2356" w:rsidRDefault="005E2356">
            <w:pPr>
              <w:autoSpaceDE w:val="0"/>
              <w:spacing w:beforeLines="10" w:before="31" w:afterLines="10" w:after="31" w:line="360" w:lineRule="auto"/>
              <w:jc w:val="center"/>
              <w:rPr>
                <w:rFonts w:ascii="Times New Roman" w:hAnsi="Times New Roman"/>
                <w:szCs w:val="21"/>
              </w:rPr>
            </w:pPr>
          </w:p>
        </w:tc>
        <w:tc>
          <w:tcPr>
            <w:tcW w:w="1244" w:type="dxa"/>
            <w:tcBorders>
              <w:top w:val="single" w:sz="4" w:space="0" w:color="auto"/>
              <w:left w:val="nil"/>
              <w:bottom w:val="single" w:sz="4" w:space="0" w:color="auto"/>
              <w:right w:val="single" w:sz="4" w:space="0" w:color="auto"/>
            </w:tcBorders>
            <w:vAlign w:val="center"/>
          </w:tcPr>
          <w:p w:rsidR="005E2356" w:rsidRDefault="005E2356">
            <w:pPr>
              <w:autoSpaceDE w:val="0"/>
              <w:spacing w:beforeLines="10" w:before="31" w:afterLines="10" w:after="31" w:line="360" w:lineRule="auto"/>
              <w:jc w:val="center"/>
              <w:rPr>
                <w:rFonts w:ascii="Times New Roman" w:hAnsi="Times New Roman"/>
                <w:szCs w:val="21"/>
              </w:rPr>
            </w:pPr>
          </w:p>
        </w:tc>
        <w:tc>
          <w:tcPr>
            <w:tcW w:w="960" w:type="dxa"/>
            <w:tcBorders>
              <w:top w:val="single" w:sz="4" w:space="0" w:color="auto"/>
              <w:left w:val="single" w:sz="4" w:space="0" w:color="auto"/>
              <w:bottom w:val="single" w:sz="4" w:space="0" w:color="auto"/>
              <w:right w:val="single" w:sz="4" w:space="0" w:color="auto"/>
            </w:tcBorders>
            <w:vAlign w:val="center"/>
          </w:tcPr>
          <w:p w:rsidR="005E2356" w:rsidRDefault="00763D7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098" w:type="dxa"/>
            <w:tcBorders>
              <w:top w:val="single" w:sz="4" w:space="0" w:color="auto"/>
              <w:left w:val="nil"/>
              <w:bottom w:val="single" w:sz="4" w:space="0" w:color="auto"/>
              <w:right w:val="single" w:sz="4" w:space="0" w:color="auto"/>
            </w:tcBorders>
            <w:vAlign w:val="center"/>
          </w:tcPr>
          <w:p w:rsidR="005E2356" w:rsidRDefault="00763D7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16</w:t>
            </w:r>
          </w:p>
        </w:tc>
      </w:tr>
      <w:tr w:rsidR="005E2356">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5E2356" w:rsidRDefault="00763D7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rsidR="005E2356" w:rsidRDefault="00763D7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3</w:t>
            </w:r>
          </w:p>
        </w:tc>
        <w:tc>
          <w:tcPr>
            <w:tcW w:w="1516" w:type="dxa"/>
            <w:tcBorders>
              <w:top w:val="single" w:sz="4" w:space="0" w:color="auto"/>
              <w:left w:val="nil"/>
              <w:bottom w:val="single" w:sz="4" w:space="0" w:color="auto"/>
              <w:right w:val="single" w:sz="4" w:space="0" w:color="auto"/>
            </w:tcBorders>
            <w:vAlign w:val="center"/>
          </w:tcPr>
          <w:p w:rsidR="005E2356" w:rsidRDefault="005E2356">
            <w:pPr>
              <w:autoSpaceDE w:val="0"/>
              <w:spacing w:beforeLines="10" w:before="31" w:afterLines="10" w:after="31" w:line="360" w:lineRule="auto"/>
              <w:jc w:val="center"/>
              <w:rPr>
                <w:rFonts w:ascii="Times New Roman" w:hAnsi="Times New Roman"/>
                <w:szCs w:val="21"/>
              </w:rPr>
            </w:pPr>
          </w:p>
        </w:tc>
        <w:tc>
          <w:tcPr>
            <w:tcW w:w="1326" w:type="dxa"/>
            <w:tcBorders>
              <w:top w:val="single" w:sz="4" w:space="0" w:color="auto"/>
              <w:left w:val="nil"/>
              <w:bottom w:val="single" w:sz="4" w:space="0" w:color="auto"/>
              <w:right w:val="single" w:sz="4" w:space="0" w:color="auto"/>
            </w:tcBorders>
            <w:vAlign w:val="center"/>
          </w:tcPr>
          <w:p w:rsidR="005E2356" w:rsidRDefault="00763D7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244" w:type="dxa"/>
            <w:tcBorders>
              <w:top w:val="single" w:sz="4" w:space="0" w:color="auto"/>
              <w:left w:val="nil"/>
              <w:bottom w:val="single" w:sz="4" w:space="0" w:color="auto"/>
              <w:right w:val="single" w:sz="4" w:space="0" w:color="auto"/>
            </w:tcBorders>
            <w:vAlign w:val="center"/>
          </w:tcPr>
          <w:p w:rsidR="005E2356" w:rsidRDefault="00763D7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rsidR="005E2356" w:rsidRDefault="005E2356">
            <w:pPr>
              <w:autoSpaceDE w:val="0"/>
              <w:spacing w:beforeLines="10" w:before="31" w:afterLines="10" w:after="31" w:line="360" w:lineRule="auto"/>
              <w:jc w:val="center"/>
              <w:rPr>
                <w:rFonts w:ascii="Times New Roman" w:hAnsi="Times New Roman"/>
                <w:szCs w:val="21"/>
              </w:rPr>
            </w:pPr>
          </w:p>
        </w:tc>
        <w:tc>
          <w:tcPr>
            <w:tcW w:w="1098" w:type="dxa"/>
            <w:tcBorders>
              <w:top w:val="single" w:sz="4" w:space="0" w:color="auto"/>
              <w:left w:val="nil"/>
              <w:bottom w:val="single" w:sz="4" w:space="0" w:color="auto"/>
              <w:right w:val="single" w:sz="4" w:space="0" w:color="auto"/>
            </w:tcBorders>
            <w:vAlign w:val="center"/>
          </w:tcPr>
          <w:p w:rsidR="005E2356" w:rsidRDefault="00763D7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20</w:t>
            </w:r>
          </w:p>
        </w:tc>
      </w:tr>
      <w:tr w:rsidR="005E2356">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rsidR="005E2356" w:rsidRDefault="00763D7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合计</w:t>
            </w:r>
          </w:p>
        </w:tc>
        <w:tc>
          <w:tcPr>
            <w:tcW w:w="1516" w:type="dxa"/>
            <w:tcBorders>
              <w:top w:val="single" w:sz="4" w:space="0" w:color="auto"/>
              <w:left w:val="nil"/>
              <w:bottom w:val="single" w:sz="4" w:space="0" w:color="auto"/>
              <w:right w:val="single" w:sz="4" w:space="0" w:color="auto"/>
            </w:tcBorders>
            <w:vAlign w:val="center"/>
          </w:tcPr>
          <w:p w:rsidR="005E2356" w:rsidRDefault="00763D7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30</w:t>
            </w:r>
          </w:p>
        </w:tc>
        <w:tc>
          <w:tcPr>
            <w:tcW w:w="1326" w:type="dxa"/>
            <w:tcBorders>
              <w:top w:val="single" w:sz="4" w:space="0" w:color="auto"/>
              <w:left w:val="nil"/>
              <w:bottom w:val="single" w:sz="4" w:space="0" w:color="auto"/>
              <w:right w:val="single" w:sz="4" w:space="0" w:color="auto"/>
            </w:tcBorders>
            <w:vAlign w:val="center"/>
          </w:tcPr>
          <w:p w:rsidR="005E2356" w:rsidRDefault="00763D7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244" w:type="dxa"/>
            <w:tcBorders>
              <w:top w:val="single" w:sz="4" w:space="0" w:color="auto"/>
              <w:left w:val="nil"/>
              <w:bottom w:val="single" w:sz="4" w:space="0" w:color="auto"/>
              <w:right w:val="single" w:sz="4" w:space="0" w:color="auto"/>
            </w:tcBorders>
            <w:vAlign w:val="center"/>
          </w:tcPr>
          <w:p w:rsidR="005E2356" w:rsidRDefault="00763D7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rsidR="005E2356" w:rsidRDefault="00763D7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50</w:t>
            </w:r>
          </w:p>
        </w:tc>
        <w:tc>
          <w:tcPr>
            <w:tcW w:w="1098" w:type="dxa"/>
            <w:tcBorders>
              <w:top w:val="single" w:sz="4" w:space="0" w:color="auto"/>
              <w:left w:val="nil"/>
              <w:bottom w:val="single" w:sz="4" w:space="0" w:color="auto"/>
              <w:right w:val="single" w:sz="4" w:space="0" w:color="auto"/>
            </w:tcBorders>
            <w:vAlign w:val="center"/>
          </w:tcPr>
          <w:p w:rsidR="005E2356" w:rsidRDefault="00763D7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100</w:t>
            </w:r>
          </w:p>
        </w:tc>
      </w:tr>
    </w:tbl>
    <w:p w:rsidR="005E2356" w:rsidRDefault="00763D7E">
      <w:pPr>
        <w:widowControl/>
        <w:snapToGrid w:val="0"/>
        <w:spacing w:line="360" w:lineRule="auto"/>
        <w:ind w:firstLineChars="200" w:firstLine="480"/>
        <w:rPr>
          <w:rFonts w:ascii="Times New Roman" w:hAnsi="Times New Roman"/>
          <w:color w:val="000000"/>
          <w:kern w:val="0"/>
          <w:sz w:val="24"/>
        </w:rPr>
      </w:pPr>
      <w:proofErr w:type="gramStart"/>
      <w:r>
        <w:rPr>
          <w:rFonts w:ascii="Times New Roman" w:hAnsi="Times New Roman"/>
          <w:color w:val="000000"/>
          <w:kern w:val="0"/>
          <w:sz w:val="24"/>
        </w:rPr>
        <w:t>各考试</w:t>
      </w:r>
      <w:proofErr w:type="gramEnd"/>
      <w:r>
        <w:rPr>
          <w:rFonts w:ascii="Times New Roman" w:hAnsi="Times New Roman"/>
          <w:color w:val="000000"/>
          <w:kern w:val="0"/>
          <w:sz w:val="24"/>
        </w:rPr>
        <w:t>环节按照附件中的评分标准进行成绩评定。</w:t>
      </w:r>
    </w:p>
    <w:p w:rsidR="005E2356" w:rsidRDefault="00763D7E">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八、课程参考书目及资源</w:t>
      </w:r>
    </w:p>
    <w:p w:rsidR="005E2356" w:rsidRDefault="00763D7E">
      <w:pPr>
        <w:pStyle w:val="a3"/>
        <w:numPr>
          <w:ilvl w:val="0"/>
          <w:numId w:val="6"/>
        </w:numPr>
        <w:adjustRightInd w:val="0"/>
        <w:snapToGrid w:val="0"/>
        <w:spacing w:line="360" w:lineRule="auto"/>
        <w:ind w:firstLineChars="0"/>
        <w:rPr>
          <w:rFonts w:ascii="宋体" w:hAnsi="宋体" w:cs="Times New Roman"/>
          <w:sz w:val="24"/>
        </w:rPr>
      </w:pPr>
      <w:r>
        <w:rPr>
          <w:rFonts w:ascii="宋体" w:hAnsi="宋体" w:cs="Times New Roman"/>
          <w:sz w:val="24"/>
        </w:rPr>
        <w:t>李瀚荪</w:t>
      </w:r>
      <w:r>
        <w:rPr>
          <w:rFonts w:ascii="宋体" w:hAnsi="宋体" w:cs="Times New Roman"/>
          <w:sz w:val="24"/>
        </w:rPr>
        <w:t>.</w:t>
      </w:r>
      <w:r>
        <w:rPr>
          <w:rFonts w:ascii="宋体" w:hAnsi="宋体" w:cs="Times New Roman"/>
          <w:sz w:val="24"/>
        </w:rPr>
        <w:t>电路分析基础（第</w:t>
      </w:r>
      <w:r>
        <w:rPr>
          <w:rFonts w:ascii="宋体" w:hAnsi="宋体" w:cs="Times New Roman"/>
          <w:sz w:val="24"/>
        </w:rPr>
        <w:t>5</w:t>
      </w:r>
      <w:r>
        <w:rPr>
          <w:rFonts w:ascii="宋体" w:hAnsi="宋体" w:cs="Times New Roman"/>
          <w:sz w:val="24"/>
        </w:rPr>
        <w:t>版）</w:t>
      </w:r>
      <w:r>
        <w:rPr>
          <w:rFonts w:ascii="宋体" w:hAnsi="宋体" w:cs="Times New Roman"/>
          <w:sz w:val="24"/>
        </w:rPr>
        <w:t>.</w:t>
      </w:r>
      <w:r>
        <w:rPr>
          <w:rFonts w:ascii="宋体" w:hAnsi="宋体" w:cs="Times New Roman"/>
          <w:sz w:val="24"/>
        </w:rPr>
        <w:t>北京：</w:t>
      </w:r>
      <w:r>
        <w:fldChar w:fldCharType="begin"/>
      </w:r>
      <w:r>
        <w:instrText xml:space="preserve"> HYPERLINK "http://search.dangdang.com/?key3=%B8%DF%B5%C8%BD%CC%D3%FD%B3%F6%B0%E6%C9%E7&amp;medium=01&amp;category_path=01.00.00.00.00.00" \t "_blank" </w:instrText>
      </w:r>
      <w:r>
        <w:fldChar w:fldCharType="separate"/>
      </w:r>
      <w:r>
        <w:rPr>
          <w:rFonts w:ascii="宋体" w:hAnsi="宋体" w:cs="Times New Roman"/>
          <w:sz w:val="24"/>
        </w:rPr>
        <w:t>高等教育出版社</w:t>
      </w:r>
      <w:r>
        <w:rPr>
          <w:rFonts w:ascii="宋体" w:hAnsi="宋体" w:cs="Times New Roman"/>
          <w:sz w:val="24"/>
        </w:rPr>
        <w:fldChar w:fldCharType="end"/>
      </w:r>
      <w:r>
        <w:rPr>
          <w:rFonts w:ascii="宋体" w:hAnsi="宋体" w:cs="Times New Roman"/>
          <w:sz w:val="24"/>
        </w:rPr>
        <w:t>.2017. </w:t>
      </w:r>
    </w:p>
    <w:p w:rsidR="005E2356" w:rsidRDefault="00763D7E">
      <w:pPr>
        <w:pStyle w:val="a3"/>
        <w:numPr>
          <w:ilvl w:val="0"/>
          <w:numId w:val="6"/>
        </w:numPr>
        <w:adjustRightInd w:val="0"/>
        <w:snapToGrid w:val="0"/>
        <w:spacing w:line="360" w:lineRule="auto"/>
        <w:ind w:firstLineChars="0"/>
        <w:rPr>
          <w:rFonts w:ascii="宋体" w:hAnsi="宋体" w:cs="Times New Roman"/>
          <w:sz w:val="24"/>
        </w:rPr>
      </w:pPr>
      <w:r>
        <w:rPr>
          <w:rFonts w:ascii="宋体" w:hAnsi="宋体" w:cs="Times New Roman"/>
          <w:sz w:val="24"/>
        </w:rPr>
        <w:t>童诗白</w:t>
      </w:r>
      <w:r>
        <w:rPr>
          <w:rFonts w:ascii="宋体" w:hAnsi="宋体" w:cs="Times New Roman"/>
          <w:sz w:val="24"/>
        </w:rPr>
        <w:t>.</w:t>
      </w:r>
      <w:r>
        <w:rPr>
          <w:rFonts w:ascii="宋体" w:hAnsi="宋体" w:cs="Times New Roman"/>
          <w:sz w:val="24"/>
        </w:rPr>
        <w:t>模拟电子技术基础（第五版）</w:t>
      </w:r>
      <w:r>
        <w:rPr>
          <w:rFonts w:ascii="宋体" w:hAnsi="宋体" w:cs="Times New Roman"/>
          <w:sz w:val="24"/>
        </w:rPr>
        <w:t>.</w:t>
      </w:r>
      <w:r>
        <w:rPr>
          <w:rFonts w:ascii="宋体" w:hAnsi="宋体" w:cs="Times New Roman"/>
          <w:sz w:val="24"/>
        </w:rPr>
        <w:t>北京：</w:t>
      </w:r>
      <w:r>
        <w:fldChar w:fldCharType="begin"/>
      </w:r>
      <w:r>
        <w:instrText xml:space="preserve"> HYPERLINK "</w:instrText>
      </w:r>
      <w:r>
        <w:instrText xml:space="preserve">http://search.dangdang.com/?key3=%B8%DF%B5%C8%BD%CC%D3%FD%B3%F6%B0%E6%C9%E7&amp;medium=01&amp;category_path=01.00.00.00.00.00" \t "_blank" </w:instrText>
      </w:r>
      <w:r>
        <w:fldChar w:fldCharType="separate"/>
      </w:r>
      <w:r>
        <w:rPr>
          <w:rFonts w:ascii="宋体" w:hAnsi="宋体" w:cs="Times New Roman"/>
          <w:sz w:val="24"/>
        </w:rPr>
        <w:t>高等教育出版社</w:t>
      </w:r>
      <w:r>
        <w:rPr>
          <w:rFonts w:ascii="宋体" w:hAnsi="宋体" w:cs="Times New Roman"/>
          <w:sz w:val="24"/>
        </w:rPr>
        <w:fldChar w:fldCharType="end"/>
      </w:r>
      <w:r>
        <w:rPr>
          <w:rFonts w:ascii="宋体" w:hAnsi="宋体" w:cs="Times New Roman"/>
          <w:sz w:val="24"/>
        </w:rPr>
        <w:t xml:space="preserve">.2015. </w:t>
      </w:r>
    </w:p>
    <w:p w:rsidR="005E2356" w:rsidRDefault="00763D7E">
      <w:pPr>
        <w:pStyle w:val="a3"/>
        <w:numPr>
          <w:ilvl w:val="0"/>
          <w:numId w:val="6"/>
        </w:numPr>
        <w:adjustRightInd w:val="0"/>
        <w:snapToGrid w:val="0"/>
        <w:spacing w:line="360" w:lineRule="auto"/>
        <w:ind w:firstLineChars="0"/>
        <w:rPr>
          <w:rFonts w:ascii="宋体" w:hAnsi="宋体" w:cs="Times New Roman"/>
          <w:sz w:val="24"/>
        </w:rPr>
      </w:pPr>
      <w:proofErr w:type="gramStart"/>
      <w:r>
        <w:rPr>
          <w:rFonts w:ascii="宋体" w:hAnsi="宋体" w:cs="Times New Roman"/>
          <w:sz w:val="24"/>
        </w:rPr>
        <w:t>阎石</w:t>
      </w:r>
      <w:proofErr w:type="gramEnd"/>
      <w:r>
        <w:rPr>
          <w:rFonts w:ascii="宋体" w:hAnsi="宋体" w:cs="Times New Roman"/>
          <w:sz w:val="24"/>
        </w:rPr>
        <w:t>.</w:t>
      </w:r>
      <w:r>
        <w:rPr>
          <w:rFonts w:ascii="宋体" w:hAnsi="宋体" w:cs="Times New Roman"/>
          <w:sz w:val="24"/>
        </w:rPr>
        <w:t>数字电子技术基础（第六版）</w:t>
      </w:r>
      <w:r>
        <w:rPr>
          <w:rFonts w:ascii="宋体" w:hAnsi="宋体" w:cs="Times New Roman"/>
          <w:sz w:val="24"/>
        </w:rPr>
        <w:t>.</w:t>
      </w:r>
      <w:r>
        <w:rPr>
          <w:rFonts w:ascii="宋体" w:hAnsi="宋体" w:cs="Times New Roman"/>
          <w:sz w:val="24"/>
        </w:rPr>
        <w:t>北京：</w:t>
      </w:r>
      <w:r>
        <w:fldChar w:fldCharType="begin"/>
      </w:r>
      <w:r>
        <w:instrText xml:space="preserve"> HYPERLINK "http://search.dangdang.com/?key3=%B8%DF%B5%C8%BD%CC%D3%FD%B3%F6%B0%E6%C9%E7</w:instrText>
      </w:r>
      <w:r>
        <w:instrText xml:space="preserve">&amp;medium=01&amp;category_path=01.00.00.00.00.00" \t "_blank" </w:instrText>
      </w:r>
      <w:r>
        <w:fldChar w:fldCharType="separate"/>
      </w:r>
      <w:r>
        <w:rPr>
          <w:rFonts w:ascii="宋体" w:hAnsi="宋体" w:cs="Times New Roman"/>
          <w:sz w:val="24"/>
        </w:rPr>
        <w:t>高等教育出版社</w:t>
      </w:r>
      <w:r>
        <w:rPr>
          <w:rFonts w:ascii="宋体" w:hAnsi="宋体" w:cs="Times New Roman"/>
          <w:sz w:val="24"/>
        </w:rPr>
        <w:fldChar w:fldCharType="end"/>
      </w:r>
      <w:r>
        <w:rPr>
          <w:rFonts w:ascii="宋体" w:hAnsi="宋体" w:cs="Times New Roman"/>
          <w:sz w:val="24"/>
        </w:rPr>
        <w:t>.2016.</w:t>
      </w:r>
    </w:p>
    <w:p w:rsidR="005E2356" w:rsidRDefault="00763D7E">
      <w:pPr>
        <w:pStyle w:val="a3"/>
        <w:numPr>
          <w:ilvl w:val="0"/>
          <w:numId w:val="6"/>
        </w:numPr>
        <w:adjustRightInd w:val="0"/>
        <w:snapToGrid w:val="0"/>
        <w:spacing w:line="360" w:lineRule="auto"/>
        <w:ind w:firstLineChars="0"/>
        <w:rPr>
          <w:rFonts w:ascii="宋体" w:hAnsi="宋体" w:cs="Times New Roman"/>
          <w:sz w:val="24"/>
        </w:rPr>
      </w:pPr>
      <w:hyperlink r:id="rId9" w:tgtFrame="_blank" w:history="1">
        <w:r>
          <w:rPr>
            <w:rFonts w:ascii="宋体" w:hAnsi="宋体" w:cs="Times New Roman"/>
            <w:sz w:val="24"/>
          </w:rPr>
          <w:t>彭曙蓉</w:t>
        </w:r>
      </w:hyperlink>
      <w:r>
        <w:rPr>
          <w:rFonts w:ascii="宋体" w:hAnsi="宋体" w:cs="Times New Roman"/>
          <w:sz w:val="24"/>
        </w:rPr>
        <w:t>,</w:t>
      </w:r>
      <w:hyperlink r:id="rId10" w:tgtFrame="_blank" w:history="1">
        <w:r>
          <w:rPr>
            <w:rFonts w:ascii="宋体" w:hAnsi="宋体" w:cs="Times New Roman"/>
            <w:sz w:val="24"/>
          </w:rPr>
          <w:t>郭湘德</w:t>
        </w:r>
      </w:hyperlink>
      <w:r>
        <w:rPr>
          <w:rFonts w:ascii="宋体" w:hAnsi="宋体" w:cs="Times New Roman"/>
          <w:sz w:val="24"/>
        </w:rPr>
        <w:t xml:space="preserve">, </w:t>
      </w:r>
      <w:hyperlink r:id="rId11" w:tgtFrame="_blank" w:history="1">
        <w:r>
          <w:rPr>
            <w:rFonts w:ascii="宋体" w:hAnsi="宋体" w:cs="Times New Roman"/>
            <w:sz w:val="24"/>
          </w:rPr>
          <w:t>夏向阳</w:t>
        </w:r>
      </w:hyperlink>
      <w:r>
        <w:rPr>
          <w:rFonts w:ascii="宋体" w:hAnsi="宋体" w:cs="Times New Roman"/>
          <w:sz w:val="24"/>
        </w:rPr>
        <w:t>.</w:t>
      </w:r>
      <w:r>
        <w:rPr>
          <w:rFonts w:ascii="宋体" w:hAnsi="宋体" w:cs="Times New Roman"/>
          <w:sz w:val="24"/>
        </w:rPr>
        <w:t>电工与电子技术基础（第二版）</w:t>
      </w:r>
      <w:r>
        <w:rPr>
          <w:rFonts w:ascii="宋体" w:hAnsi="宋体" w:cs="Times New Roman"/>
          <w:sz w:val="24"/>
        </w:rPr>
        <w:t>.</w:t>
      </w:r>
      <w:r>
        <w:rPr>
          <w:rFonts w:ascii="宋体" w:hAnsi="宋体" w:cs="Times New Roman"/>
          <w:sz w:val="24"/>
        </w:rPr>
        <w:t>北京</w:t>
      </w:r>
      <w:r>
        <w:rPr>
          <w:rFonts w:ascii="宋体" w:hAnsi="宋体" w:cs="Times New Roman"/>
          <w:sz w:val="24"/>
        </w:rPr>
        <w:t xml:space="preserve">: </w:t>
      </w:r>
      <w:r>
        <w:rPr>
          <w:rFonts w:ascii="宋体" w:hAnsi="宋体" w:cs="Times New Roman"/>
          <w:sz w:val="24"/>
        </w:rPr>
        <w:t>中国电力出版社</w:t>
      </w:r>
      <w:r>
        <w:rPr>
          <w:rFonts w:ascii="宋体" w:hAnsi="宋体" w:cs="Times New Roman"/>
          <w:sz w:val="24"/>
        </w:rPr>
        <w:t>. 2016.</w:t>
      </w:r>
    </w:p>
    <w:p w:rsidR="005E2356" w:rsidRDefault="00763D7E">
      <w:pPr>
        <w:pStyle w:val="a3"/>
        <w:numPr>
          <w:ilvl w:val="0"/>
          <w:numId w:val="6"/>
        </w:numPr>
        <w:adjustRightInd w:val="0"/>
        <w:snapToGrid w:val="0"/>
        <w:spacing w:line="360" w:lineRule="auto"/>
        <w:ind w:firstLineChars="0"/>
        <w:rPr>
          <w:rFonts w:ascii="宋体" w:hAnsi="宋体" w:cs="Times New Roman"/>
          <w:sz w:val="24"/>
        </w:rPr>
      </w:pPr>
      <w:r>
        <w:rPr>
          <w:rFonts w:ascii="宋体" w:hAnsi="宋体" w:cs="Times New Roman"/>
          <w:sz w:val="24"/>
        </w:rPr>
        <w:t>张文生</w:t>
      </w:r>
      <w:r>
        <w:rPr>
          <w:rFonts w:ascii="宋体" w:hAnsi="宋体" w:cs="Times New Roman"/>
          <w:sz w:val="24"/>
        </w:rPr>
        <w:t>.</w:t>
      </w:r>
      <w:r>
        <w:rPr>
          <w:rFonts w:ascii="宋体" w:hAnsi="宋体" w:cs="Times New Roman"/>
          <w:sz w:val="24"/>
        </w:rPr>
        <w:t>电工学（上、下册）</w:t>
      </w:r>
      <w:r>
        <w:rPr>
          <w:rFonts w:ascii="宋体" w:hAnsi="宋体" w:cs="Times New Roman"/>
          <w:sz w:val="24"/>
        </w:rPr>
        <w:t>.</w:t>
      </w:r>
      <w:r>
        <w:rPr>
          <w:rFonts w:ascii="宋体" w:hAnsi="宋体" w:cs="Times New Roman"/>
          <w:sz w:val="24"/>
        </w:rPr>
        <w:t>北京：中国电力出版社</w:t>
      </w:r>
      <w:r>
        <w:rPr>
          <w:rFonts w:ascii="宋体" w:hAnsi="宋体" w:cs="Times New Roman"/>
          <w:sz w:val="24"/>
        </w:rPr>
        <w:t>.2</w:t>
      </w:r>
      <w:r>
        <w:rPr>
          <w:rFonts w:ascii="宋体" w:hAnsi="宋体" w:cs="Times New Roman"/>
          <w:sz w:val="24"/>
        </w:rPr>
        <w:t>010.</w:t>
      </w:r>
    </w:p>
    <w:p w:rsidR="005E2356" w:rsidRDefault="00763D7E">
      <w:pPr>
        <w:pStyle w:val="a3"/>
        <w:numPr>
          <w:ilvl w:val="0"/>
          <w:numId w:val="6"/>
        </w:numPr>
        <w:adjustRightInd w:val="0"/>
        <w:snapToGrid w:val="0"/>
        <w:spacing w:line="360" w:lineRule="auto"/>
        <w:ind w:firstLineChars="0"/>
        <w:rPr>
          <w:rFonts w:ascii="宋体" w:hAnsi="宋体" w:cs="Times New Roman"/>
          <w:sz w:val="24"/>
        </w:rPr>
      </w:pPr>
      <w:proofErr w:type="gramStart"/>
      <w:r>
        <w:rPr>
          <w:rFonts w:ascii="宋体" w:hAnsi="宋体" w:cs="Times New Roman"/>
          <w:sz w:val="24"/>
        </w:rPr>
        <w:t>闫</w:t>
      </w:r>
      <w:proofErr w:type="gramEnd"/>
      <w:r>
        <w:rPr>
          <w:rFonts w:ascii="宋体" w:hAnsi="宋体" w:cs="Times New Roman"/>
          <w:sz w:val="24"/>
        </w:rPr>
        <w:t>治安</w:t>
      </w:r>
      <w:r>
        <w:rPr>
          <w:rFonts w:ascii="宋体" w:hAnsi="宋体" w:cs="Times New Roman"/>
          <w:sz w:val="24"/>
        </w:rPr>
        <w:t>.</w:t>
      </w:r>
      <w:r>
        <w:rPr>
          <w:rFonts w:ascii="宋体" w:hAnsi="宋体" w:cs="Times New Roman"/>
          <w:sz w:val="24"/>
        </w:rPr>
        <w:t>电机学（第</w:t>
      </w:r>
      <w:r>
        <w:rPr>
          <w:rFonts w:ascii="宋体" w:hAnsi="宋体" w:cs="Times New Roman"/>
          <w:sz w:val="24"/>
        </w:rPr>
        <w:t>3</w:t>
      </w:r>
      <w:r>
        <w:rPr>
          <w:rFonts w:ascii="宋体" w:hAnsi="宋体" w:cs="Times New Roman"/>
          <w:sz w:val="24"/>
        </w:rPr>
        <w:t>版）</w:t>
      </w:r>
      <w:r>
        <w:rPr>
          <w:rFonts w:ascii="宋体" w:hAnsi="宋体" w:cs="Times New Roman"/>
          <w:sz w:val="24"/>
        </w:rPr>
        <w:t>.</w:t>
      </w:r>
      <w:r>
        <w:rPr>
          <w:rFonts w:ascii="宋体" w:hAnsi="宋体" w:cs="Times New Roman"/>
          <w:sz w:val="24"/>
        </w:rPr>
        <w:t>西安：西安交通大学出版社</w:t>
      </w:r>
      <w:r>
        <w:rPr>
          <w:rFonts w:ascii="宋体" w:hAnsi="宋体" w:cs="Times New Roman"/>
          <w:sz w:val="24"/>
        </w:rPr>
        <w:t>.2016.</w:t>
      </w:r>
    </w:p>
    <w:p w:rsidR="005E2356" w:rsidRDefault="00763D7E">
      <w:pPr>
        <w:pStyle w:val="Default"/>
        <w:spacing w:line="420" w:lineRule="exact"/>
        <w:ind w:leftChars="243" w:left="870" w:hangingChars="150" w:hanging="360"/>
        <w:rPr>
          <w:rFonts w:ascii="宋体" w:eastAsia="宋体" w:hAnsi="宋体" w:cs="Times New Roman"/>
          <w:color w:val="auto"/>
        </w:rPr>
      </w:pPr>
      <w:r>
        <w:rPr>
          <w:rFonts w:ascii="宋体" w:eastAsia="宋体" w:hAnsi="宋体" w:cs="Times New Roman" w:hint="eastAsia"/>
          <w:color w:val="auto"/>
        </w:rPr>
        <w:t>7.</w:t>
      </w:r>
      <w:r>
        <w:rPr>
          <w:rFonts w:ascii="宋体" w:eastAsia="宋体" w:hAnsi="宋体" w:cs="Times New Roman" w:hint="eastAsia"/>
          <w:color w:val="auto"/>
        </w:rPr>
        <w:tab/>
      </w:r>
      <w:r>
        <w:rPr>
          <w:rFonts w:ascii="宋体" w:eastAsia="宋体" w:hAnsi="宋体" w:cs="Times New Roman" w:hint="eastAsia"/>
          <w:color w:val="auto"/>
        </w:rPr>
        <w:t>中国大学</w:t>
      </w:r>
      <w:r>
        <w:rPr>
          <w:rFonts w:ascii="宋体" w:eastAsia="宋体" w:hAnsi="宋体" w:cs="Times New Roman" w:hint="eastAsia"/>
          <w:color w:val="auto"/>
        </w:rPr>
        <w:t>MOOC</w:t>
      </w:r>
      <w:r>
        <w:rPr>
          <w:rFonts w:ascii="宋体" w:eastAsia="宋体" w:hAnsi="宋体" w:cs="Times New Roman" w:hint="eastAsia"/>
          <w:color w:val="auto"/>
        </w:rPr>
        <w:t>国家精品资源共享课，电工技术与电子技术（</w:t>
      </w:r>
      <w:proofErr w:type="gramStart"/>
      <w:r>
        <w:rPr>
          <w:rFonts w:ascii="宋体" w:eastAsia="宋体" w:hAnsi="宋体" w:cs="Times New Roman" w:hint="eastAsia"/>
          <w:color w:val="auto"/>
        </w:rPr>
        <w:t>一</w:t>
      </w:r>
      <w:proofErr w:type="gramEnd"/>
      <w:r>
        <w:rPr>
          <w:rFonts w:ascii="宋体" w:eastAsia="宋体" w:hAnsi="宋体" w:cs="Times New Roman" w:hint="eastAsia"/>
          <w:color w:val="auto"/>
        </w:rPr>
        <w:t>）（电工学</w:t>
      </w:r>
      <w:r>
        <w:rPr>
          <w:rFonts w:ascii="宋体" w:eastAsia="宋体" w:hAnsi="宋体" w:cs="Times New Roman" w:hint="eastAsia"/>
          <w:color w:val="auto"/>
        </w:rPr>
        <w:t xml:space="preserve"> </w:t>
      </w:r>
      <w:r>
        <w:rPr>
          <w:rFonts w:ascii="宋体" w:eastAsia="宋体" w:hAnsi="宋体" w:cs="Times New Roman" w:hint="eastAsia"/>
          <w:color w:val="auto"/>
        </w:rPr>
        <w:t>上），中国矿业大学，</w:t>
      </w:r>
      <w:r>
        <w:fldChar w:fldCharType="begin"/>
      </w:r>
      <w:r>
        <w:instrText xml:space="preserve"> HYPERLINK "https://www.icourse163.org/course/CUMT-" </w:instrText>
      </w:r>
      <w:r>
        <w:fldChar w:fldCharType="separate"/>
      </w:r>
      <w:r>
        <w:rPr>
          <w:rStyle w:val="ab"/>
          <w:rFonts w:ascii="宋体" w:eastAsia="宋体" w:hAnsi="宋体" w:cs="Times New Roman" w:hint="eastAsia"/>
          <w:color w:val="auto"/>
        </w:rPr>
        <w:t>https://www.icourse163.org/course/CUMT-</w:t>
      </w:r>
      <w:r>
        <w:rPr>
          <w:rStyle w:val="ab"/>
          <w:rFonts w:ascii="宋体" w:eastAsia="宋体" w:hAnsi="宋体" w:cs="Times New Roman"/>
          <w:color w:val="auto"/>
        </w:rPr>
        <w:fldChar w:fldCharType="end"/>
      </w:r>
      <w:r>
        <w:rPr>
          <w:rFonts w:ascii="宋体" w:eastAsia="宋体" w:hAnsi="宋体" w:cs="Times New Roman" w:hint="eastAsia"/>
          <w:color w:val="auto"/>
        </w:rPr>
        <w:t xml:space="preserve"> 1001753367</w:t>
      </w:r>
      <w:proofErr w:type="gramStart"/>
      <w:r>
        <w:rPr>
          <w:rFonts w:ascii="宋体" w:eastAsia="宋体" w:hAnsi="宋体" w:cs="Times New Roman" w:hint="eastAsia"/>
          <w:color w:val="auto"/>
        </w:rPr>
        <w:t>?from</w:t>
      </w:r>
      <w:proofErr w:type="gramEnd"/>
      <w:r>
        <w:rPr>
          <w:rFonts w:ascii="宋体" w:eastAsia="宋体" w:hAnsi="宋体" w:cs="Times New Roman" w:hint="eastAsia"/>
          <w:color w:val="auto"/>
        </w:rPr>
        <w:t>=</w:t>
      </w:r>
      <w:proofErr w:type="spellStart"/>
      <w:r>
        <w:rPr>
          <w:rFonts w:ascii="宋体" w:eastAsia="宋体" w:hAnsi="宋体" w:cs="Times New Roman" w:hint="eastAsia"/>
          <w:color w:val="auto"/>
        </w:rPr>
        <w:t>searchPage&amp;outVendor</w:t>
      </w:r>
      <w:proofErr w:type="spellEnd"/>
      <w:r>
        <w:rPr>
          <w:rFonts w:ascii="宋体" w:eastAsia="宋体" w:hAnsi="宋体" w:cs="Times New Roman" w:hint="eastAsia"/>
          <w:color w:val="auto"/>
        </w:rPr>
        <w:t>=</w:t>
      </w:r>
      <w:proofErr w:type="spellStart"/>
      <w:r>
        <w:rPr>
          <w:rFonts w:ascii="宋体" w:eastAsia="宋体" w:hAnsi="宋体" w:cs="Times New Roman" w:hint="eastAsia"/>
          <w:color w:val="auto"/>
        </w:rPr>
        <w:t>zw_mooc_pcssjg</w:t>
      </w:r>
      <w:proofErr w:type="spellEnd"/>
      <w:r>
        <w:rPr>
          <w:rFonts w:ascii="宋体" w:eastAsia="宋体" w:hAnsi="宋体" w:cs="Times New Roman" w:hint="eastAsia"/>
          <w:color w:val="auto"/>
        </w:rPr>
        <w:t>_</w:t>
      </w:r>
    </w:p>
    <w:p w:rsidR="005E2356" w:rsidRDefault="00763D7E">
      <w:pPr>
        <w:pStyle w:val="Default"/>
        <w:spacing w:line="420" w:lineRule="exact"/>
        <w:ind w:leftChars="200" w:left="900" w:hangingChars="200" w:hanging="480"/>
        <w:rPr>
          <w:rFonts w:ascii="宋体" w:eastAsia="宋体" w:hAnsi="宋体" w:cs="Times New Roman"/>
          <w:color w:val="auto"/>
        </w:rPr>
      </w:pPr>
      <w:r>
        <w:rPr>
          <w:rFonts w:ascii="宋体" w:eastAsia="宋体" w:hAnsi="宋体" w:cs="Times New Roman" w:hint="eastAsia"/>
          <w:color w:val="auto"/>
        </w:rPr>
        <w:t>8.</w:t>
      </w:r>
      <w:r>
        <w:rPr>
          <w:rFonts w:ascii="宋体" w:eastAsia="宋体" w:hAnsi="宋体" w:cs="Times New Roman" w:hint="eastAsia"/>
          <w:color w:val="auto"/>
        </w:rPr>
        <w:tab/>
      </w:r>
      <w:r>
        <w:rPr>
          <w:rFonts w:ascii="宋体" w:eastAsia="宋体" w:hAnsi="宋体" w:cs="Times New Roman" w:hint="eastAsia"/>
          <w:color w:val="auto"/>
        </w:rPr>
        <w:t>中国大学</w:t>
      </w:r>
      <w:r>
        <w:rPr>
          <w:rFonts w:ascii="宋体" w:eastAsia="宋体" w:hAnsi="宋体" w:cs="Times New Roman" w:hint="eastAsia"/>
          <w:color w:val="auto"/>
        </w:rPr>
        <w:t>MOOC</w:t>
      </w:r>
      <w:r>
        <w:rPr>
          <w:rFonts w:ascii="宋体" w:eastAsia="宋体" w:hAnsi="宋体" w:cs="Times New Roman" w:hint="eastAsia"/>
          <w:color w:val="auto"/>
        </w:rPr>
        <w:t>国家精品资源共享课，电</w:t>
      </w:r>
      <w:r>
        <w:rPr>
          <w:rFonts w:ascii="宋体" w:eastAsia="宋体" w:hAnsi="宋体" w:cs="Times New Roman" w:hint="eastAsia"/>
          <w:color w:val="auto"/>
        </w:rPr>
        <w:t>工技术与电子技术（二）（电工学</w:t>
      </w:r>
      <w:r>
        <w:rPr>
          <w:rFonts w:ascii="宋体" w:eastAsia="宋体" w:hAnsi="宋体" w:cs="Times New Roman" w:hint="eastAsia"/>
          <w:color w:val="auto"/>
        </w:rPr>
        <w:t xml:space="preserve"> </w:t>
      </w:r>
      <w:r>
        <w:rPr>
          <w:rFonts w:ascii="宋体" w:eastAsia="宋体" w:hAnsi="宋体" w:cs="Times New Roman" w:hint="eastAsia"/>
          <w:color w:val="auto"/>
        </w:rPr>
        <w:t>下），中国矿业大学，</w:t>
      </w:r>
      <w:r>
        <w:rPr>
          <w:rFonts w:ascii="宋体" w:eastAsia="宋体" w:hAnsi="宋体" w:cs="Times New Roman" w:hint="eastAsia"/>
          <w:color w:val="auto"/>
        </w:rPr>
        <w:t>https://www.icourse163.org/course/CUMT-1002059003?from=searchPage&amp;outVendor=zw_mooc_pcssjg_</w:t>
      </w:r>
    </w:p>
    <w:p w:rsidR="005E2356" w:rsidRDefault="00763D7E">
      <w:pPr>
        <w:pStyle w:val="Default"/>
        <w:spacing w:line="420" w:lineRule="exact"/>
        <w:ind w:leftChars="200" w:left="780" w:hangingChars="150" w:hanging="360"/>
        <w:rPr>
          <w:rFonts w:ascii="宋体" w:eastAsia="宋体" w:hAnsi="宋体" w:cs="Times New Roman"/>
          <w:color w:val="auto"/>
        </w:rPr>
      </w:pPr>
      <w:r>
        <w:rPr>
          <w:rFonts w:ascii="宋体" w:eastAsia="宋体" w:hAnsi="宋体" w:cs="Times New Roman" w:hint="eastAsia"/>
          <w:color w:val="auto"/>
        </w:rPr>
        <w:t xml:space="preserve">9.  https://www.bilibili.com/video/BV1aB4y1P7JH?p=1 </w:t>
      </w:r>
      <w:r>
        <w:rPr>
          <w:rFonts w:ascii="宋体" w:eastAsia="宋体" w:hAnsi="宋体" w:cs="Times New Roman" w:hint="eastAsia"/>
          <w:color w:val="auto"/>
        </w:rPr>
        <w:t>中国矿业大学《电工技术与电子技术》</w:t>
      </w:r>
    </w:p>
    <w:p w:rsidR="005E2356" w:rsidRDefault="00763D7E">
      <w:pPr>
        <w:pStyle w:val="Default"/>
        <w:spacing w:line="420" w:lineRule="exact"/>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九、课程其它说明</w:t>
      </w:r>
    </w:p>
    <w:p w:rsidR="005E2356" w:rsidRDefault="00763D7E">
      <w:pPr>
        <w:pStyle w:val="af0"/>
        <w:numPr>
          <w:ilvl w:val="0"/>
          <w:numId w:val="7"/>
        </w:numPr>
        <w:spacing w:line="360" w:lineRule="auto"/>
        <w:ind w:firstLineChars="0"/>
        <w:rPr>
          <w:rFonts w:asciiTheme="minorEastAsia" w:hAnsiTheme="minorEastAsia" w:cstheme="minorEastAsia"/>
          <w:sz w:val="24"/>
        </w:rPr>
      </w:pPr>
      <w:r>
        <w:rPr>
          <w:rFonts w:asciiTheme="minorEastAsia" w:hAnsiTheme="minorEastAsia" w:cstheme="minorEastAsia" w:hint="eastAsia"/>
          <w:sz w:val="24"/>
        </w:rPr>
        <w:t>本次修订主要针对</w:t>
      </w:r>
      <w:r>
        <w:rPr>
          <w:rFonts w:asciiTheme="minorEastAsia" w:hAnsiTheme="minorEastAsia" w:cstheme="minorEastAsia" w:hint="eastAsia"/>
          <w:sz w:val="24"/>
        </w:rPr>
        <w:t>2020</w:t>
      </w:r>
      <w:r>
        <w:rPr>
          <w:rFonts w:asciiTheme="minorEastAsia" w:hAnsiTheme="minorEastAsia" w:cstheme="minorEastAsia" w:hint="eastAsia"/>
          <w:sz w:val="24"/>
        </w:rPr>
        <w:t>级教学大纲，按照教学章节进行内容重新整合为四大部分：电路基本知识与分析，磁路、铁心线圈与交流电机，模拟电子电路基本知识与分析，数字电子电路基本知识与分析。</w:t>
      </w:r>
    </w:p>
    <w:p w:rsidR="005E2356" w:rsidRDefault="00763D7E">
      <w:pPr>
        <w:pStyle w:val="af0"/>
        <w:numPr>
          <w:ilvl w:val="0"/>
          <w:numId w:val="7"/>
        </w:numPr>
        <w:spacing w:line="360" w:lineRule="auto"/>
        <w:ind w:firstLineChars="0"/>
        <w:rPr>
          <w:rFonts w:asciiTheme="minorEastAsia" w:hAnsiTheme="minorEastAsia" w:cstheme="minorEastAsia"/>
          <w:sz w:val="24"/>
        </w:rPr>
        <w:sectPr w:rsidR="005E2356">
          <w:pgSz w:w="11906" w:h="16838"/>
          <w:pgMar w:top="1440" w:right="1800" w:bottom="1440" w:left="1800" w:header="851" w:footer="992" w:gutter="0"/>
          <w:cols w:space="720"/>
          <w:docGrid w:type="lines" w:linePitch="312"/>
        </w:sectPr>
      </w:pPr>
      <w:r>
        <w:rPr>
          <w:rFonts w:asciiTheme="minorEastAsia" w:hAnsiTheme="minorEastAsia" w:cstheme="minorEastAsia" w:hint="eastAsia"/>
          <w:sz w:val="24"/>
        </w:rPr>
        <w:t>针对重新整合的四大教学模块增加了教训内容中的素质目标描述。</w:t>
      </w:r>
    </w:p>
    <w:p w:rsidR="005E2356" w:rsidRDefault="00763D7E">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lastRenderedPageBreak/>
        <w:t>附件：评分标准</w:t>
      </w:r>
    </w:p>
    <w:p w:rsidR="005E2356" w:rsidRDefault="007379B2">
      <w:pPr>
        <w:adjustRightInd w:val="0"/>
        <w:snapToGrid w:val="0"/>
        <w:spacing w:line="360" w:lineRule="auto"/>
        <w:rPr>
          <w:rFonts w:ascii="Times New Roman" w:hAnsi="Times New Roman"/>
          <w:b/>
          <w:bCs/>
          <w:color w:val="000000"/>
          <w:kern w:val="0"/>
          <w:sz w:val="28"/>
          <w:szCs w:val="28"/>
        </w:rPr>
      </w:pPr>
      <w:r>
        <w:rPr>
          <w:rFonts w:ascii="Times New Roman" w:hAnsi="Times New Roman" w:hint="eastAsia"/>
          <w:b/>
          <w:bCs/>
          <w:color w:val="000000"/>
          <w:kern w:val="0"/>
          <w:sz w:val="28"/>
          <w:szCs w:val="28"/>
        </w:rPr>
        <w:t>一</w:t>
      </w:r>
      <w:r w:rsidR="00763D7E">
        <w:rPr>
          <w:rFonts w:ascii="Times New Roman" w:hAnsi="Times New Roman" w:hint="eastAsia"/>
          <w:b/>
          <w:bCs/>
          <w:color w:val="000000"/>
          <w:kern w:val="0"/>
          <w:sz w:val="28"/>
          <w:szCs w:val="28"/>
        </w:rPr>
        <w:t>、</w:t>
      </w:r>
      <w:r w:rsidR="00763D7E">
        <w:rPr>
          <w:rFonts w:ascii="Times New Roman" w:hAnsi="Times New Roman"/>
          <w:b/>
          <w:bCs/>
          <w:color w:val="000000"/>
          <w:kern w:val="0"/>
          <w:sz w:val="28"/>
          <w:szCs w:val="28"/>
        </w:rPr>
        <w:t>调查报告评分标准</w:t>
      </w:r>
    </w:p>
    <w:tbl>
      <w:tblPr>
        <w:tblW w:w="9043" w:type="dxa"/>
        <w:tblInd w:w="-102" w:type="dxa"/>
        <w:tblLayout w:type="fixed"/>
        <w:tblCellMar>
          <w:left w:w="10" w:type="dxa"/>
          <w:right w:w="10" w:type="dxa"/>
        </w:tblCellMar>
        <w:tblLook w:val="04A0" w:firstRow="1" w:lastRow="0" w:firstColumn="1" w:lastColumn="0" w:noHBand="0" w:noVBand="1"/>
      </w:tblPr>
      <w:tblGrid>
        <w:gridCol w:w="672"/>
        <w:gridCol w:w="1395"/>
        <w:gridCol w:w="1395"/>
        <w:gridCol w:w="1395"/>
        <w:gridCol w:w="1395"/>
        <w:gridCol w:w="1395"/>
        <w:gridCol w:w="1396"/>
      </w:tblGrid>
      <w:tr w:rsidR="005E2356">
        <w:trPr>
          <w:trHeight w:val="284"/>
        </w:trPr>
        <w:tc>
          <w:tcPr>
            <w:tcW w:w="672" w:type="dxa"/>
            <w:tcBorders>
              <w:top w:val="single" w:sz="4" w:space="0" w:color="000000"/>
              <w:left w:val="single" w:sz="4" w:space="0" w:color="000000"/>
              <w:bottom w:val="single" w:sz="4" w:space="0" w:color="000000"/>
              <w:right w:val="single" w:sz="4" w:space="0" w:color="000000"/>
            </w:tcBorders>
            <w:vAlign w:val="center"/>
          </w:tcPr>
          <w:p w:rsidR="005E2356" w:rsidRDefault="00763D7E">
            <w:pPr>
              <w:jc w:val="center"/>
              <w:rPr>
                <w:rFonts w:ascii="Times New Roman" w:hAnsi="Times New Roman"/>
                <w:b/>
                <w:color w:val="000000"/>
                <w:szCs w:val="21"/>
              </w:rPr>
            </w:pPr>
            <w:r>
              <w:rPr>
                <w:rFonts w:ascii="Times New Roman" w:hAnsi="Times New Roman"/>
                <w:b/>
                <w:color w:val="000000"/>
                <w:szCs w:val="21"/>
              </w:rPr>
              <w:t>课程</w:t>
            </w:r>
          </w:p>
          <w:p w:rsidR="005E2356" w:rsidRDefault="00763D7E">
            <w:pPr>
              <w:jc w:val="center"/>
              <w:rPr>
                <w:rFonts w:ascii="Times New Roman" w:hAnsi="Times New Roman"/>
                <w:b/>
              </w:rPr>
            </w:pPr>
            <w:r>
              <w:rPr>
                <w:rFonts w:ascii="Times New Roman" w:hAnsi="Times New Roman"/>
                <w:b/>
                <w:color w:val="000000"/>
                <w:szCs w:val="21"/>
              </w:rPr>
              <w:t>目标</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5E2356" w:rsidRDefault="00763D7E">
            <w:pPr>
              <w:jc w:val="center"/>
              <w:rPr>
                <w:rFonts w:ascii="Times New Roman" w:hAnsi="Times New Roman"/>
              </w:rPr>
            </w:pPr>
            <w:r>
              <w:rPr>
                <w:rFonts w:ascii="Times New Roman" w:hAnsi="Times New Roman"/>
                <w:b/>
              </w:rPr>
              <w:t>基本要求</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5E2356" w:rsidRDefault="00763D7E">
            <w:pPr>
              <w:jc w:val="center"/>
              <w:rPr>
                <w:rFonts w:ascii="Times New Roman" w:hAnsi="Times New Roman"/>
                <w:b/>
              </w:rPr>
            </w:pPr>
            <w:r>
              <w:rPr>
                <w:rFonts w:ascii="Times New Roman" w:hAnsi="Times New Roman"/>
                <w:b/>
              </w:rPr>
              <w:t>优</w:t>
            </w:r>
          </w:p>
          <w:p w:rsidR="005E2356" w:rsidRDefault="00763D7E">
            <w:pPr>
              <w:jc w:val="center"/>
              <w:rPr>
                <w:rFonts w:ascii="Times New Roman" w:hAnsi="Times New Roman"/>
              </w:rPr>
            </w:pPr>
            <w:r>
              <w:rPr>
                <w:rFonts w:ascii="Times New Roman" w:hAnsi="Times New Roman"/>
                <w:b/>
              </w:rPr>
              <w:t>（</w:t>
            </w:r>
            <w:r>
              <w:rPr>
                <w:rFonts w:ascii="Times New Roman" w:hAnsi="Times New Roman"/>
                <w:b/>
              </w:rPr>
              <w:t>90</w:t>
            </w:r>
            <w:r>
              <w:rPr>
                <w:rFonts w:ascii="Times New Roman" w:hAnsi="Times New Roman"/>
                <w:b/>
              </w:rPr>
              <w:t>～</w:t>
            </w:r>
            <w:r>
              <w:rPr>
                <w:rFonts w:ascii="Times New Roman" w:hAnsi="Times New Roman"/>
                <w:b/>
              </w:rPr>
              <w:t>100</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5E2356" w:rsidRDefault="00763D7E">
            <w:pPr>
              <w:jc w:val="center"/>
              <w:rPr>
                <w:rFonts w:ascii="Times New Roman" w:hAnsi="Times New Roman"/>
                <w:b/>
              </w:rPr>
            </w:pPr>
            <w:r>
              <w:rPr>
                <w:rFonts w:ascii="Times New Roman" w:hAnsi="Times New Roman"/>
                <w:b/>
              </w:rPr>
              <w:t>良</w:t>
            </w:r>
          </w:p>
          <w:p w:rsidR="005E2356" w:rsidRDefault="00763D7E">
            <w:pPr>
              <w:jc w:val="center"/>
              <w:rPr>
                <w:rFonts w:ascii="Times New Roman" w:hAnsi="Times New Roman"/>
              </w:rPr>
            </w:pPr>
            <w:r>
              <w:rPr>
                <w:rFonts w:ascii="Times New Roman" w:hAnsi="Times New Roman"/>
                <w:b/>
              </w:rPr>
              <w:t>（</w:t>
            </w:r>
            <w:r>
              <w:rPr>
                <w:rFonts w:ascii="Times New Roman" w:hAnsi="Times New Roman"/>
                <w:b/>
              </w:rPr>
              <w:t>80</w:t>
            </w:r>
            <w:r>
              <w:rPr>
                <w:rFonts w:ascii="Times New Roman" w:hAnsi="Times New Roman"/>
                <w:b/>
              </w:rPr>
              <w:t>～</w:t>
            </w:r>
            <w:r>
              <w:rPr>
                <w:rFonts w:ascii="Times New Roman" w:hAnsi="Times New Roman"/>
                <w:b/>
              </w:rPr>
              <w:t>89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5E2356" w:rsidRDefault="00763D7E">
            <w:pPr>
              <w:jc w:val="center"/>
              <w:rPr>
                <w:rFonts w:ascii="Times New Roman" w:hAnsi="Times New Roman"/>
                <w:b/>
              </w:rPr>
            </w:pPr>
            <w:r>
              <w:rPr>
                <w:rFonts w:ascii="Times New Roman" w:hAnsi="Times New Roman"/>
                <w:b/>
              </w:rPr>
              <w:t>中等</w:t>
            </w:r>
          </w:p>
          <w:p w:rsidR="005E2356" w:rsidRDefault="00763D7E">
            <w:pPr>
              <w:jc w:val="center"/>
              <w:rPr>
                <w:rFonts w:ascii="Times New Roman" w:hAnsi="Times New Roman"/>
              </w:rPr>
            </w:pPr>
            <w:r>
              <w:rPr>
                <w:rFonts w:ascii="Times New Roman" w:hAnsi="Times New Roman"/>
                <w:b/>
              </w:rPr>
              <w:t>（</w:t>
            </w:r>
            <w:r>
              <w:rPr>
                <w:rFonts w:ascii="Times New Roman" w:hAnsi="Times New Roman"/>
                <w:b/>
              </w:rPr>
              <w:t>70</w:t>
            </w:r>
            <w:r>
              <w:rPr>
                <w:rFonts w:ascii="Times New Roman" w:hAnsi="Times New Roman"/>
                <w:b/>
              </w:rPr>
              <w:t>～</w:t>
            </w:r>
            <w:r>
              <w:rPr>
                <w:rFonts w:ascii="Times New Roman" w:hAnsi="Times New Roman"/>
                <w:b/>
              </w:rPr>
              <w:t>79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5E2356" w:rsidRDefault="00763D7E">
            <w:pPr>
              <w:jc w:val="center"/>
              <w:rPr>
                <w:rFonts w:ascii="Times New Roman" w:hAnsi="Times New Roman"/>
                <w:b/>
              </w:rPr>
            </w:pPr>
            <w:r>
              <w:rPr>
                <w:rFonts w:ascii="Times New Roman" w:hAnsi="Times New Roman"/>
                <w:b/>
              </w:rPr>
              <w:t>及格</w:t>
            </w:r>
          </w:p>
          <w:p w:rsidR="005E2356" w:rsidRDefault="00763D7E">
            <w:pPr>
              <w:rPr>
                <w:rFonts w:ascii="Times New Roman" w:hAnsi="Times New Roman"/>
              </w:rPr>
            </w:pPr>
            <w:r>
              <w:rPr>
                <w:rFonts w:ascii="Times New Roman" w:hAnsi="Times New Roman"/>
                <w:b/>
              </w:rPr>
              <w:t>（</w:t>
            </w:r>
            <w:r>
              <w:rPr>
                <w:rFonts w:ascii="Times New Roman" w:hAnsi="Times New Roman"/>
                <w:b/>
              </w:rPr>
              <w:t>60</w:t>
            </w:r>
            <w:r>
              <w:rPr>
                <w:rFonts w:ascii="Times New Roman" w:hAnsi="Times New Roman"/>
                <w:b/>
              </w:rPr>
              <w:t>～</w:t>
            </w:r>
            <w:r>
              <w:rPr>
                <w:rFonts w:ascii="Times New Roman" w:hAnsi="Times New Roman"/>
                <w:b/>
              </w:rPr>
              <w:t>69</w:t>
            </w:r>
            <w:r>
              <w:rPr>
                <w:rFonts w:ascii="Times New Roman" w:hAnsi="Times New Roman"/>
                <w:b/>
              </w:rPr>
              <w:t>）</w:t>
            </w:r>
          </w:p>
        </w:tc>
        <w:tc>
          <w:tcPr>
            <w:tcW w:w="139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5E2356" w:rsidRDefault="00763D7E">
            <w:pPr>
              <w:jc w:val="center"/>
              <w:rPr>
                <w:rFonts w:ascii="Times New Roman" w:hAnsi="Times New Roman"/>
              </w:rPr>
            </w:pPr>
            <w:r>
              <w:rPr>
                <w:rFonts w:ascii="Times New Roman" w:hAnsi="Times New Roman"/>
                <w:b/>
              </w:rPr>
              <w:t>不及格（</w:t>
            </w:r>
            <w:r>
              <w:rPr>
                <w:rFonts w:ascii="Times New Roman" w:hAnsi="Times New Roman"/>
                <w:b/>
              </w:rPr>
              <w:t>&lt;60</w:t>
            </w:r>
            <w:r>
              <w:rPr>
                <w:rFonts w:ascii="Times New Roman" w:hAnsi="Times New Roman"/>
                <w:b/>
              </w:rPr>
              <w:t>）</w:t>
            </w:r>
          </w:p>
        </w:tc>
      </w:tr>
      <w:tr w:rsidR="005E2356">
        <w:trPr>
          <w:trHeight w:val="284"/>
        </w:trPr>
        <w:tc>
          <w:tcPr>
            <w:tcW w:w="672" w:type="dxa"/>
            <w:vMerge w:val="restart"/>
            <w:tcBorders>
              <w:top w:val="single" w:sz="4" w:space="0" w:color="000000"/>
              <w:left w:val="single" w:sz="4" w:space="0" w:color="000000"/>
              <w:right w:val="single" w:sz="4" w:space="0" w:color="000000"/>
            </w:tcBorders>
            <w:shd w:val="clear" w:color="000000" w:fill="FFFFFF"/>
            <w:vAlign w:val="center"/>
          </w:tcPr>
          <w:p w:rsidR="005E2356" w:rsidRDefault="00763D7E">
            <w:pPr>
              <w:jc w:val="center"/>
              <w:rPr>
                <w:rFonts w:ascii="Times New Roman" w:hAnsi="Times New Roman"/>
                <w:color w:val="000000"/>
                <w:szCs w:val="21"/>
              </w:rPr>
            </w:pPr>
            <w:r>
              <w:rPr>
                <w:rFonts w:ascii="Times New Roman" w:hAnsi="Times New Roman"/>
                <w:color w:val="000000"/>
                <w:szCs w:val="21"/>
              </w:rPr>
              <w:t>课</w:t>
            </w:r>
          </w:p>
          <w:p w:rsidR="005E2356" w:rsidRDefault="00763D7E">
            <w:pPr>
              <w:jc w:val="center"/>
              <w:rPr>
                <w:rFonts w:ascii="Times New Roman" w:hAnsi="Times New Roman"/>
                <w:color w:val="000000"/>
                <w:szCs w:val="21"/>
              </w:rPr>
            </w:pPr>
            <w:r>
              <w:rPr>
                <w:rFonts w:ascii="Times New Roman" w:hAnsi="Times New Roman"/>
                <w:color w:val="000000"/>
                <w:szCs w:val="21"/>
              </w:rPr>
              <w:t>程</w:t>
            </w:r>
          </w:p>
          <w:p w:rsidR="005E2356" w:rsidRDefault="00763D7E">
            <w:pPr>
              <w:jc w:val="center"/>
              <w:rPr>
                <w:rFonts w:ascii="Times New Roman" w:hAnsi="Times New Roman"/>
                <w:color w:val="000000"/>
                <w:szCs w:val="21"/>
              </w:rPr>
            </w:pPr>
            <w:r>
              <w:rPr>
                <w:rFonts w:ascii="Times New Roman" w:hAnsi="Times New Roman"/>
                <w:color w:val="000000"/>
                <w:szCs w:val="21"/>
              </w:rPr>
              <w:t>目</w:t>
            </w:r>
          </w:p>
          <w:p w:rsidR="005E2356" w:rsidRDefault="00763D7E">
            <w:pPr>
              <w:jc w:val="center"/>
              <w:rPr>
                <w:rFonts w:ascii="Times New Roman" w:hAnsi="Times New Roman"/>
                <w:color w:val="000000"/>
                <w:szCs w:val="21"/>
              </w:rPr>
            </w:pPr>
            <w:r>
              <w:rPr>
                <w:rFonts w:ascii="Times New Roman" w:hAnsi="Times New Roman"/>
                <w:color w:val="000000"/>
                <w:szCs w:val="21"/>
              </w:rPr>
              <w:t>标</w:t>
            </w:r>
          </w:p>
          <w:p w:rsidR="005E2356" w:rsidRDefault="00763D7E">
            <w:pPr>
              <w:jc w:val="center"/>
              <w:rPr>
                <w:rFonts w:ascii="Times New Roman" w:hAnsi="Times New Roman"/>
              </w:rPr>
            </w:pPr>
            <w:r>
              <w:rPr>
                <w:rFonts w:ascii="Times New Roman" w:hAnsi="Times New Roman"/>
                <w:color w:val="000000"/>
                <w:szCs w:val="21"/>
              </w:rPr>
              <w:t>3</w:t>
            </w:r>
          </w:p>
        </w:tc>
        <w:tc>
          <w:tcPr>
            <w:tcW w:w="1395"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能够掌握综述性科技论文的基本写法，包括结构及表达、新颖性、完整度、要有总结和排版及字数满足要求。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排版格式规范，字数满足要求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排版格式较规范，字数满足要求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排版格式欠规范，字数</w:t>
            </w:r>
            <w:proofErr w:type="gramStart"/>
            <w:r>
              <w:rPr>
                <w:rFonts w:ascii="Times New Roman" w:hAnsi="Times New Roman"/>
              </w:rPr>
              <w:t>欠满足</w:t>
            </w:r>
            <w:proofErr w:type="gramEnd"/>
            <w:r>
              <w:rPr>
                <w:rFonts w:ascii="Times New Roman" w:hAnsi="Times New Roman"/>
              </w:rPr>
              <w:t>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排版格式欠规范，字数不满足要求</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排版格式不规范，字数不满足要求</w:t>
            </w:r>
          </w:p>
        </w:tc>
      </w:tr>
      <w:tr w:rsidR="005E2356">
        <w:trPr>
          <w:trHeight w:val="284"/>
        </w:trPr>
        <w:tc>
          <w:tcPr>
            <w:tcW w:w="672" w:type="dxa"/>
            <w:vMerge/>
            <w:tcBorders>
              <w:left w:val="single" w:sz="4" w:space="0" w:color="000000"/>
              <w:right w:val="single" w:sz="4" w:space="0" w:color="000000"/>
            </w:tcBorders>
            <w:shd w:val="clear" w:color="000000" w:fill="FFFFFF"/>
          </w:tcPr>
          <w:p w:rsidR="005E2356" w:rsidRDefault="005E2356">
            <w:pPr>
              <w:rPr>
                <w:rFonts w:ascii="Times New Roman" w:hAnsi="Times New Roman"/>
              </w:rPr>
            </w:pPr>
          </w:p>
        </w:tc>
        <w:tc>
          <w:tcPr>
            <w:tcW w:w="1395" w:type="dxa"/>
            <w:vMerge/>
            <w:tcBorders>
              <w:left w:val="single" w:sz="4" w:space="0" w:color="000000"/>
              <w:right w:val="single" w:sz="4" w:space="0" w:color="000000"/>
            </w:tcBorders>
            <w:shd w:val="clear" w:color="000000" w:fill="FFFFFF"/>
            <w:tcMar>
              <w:left w:w="108" w:type="dxa"/>
              <w:right w:w="108" w:type="dxa"/>
            </w:tcMar>
            <w:vAlign w:val="center"/>
          </w:tcPr>
          <w:p w:rsidR="005E2356" w:rsidRDefault="005E2356">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结构合理，文字表达通顺、条理分明，图表清晰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结构较合理，文字表达较通顺、条理较分明，图表较清晰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结构欠合理，文字表达欠通顺、条理欠分明，图表欠清晰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结构欠合理，文字表达欠通顺、条理欠分明，图表不清晰（或无图表）</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结构不合理，文字表达不通顺、条理不分明，图表不清晰（或无图表）</w:t>
            </w:r>
          </w:p>
        </w:tc>
      </w:tr>
      <w:tr w:rsidR="005E2356">
        <w:trPr>
          <w:trHeight w:val="284"/>
        </w:trPr>
        <w:tc>
          <w:tcPr>
            <w:tcW w:w="672" w:type="dxa"/>
            <w:vMerge/>
            <w:tcBorders>
              <w:left w:val="single" w:sz="4" w:space="0" w:color="000000"/>
              <w:right w:val="single" w:sz="4" w:space="0" w:color="000000"/>
            </w:tcBorders>
            <w:shd w:val="clear" w:color="000000" w:fill="FFFFFF"/>
          </w:tcPr>
          <w:p w:rsidR="005E2356" w:rsidRDefault="005E2356">
            <w:pPr>
              <w:rPr>
                <w:rFonts w:ascii="Times New Roman" w:hAnsi="Times New Roman"/>
              </w:rPr>
            </w:pPr>
          </w:p>
        </w:tc>
        <w:tc>
          <w:tcPr>
            <w:tcW w:w="1395" w:type="dxa"/>
            <w:vMerge/>
            <w:tcBorders>
              <w:left w:val="single" w:sz="4" w:space="0" w:color="000000"/>
              <w:right w:val="single" w:sz="4" w:space="0" w:color="000000"/>
            </w:tcBorders>
            <w:shd w:val="clear" w:color="000000" w:fill="FFFFFF"/>
            <w:tcMar>
              <w:left w:w="108" w:type="dxa"/>
              <w:right w:w="108" w:type="dxa"/>
            </w:tcMar>
            <w:vAlign w:val="center"/>
          </w:tcPr>
          <w:p w:rsidR="005E2356" w:rsidRDefault="005E2356">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内容完整、准确；图表支持度高</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内容较完整、较准确；图表支持度较高</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内容欠完整、欠准确；图表支持</w:t>
            </w:r>
            <w:proofErr w:type="gramStart"/>
            <w:r>
              <w:rPr>
                <w:rFonts w:ascii="Times New Roman" w:hAnsi="Times New Roman"/>
              </w:rPr>
              <w:t>度欠低</w:t>
            </w:r>
            <w:proofErr w:type="gramEnd"/>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内容低完整性、低准确性；图表支持度低（或无图表）</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内容不完整、不准确；图表不支持内容（或无图表）</w:t>
            </w:r>
          </w:p>
        </w:tc>
      </w:tr>
      <w:tr w:rsidR="005E2356">
        <w:trPr>
          <w:trHeight w:val="284"/>
        </w:trPr>
        <w:tc>
          <w:tcPr>
            <w:tcW w:w="672" w:type="dxa"/>
            <w:vMerge/>
            <w:tcBorders>
              <w:left w:val="single" w:sz="4" w:space="0" w:color="000000"/>
              <w:bottom w:val="single" w:sz="4" w:space="0" w:color="000000"/>
              <w:right w:val="single" w:sz="4" w:space="0" w:color="000000"/>
            </w:tcBorders>
            <w:shd w:val="clear" w:color="000000" w:fill="FFFFFF"/>
          </w:tcPr>
          <w:p w:rsidR="005E2356" w:rsidRDefault="005E2356">
            <w:pPr>
              <w:rPr>
                <w:rFonts w:ascii="Times New Roman" w:hAnsi="Times New Roman"/>
              </w:rPr>
            </w:pPr>
          </w:p>
        </w:tc>
        <w:tc>
          <w:tcPr>
            <w:tcW w:w="1395"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5E2356">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总结明显是自己所做；正确，有真知灼见。</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总结明显是自己所做；基本正确。</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有总结；但明显是抄袭的。</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有总结；但表述少，或混乱不清。</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无总结</w:t>
            </w:r>
          </w:p>
        </w:tc>
      </w:tr>
    </w:tbl>
    <w:p w:rsidR="005E2356" w:rsidRDefault="00763D7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注：未交一律</w:t>
      </w:r>
      <w:r>
        <w:rPr>
          <w:rFonts w:ascii="Times New Roman" w:hAnsi="Times New Roman"/>
          <w:color w:val="000000"/>
          <w:kern w:val="0"/>
          <w:sz w:val="24"/>
        </w:rPr>
        <w:t>0</w:t>
      </w:r>
      <w:r>
        <w:rPr>
          <w:rFonts w:ascii="Times New Roman" w:hAnsi="Times New Roman"/>
          <w:color w:val="000000"/>
          <w:kern w:val="0"/>
          <w:sz w:val="24"/>
        </w:rPr>
        <w:t>分</w:t>
      </w:r>
    </w:p>
    <w:p w:rsidR="005E2356" w:rsidRDefault="007379B2">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hint="eastAsia"/>
          <w:b/>
          <w:bCs/>
          <w:color w:val="000000"/>
          <w:kern w:val="0"/>
          <w:sz w:val="28"/>
          <w:szCs w:val="28"/>
        </w:rPr>
        <w:t>二</w:t>
      </w:r>
      <w:bookmarkStart w:id="39" w:name="_GoBack"/>
      <w:bookmarkEnd w:id="39"/>
      <w:r w:rsidR="00763D7E">
        <w:rPr>
          <w:rFonts w:ascii="Times New Roman" w:hAnsi="Times New Roman" w:hint="eastAsia"/>
          <w:b/>
          <w:bCs/>
          <w:color w:val="000000"/>
          <w:kern w:val="0"/>
          <w:sz w:val="28"/>
          <w:szCs w:val="28"/>
        </w:rPr>
        <w:t>、</w:t>
      </w:r>
      <w:r w:rsidR="00763D7E">
        <w:rPr>
          <w:rFonts w:ascii="Times New Roman" w:hAnsi="Times New Roman"/>
          <w:b/>
          <w:bCs/>
          <w:color w:val="000000"/>
          <w:kern w:val="0"/>
          <w:sz w:val="28"/>
          <w:szCs w:val="28"/>
        </w:rPr>
        <w:t>实验报告评分标准</w:t>
      </w:r>
    </w:p>
    <w:tbl>
      <w:tblPr>
        <w:tblW w:w="9047" w:type="dxa"/>
        <w:tblInd w:w="-8" w:type="dxa"/>
        <w:tblLayout w:type="fixed"/>
        <w:tblCellMar>
          <w:left w:w="10" w:type="dxa"/>
          <w:right w:w="10" w:type="dxa"/>
        </w:tblCellMar>
        <w:tblLook w:val="04A0" w:firstRow="1" w:lastRow="0" w:firstColumn="1" w:lastColumn="0" w:noHBand="0" w:noVBand="1"/>
      </w:tblPr>
      <w:tblGrid>
        <w:gridCol w:w="676"/>
        <w:gridCol w:w="1395"/>
        <w:gridCol w:w="1395"/>
        <w:gridCol w:w="1395"/>
        <w:gridCol w:w="1395"/>
        <w:gridCol w:w="1395"/>
        <w:gridCol w:w="1396"/>
      </w:tblGrid>
      <w:tr w:rsidR="005E2356">
        <w:trPr>
          <w:trHeight w:val="284"/>
        </w:trPr>
        <w:tc>
          <w:tcPr>
            <w:tcW w:w="67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5E2356" w:rsidRDefault="005E2356">
            <w:pPr>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vAlign w:val="center"/>
          </w:tcPr>
          <w:p w:rsidR="005E2356" w:rsidRDefault="00763D7E">
            <w:pPr>
              <w:jc w:val="center"/>
              <w:rPr>
                <w:rFonts w:ascii="Times New Roman" w:hAnsi="Times New Roman"/>
              </w:rPr>
            </w:pPr>
            <w:r>
              <w:rPr>
                <w:rFonts w:ascii="Times New Roman" w:hAnsi="Times New Roman"/>
                <w:b/>
                <w:bCs/>
              </w:rPr>
              <w:t>基本要求</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5E2356" w:rsidRDefault="00763D7E">
            <w:pPr>
              <w:jc w:val="center"/>
              <w:rPr>
                <w:rFonts w:ascii="Times New Roman" w:hAnsi="Times New Roman"/>
                <w:b/>
              </w:rPr>
            </w:pPr>
            <w:r>
              <w:rPr>
                <w:rFonts w:ascii="Times New Roman" w:hAnsi="Times New Roman"/>
                <w:b/>
              </w:rPr>
              <w:t>优</w:t>
            </w:r>
          </w:p>
          <w:p w:rsidR="005E2356" w:rsidRDefault="00763D7E">
            <w:pPr>
              <w:jc w:val="center"/>
              <w:rPr>
                <w:rFonts w:ascii="Times New Roman" w:hAnsi="Times New Roman"/>
              </w:rPr>
            </w:pPr>
            <w:r>
              <w:rPr>
                <w:rFonts w:ascii="Times New Roman" w:hAnsi="Times New Roman"/>
                <w:b/>
              </w:rPr>
              <w:t>（</w:t>
            </w:r>
            <w:r>
              <w:rPr>
                <w:rFonts w:ascii="Times New Roman" w:hAnsi="Times New Roman"/>
                <w:b/>
              </w:rPr>
              <w:t>90</w:t>
            </w:r>
            <w:r>
              <w:rPr>
                <w:rFonts w:ascii="Times New Roman" w:hAnsi="Times New Roman"/>
                <w:b/>
              </w:rPr>
              <w:t>～</w:t>
            </w:r>
            <w:r>
              <w:rPr>
                <w:rFonts w:ascii="Times New Roman" w:hAnsi="Times New Roman"/>
                <w:b/>
              </w:rPr>
              <w:t>100</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5E2356" w:rsidRDefault="00763D7E">
            <w:pPr>
              <w:jc w:val="center"/>
              <w:rPr>
                <w:rFonts w:ascii="Times New Roman" w:hAnsi="Times New Roman"/>
                <w:b/>
              </w:rPr>
            </w:pPr>
            <w:r>
              <w:rPr>
                <w:rFonts w:ascii="Times New Roman" w:hAnsi="Times New Roman"/>
                <w:b/>
              </w:rPr>
              <w:t>良</w:t>
            </w:r>
          </w:p>
          <w:p w:rsidR="005E2356" w:rsidRDefault="00763D7E">
            <w:pPr>
              <w:jc w:val="center"/>
              <w:rPr>
                <w:rFonts w:ascii="Times New Roman" w:hAnsi="Times New Roman"/>
              </w:rPr>
            </w:pPr>
            <w:r>
              <w:rPr>
                <w:rFonts w:ascii="Times New Roman" w:hAnsi="Times New Roman"/>
                <w:b/>
              </w:rPr>
              <w:t>（</w:t>
            </w:r>
            <w:r>
              <w:rPr>
                <w:rFonts w:ascii="Times New Roman" w:hAnsi="Times New Roman"/>
                <w:b/>
              </w:rPr>
              <w:t>80</w:t>
            </w:r>
            <w:r>
              <w:rPr>
                <w:rFonts w:ascii="Times New Roman" w:hAnsi="Times New Roman"/>
                <w:b/>
              </w:rPr>
              <w:t>～</w:t>
            </w:r>
            <w:r>
              <w:rPr>
                <w:rFonts w:ascii="Times New Roman" w:hAnsi="Times New Roman"/>
                <w:b/>
              </w:rPr>
              <w:t>89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5E2356" w:rsidRDefault="00763D7E">
            <w:pPr>
              <w:jc w:val="center"/>
              <w:rPr>
                <w:rFonts w:ascii="Times New Roman" w:hAnsi="Times New Roman"/>
                <w:b/>
              </w:rPr>
            </w:pPr>
            <w:r>
              <w:rPr>
                <w:rFonts w:ascii="Times New Roman" w:hAnsi="Times New Roman"/>
                <w:b/>
              </w:rPr>
              <w:t>中等</w:t>
            </w:r>
          </w:p>
          <w:p w:rsidR="005E2356" w:rsidRDefault="00763D7E">
            <w:pPr>
              <w:rPr>
                <w:rFonts w:ascii="Times New Roman" w:hAnsi="Times New Roman"/>
              </w:rPr>
            </w:pPr>
            <w:r>
              <w:rPr>
                <w:rFonts w:ascii="Times New Roman" w:hAnsi="Times New Roman"/>
                <w:b/>
              </w:rPr>
              <w:t>（</w:t>
            </w:r>
            <w:r>
              <w:rPr>
                <w:rFonts w:ascii="Times New Roman" w:hAnsi="Times New Roman"/>
                <w:b/>
              </w:rPr>
              <w:t>70</w:t>
            </w:r>
            <w:r>
              <w:rPr>
                <w:rFonts w:ascii="Times New Roman" w:hAnsi="Times New Roman"/>
                <w:b/>
              </w:rPr>
              <w:t>～</w:t>
            </w:r>
            <w:r>
              <w:rPr>
                <w:rFonts w:ascii="Times New Roman" w:hAnsi="Times New Roman"/>
                <w:b/>
              </w:rPr>
              <w:t>79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5E2356" w:rsidRDefault="00763D7E">
            <w:pPr>
              <w:jc w:val="center"/>
              <w:rPr>
                <w:rFonts w:ascii="Times New Roman" w:hAnsi="Times New Roman"/>
                <w:b/>
              </w:rPr>
            </w:pPr>
            <w:r>
              <w:rPr>
                <w:rFonts w:ascii="Times New Roman" w:hAnsi="Times New Roman"/>
                <w:b/>
              </w:rPr>
              <w:t>及格</w:t>
            </w:r>
          </w:p>
          <w:p w:rsidR="005E2356" w:rsidRDefault="00763D7E">
            <w:pPr>
              <w:rPr>
                <w:rFonts w:ascii="Times New Roman" w:hAnsi="Times New Roman"/>
              </w:rPr>
            </w:pPr>
            <w:r>
              <w:rPr>
                <w:rFonts w:ascii="Times New Roman" w:hAnsi="Times New Roman"/>
                <w:b/>
              </w:rPr>
              <w:t>（</w:t>
            </w:r>
            <w:r>
              <w:rPr>
                <w:rFonts w:ascii="Times New Roman" w:hAnsi="Times New Roman"/>
                <w:b/>
              </w:rPr>
              <w:t>60</w:t>
            </w:r>
            <w:r>
              <w:rPr>
                <w:rFonts w:ascii="Times New Roman" w:hAnsi="Times New Roman"/>
                <w:b/>
              </w:rPr>
              <w:t>～</w:t>
            </w:r>
            <w:r>
              <w:rPr>
                <w:rFonts w:ascii="Times New Roman" w:hAnsi="Times New Roman"/>
                <w:b/>
              </w:rPr>
              <w:t>69</w:t>
            </w:r>
            <w:r>
              <w:rPr>
                <w:rFonts w:ascii="Times New Roman" w:hAnsi="Times New Roman"/>
                <w:b/>
              </w:rPr>
              <w:t>）</w:t>
            </w:r>
          </w:p>
        </w:tc>
        <w:tc>
          <w:tcPr>
            <w:tcW w:w="139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5E2356" w:rsidRDefault="00763D7E">
            <w:pPr>
              <w:jc w:val="center"/>
              <w:rPr>
                <w:rFonts w:ascii="Times New Roman" w:hAnsi="Times New Roman"/>
              </w:rPr>
            </w:pPr>
            <w:r>
              <w:rPr>
                <w:rFonts w:ascii="Times New Roman" w:hAnsi="Times New Roman"/>
                <w:b/>
              </w:rPr>
              <w:t>不及格（</w:t>
            </w:r>
            <w:r>
              <w:rPr>
                <w:rFonts w:ascii="Times New Roman" w:hAnsi="Times New Roman"/>
                <w:b/>
              </w:rPr>
              <w:t>&lt;60</w:t>
            </w:r>
            <w:r>
              <w:rPr>
                <w:rFonts w:ascii="Times New Roman" w:hAnsi="Times New Roman"/>
                <w:b/>
              </w:rPr>
              <w:t>）</w:t>
            </w:r>
          </w:p>
        </w:tc>
      </w:tr>
      <w:tr w:rsidR="005E2356">
        <w:trPr>
          <w:trHeight w:val="284"/>
        </w:trPr>
        <w:tc>
          <w:tcPr>
            <w:tcW w:w="676"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5E2356" w:rsidRDefault="00763D7E">
            <w:pPr>
              <w:jc w:val="center"/>
              <w:rPr>
                <w:rFonts w:ascii="Times New Roman" w:hAnsi="Times New Roman"/>
                <w:color w:val="000000"/>
                <w:szCs w:val="21"/>
              </w:rPr>
            </w:pPr>
            <w:r>
              <w:rPr>
                <w:rFonts w:ascii="Times New Roman" w:hAnsi="Times New Roman"/>
                <w:color w:val="000000"/>
                <w:szCs w:val="21"/>
              </w:rPr>
              <w:t>课</w:t>
            </w:r>
          </w:p>
          <w:p w:rsidR="005E2356" w:rsidRDefault="00763D7E">
            <w:pPr>
              <w:jc w:val="center"/>
              <w:rPr>
                <w:rFonts w:ascii="Times New Roman" w:hAnsi="Times New Roman"/>
                <w:color w:val="000000"/>
                <w:szCs w:val="21"/>
              </w:rPr>
            </w:pPr>
            <w:r>
              <w:rPr>
                <w:rFonts w:ascii="Times New Roman" w:hAnsi="Times New Roman"/>
                <w:color w:val="000000"/>
                <w:szCs w:val="21"/>
              </w:rPr>
              <w:t>程</w:t>
            </w:r>
          </w:p>
          <w:p w:rsidR="005E2356" w:rsidRDefault="00763D7E">
            <w:pPr>
              <w:jc w:val="center"/>
              <w:rPr>
                <w:rFonts w:ascii="Times New Roman" w:hAnsi="Times New Roman"/>
                <w:color w:val="000000"/>
                <w:szCs w:val="21"/>
              </w:rPr>
            </w:pPr>
            <w:r>
              <w:rPr>
                <w:rFonts w:ascii="Times New Roman" w:hAnsi="Times New Roman"/>
                <w:color w:val="000000"/>
                <w:szCs w:val="21"/>
              </w:rPr>
              <w:t>目</w:t>
            </w:r>
          </w:p>
          <w:p w:rsidR="005E2356" w:rsidRDefault="00763D7E">
            <w:pPr>
              <w:jc w:val="center"/>
              <w:rPr>
                <w:rFonts w:ascii="Times New Roman" w:hAnsi="Times New Roman"/>
                <w:color w:val="000000"/>
                <w:szCs w:val="21"/>
              </w:rPr>
            </w:pPr>
            <w:r>
              <w:rPr>
                <w:rFonts w:ascii="Times New Roman" w:hAnsi="Times New Roman"/>
                <w:color w:val="000000"/>
                <w:szCs w:val="21"/>
              </w:rPr>
              <w:t>标</w:t>
            </w:r>
          </w:p>
          <w:p w:rsidR="005E2356" w:rsidRDefault="00763D7E">
            <w:pPr>
              <w:jc w:val="center"/>
              <w:rPr>
                <w:rFonts w:ascii="Times New Roman" w:hAnsi="Times New Roman"/>
              </w:rPr>
            </w:pPr>
            <w:r>
              <w:rPr>
                <w:rFonts w:ascii="Times New Roman" w:hAnsi="Times New Roman"/>
                <w:color w:val="000000"/>
                <w:szCs w:val="21"/>
              </w:rPr>
              <w:t>3</w:t>
            </w:r>
          </w:p>
        </w:tc>
        <w:tc>
          <w:tcPr>
            <w:tcW w:w="1395" w:type="dxa"/>
            <w:vMerge w:val="restart"/>
            <w:tcBorders>
              <w:top w:val="single" w:sz="4" w:space="0" w:color="000000"/>
              <w:left w:val="single" w:sz="4" w:space="0" w:color="000000"/>
              <w:right w:val="single" w:sz="4" w:space="0" w:color="000000"/>
            </w:tcBorders>
            <w:shd w:val="clear" w:color="000000" w:fill="FFFFFF"/>
            <w:vAlign w:val="center"/>
          </w:tcPr>
          <w:p w:rsidR="005E2356" w:rsidRDefault="00763D7E">
            <w:pPr>
              <w:rPr>
                <w:rFonts w:ascii="Times New Roman" w:hAnsi="Times New Roman"/>
              </w:rPr>
            </w:pPr>
            <w:r>
              <w:rPr>
                <w:rFonts w:ascii="Times New Roman" w:hAnsi="Times New Roman"/>
              </w:rPr>
              <w:t>能够掌握实验原理、仪器设备使用、数据采集、数据分析、撰写实验报告的能力。</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对实验过程叙述详细、概念正确，语言表达准确，结构严谨，条理清楚，逻辑性强。</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对实验过程叙述较详细、概念正确，语言表达较准确，结构严谨，条理清楚，逻辑性强。</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对实验过程叙述较详细，有一定的条理和逻辑性。</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对实验过程叙述简单，有一定的条理。</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对实验过程叙述简单，没有条理，体现不出逻辑性。</w:t>
            </w:r>
          </w:p>
        </w:tc>
      </w:tr>
      <w:tr w:rsidR="005E2356">
        <w:trPr>
          <w:trHeight w:val="284"/>
        </w:trPr>
        <w:tc>
          <w:tcPr>
            <w:tcW w:w="676" w:type="dxa"/>
            <w:vMerge/>
            <w:tcBorders>
              <w:left w:val="single" w:sz="4" w:space="0" w:color="000000"/>
              <w:right w:val="single" w:sz="4" w:space="0" w:color="000000"/>
            </w:tcBorders>
            <w:shd w:val="clear" w:color="000000" w:fill="FFFFFF"/>
            <w:tcMar>
              <w:left w:w="108" w:type="dxa"/>
              <w:right w:w="108" w:type="dxa"/>
            </w:tcMar>
            <w:vAlign w:val="center"/>
          </w:tcPr>
          <w:p w:rsidR="005E2356" w:rsidRDefault="005E2356">
            <w:pPr>
              <w:spacing w:line="400" w:lineRule="auto"/>
              <w:jc w:val="center"/>
              <w:rPr>
                <w:rFonts w:ascii="Times New Roman" w:hAnsi="Times New Roman"/>
              </w:rPr>
            </w:pPr>
          </w:p>
        </w:tc>
        <w:tc>
          <w:tcPr>
            <w:tcW w:w="1395" w:type="dxa"/>
            <w:vMerge/>
            <w:tcBorders>
              <w:left w:val="single" w:sz="4" w:space="0" w:color="000000"/>
              <w:right w:val="single" w:sz="4" w:space="0" w:color="000000"/>
            </w:tcBorders>
            <w:shd w:val="clear" w:color="000000" w:fill="FFFFFF"/>
            <w:vAlign w:val="center"/>
          </w:tcPr>
          <w:p w:rsidR="005E2356" w:rsidRDefault="005E2356">
            <w:pPr>
              <w:spacing w:line="400" w:lineRule="auto"/>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实验过程中数据准确，存在问题分析详细透彻、规范、全面。</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实验过程中数据准确，存在问题分析较为详细透彻。</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实验过程中数据不太准确，存在问题有较详细的分析，但不全面。</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实验过程中数据不准确，存在问题有简单分析和描述。</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没有数据，未能对实验过程中存在问题进行有效的分析。</w:t>
            </w:r>
          </w:p>
        </w:tc>
      </w:tr>
      <w:tr w:rsidR="005E2356">
        <w:trPr>
          <w:trHeight w:val="284"/>
        </w:trPr>
        <w:tc>
          <w:tcPr>
            <w:tcW w:w="676"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5E2356">
            <w:pPr>
              <w:jc w:val="center"/>
              <w:rPr>
                <w:rFonts w:ascii="Times New Roman" w:hAnsi="Times New Roman"/>
              </w:rPr>
            </w:pPr>
          </w:p>
        </w:tc>
        <w:tc>
          <w:tcPr>
            <w:tcW w:w="1395" w:type="dxa"/>
            <w:vMerge/>
            <w:tcBorders>
              <w:left w:val="single" w:sz="4" w:space="0" w:color="000000"/>
              <w:bottom w:val="single" w:sz="4" w:space="0" w:color="000000"/>
              <w:right w:val="single" w:sz="4" w:space="0" w:color="000000"/>
            </w:tcBorders>
            <w:shd w:val="clear" w:color="000000" w:fill="FFFFFF"/>
            <w:vAlign w:val="center"/>
          </w:tcPr>
          <w:p w:rsidR="005E2356" w:rsidRDefault="005E2356">
            <w:pPr>
              <w:spacing w:line="400" w:lineRule="auto"/>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格式正确，表达清晰，图表规范。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格式正确，表达较清晰，图表较规范。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格式基本正确，表达基本清晰，图表基本较规范。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格式基本符合要求，表达和图表无原则性错误。</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E2356" w:rsidRDefault="00763D7E">
            <w:pPr>
              <w:rPr>
                <w:rFonts w:ascii="Times New Roman" w:hAnsi="Times New Roman"/>
              </w:rPr>
            </w:pPr>
            <w:r>
              <w:rPr>
                <w:rFonts w:ascii="Times New Roman" w:hAnsi="Times New Roman"/>
              </w:rPr>
              <w:t>未按格式规范要求完成报告。</w:t>
            </w:r>
          </w:p>
        </w:tc>
      </w:tr>
    </w:tbl>
    <w:p w:rsidR="005E2356" w:rsidRDefault="00763D7E">
      <w:pPr>
        <w:spacing w:line="300" w:lineRule="auto"/>
        <w:rPr>
          <w:rFonts w:ascii="Times New Roman" w:hAnsi="Times New Roman"/>
          <w:bCs/>
          <w:sz w:val="24"/>
          <w:szCs w:val="24"/>
        </w:rPr>
      </w:pPr>
      <w:r>
        <w:rPr>
          <w:rFonts w:ascii="Times New Roman" w:hAnsi="Times New Roman"/>
          <w:bCs/>
          <w:sz w:val="24"/>
          <w:szCs w:val="24"/>
        </w:rPr>
        <w:t xml:space="preserve">   </w:t>
      </w:r>
      <w:r>
        <w:rPr>
          <w:rFonts w:ascii="Times New Roman" w:hAnsi="Times New Roman"/>
          <w:bCs/>
          <w:sz w:val="24"/>
          <w:szCs w:val="24"/>
        </w:rPr>
        <w:t>注：未交一律</w:t>
      </w:r>
      <w:r>
        <w:rPr>
          <w:rFonts w:ascii="Times New Roman" w:hAnsi="Times New Roman"/>
          <w:bCs/>
          <w:sz w:val="24"/>
          <w:szCs w:val="24"/>
        </w:rPr>
        <w:t>0</w:t>
      </w:r>
      <w:r>
        <w:rPr>
          <w:rFonts w:ascii="Times New Roman" w:hAnsi="Times New Roman"/>
          <w:bCs/>
          <w:sz w:val="24"/>
          <w:szCs w:val="24"/>
        </w:rPr>
        <w:t>分</w:t>
      </w:r>
    </w:p>
    <w:p w:rsidR="005E2356" w:rsidRDefault="005E2356">
      <w:pPr>
        <w:spacing w:line="300" w:lineRule="auto"/>
        <w:rPr>
          <w:rFonts w:ascii="Times New Roman" w:hAnsi="Times New Roman"/>
          <w:bCs/>
          <w:szCs w:val="21"/>
        </w:rPr>
      </w:pPr>
    </w:p>
    <w:sectPr w:rsidR="005E2356">
      <w:footerReference w:type="default" r:id="rId1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3D7E" w:rsidRDefault="00763D7E">
      <w:r>
        <w:separator/>
      </w:r>
    </w:p>
  </w:endnote>
  <w:endnote w:type="continuationSeparator" w:id="0">
    <w:p w:rsidR="00763D7E" w:rsidRDefault="00763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356" w:rsidRDefault="00763D7E">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317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39700"/>
                      </a:xfrm>
                      <a:prstGeom prst="rect">
                        <a:avLst/>
                      </a:prstGeom>
                      <a:noFill/>
                      <a:ln>
                        <a:noFill/>
                      </a:ln>
                    </wps:spPr>
                    <wps:txbx>
                      <w:txbxContent>
                        <w:p w:rsidR="005E2356" w:rsidRDefault="00763D7E">
                          <w:pPr>
                            <w:pStyle w:val="a6"/>
                          </w:pPr>
                          <w:r>
                            <w:rPr>
                              <w:rFonts w:hint="eastAsia"/>
                            </w:rPr>
                            <w:fldChar w:fldCharType="begin"/>
                          </w:r>
                          <w:r>
                            <w:rPr>
                              <w:rFonts w:hint="eastAsia"/>
                            </w:rPr>
                            <w:instrText xml:space="preserve"> PAGE  \* MERGEFORMAT </w:instrText>
                          </w:r>
                          <w:r>
                            <w:rPr>
                              <w:rFonts w:hint="eastAsia"/>
                            </w:rPr>
                            <w:fldChar w:fldCharType="separate"/>
                          </w:r>
                          <w:r w:rsidR="007379B2">
                            <w:rPr>
                              <w:noProof/>
                            </w:rPr>
                            <w:t>11</w:t>
                          </w:r>
                          <w:r>
                            <w:rPr>
                              <w:rFonts w:hint="eastAsia"/>
                            </w:rPr>
                            <w:fldChar w:fldCharType="end"/>
                          </w:r>
                        </w:p>
                      </w:txbxContent>
                    </wps:txbx>
                    <wps:bodyPr rot="0" vert="horz" wrap="none" lIns="0" tIns="0" rIns="0" bIns="0" anchor="t" anchorCtr="0" upright="1">
                      <a:spAutoFit/>
                    </wps:bodyPr>
                  </wps:wsp>
                </a:graphicData>
              </a:graphic>
            </wp:anchor>
          </w:drawing>
        </mc:Choice>
        <mc:Fallback>
          <w:pict>
            <v:rect id="文本框 1" o:spid="_x0000_s1026" style="position:absolute;margin-left:0;margin-top:0;width:9.15pt;height:11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" filled="f" stroked="f">
              <v:textbox style="mso-fit-shape-to-text:t" inset="0,0,0,0">
                <w:txbxContent>
                  <w:p w:rsidR="005E2356" w:rsidRDefault="00763D7E">
                    <w:pPr>
                      <w:pStyle w:val="a6"/>
                    </w:pPr>
                    <w:r>
                      <w:rPr>
                        <w:rFonts w:hint="eastAsia"/>
                      </w:rPr>
                      <w:fldChar w:fldCharType="begin"/>
                    </w:r>
                    <w:r>
                      <w:rPr>
                        <w:rFonts w:hint="eastAsia"/>
                      </w:rPr>
                      <w:instrText xml:space="preserve"> PAGE  \* MERGEFORMAT </w:instrText>
                    </w:r>
                    <w:r>
                      <w:rPr>
                        <w:rFonts w:hint="eastAsia"/>
                      </w:rPr>
                      <w:fldChar w:fldCharType="separate"/>
                    </w:r>
                    <w:r w:rsidR="007379B2">
                      <w:rPr>
                        <w:noProof/>
                      </w:rPr>
                      <w:t>11</w:t>
                    </w:r>
                    <w:r>
                      <w:rPr>
                        <w:rFonts w:hint="eastAsia"/>
                      </w:rPr>
                      <w:fldChar w:fldCharType="end"/>
                    </w:r>
                  </w:p>
                </w:txbxContent>
              </v:textbox>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3D7E" w:rsidRDefault="00763D7E">
      <w:r>
        <w:separator/>
      </w:r>
    </w:p>
  </w:footnote>
  <w:footnote w:type="continuationSeparator" w:id="0">
    <w:p w:rsidR="00763D7E" w:rsidRDefault="00763D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E5F4D"/>
    <w:multiLevelType w:val="multilevel"/>
    <w:tmpl w:val="083E5F4D"/>
    <w:lvl w:ilvl="0">
      <w:start w:val="1"/>
      <w:numFmt w:val="decimal"/>
      <w:lvlText w:val="%1."/>
      <w:lvlJc w:val="left"/>
      <w:pPr>
        <w:ind w:left="900" w:hanging="420"/>
      </w:pPr>
    </w:lvl>
    <w:lvl w:ilvl="1">
      <w:start w:val="9"/>
      <w:numFmt w:val="japaneseCounting"/>
      <w:lvlText w:val="%2、"/>
      <w:lvlJc w:val="left"/>
      <w:pPr>
        <w:ind w:left="1500" w:hanging="600"/>
      </w:pPr>
      <w:rPr>
        <w:rFonts w:hint="default"/>
        <w:sz w:val="28"/>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nsid w:val="123A76C2"/>
    <w:multiLevelType w:val="multilevel"/>
    <w:tmpl w:val="123A76C2"/>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1B53700E"/>
    <w:multiLevelType w:val="multilevel"/>
    <w:tmpl w:val="1B53700E"/>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nsid w:val="25767C6F"/>
    <w:multiLevelType w:val="singleLevel"/>
    <w:tmpl w:val="25767C6F"/>
    <w:lvl w:ilvl="0">
      <w:start w:val="7"/>
      <w:numFmt w:val="chineseCounting"/>
      <w:suff w:val="nothing"/>
      <w:lvlText w:val="%1、"/>
      <w:lvlJc w:val="left"/>
      <w:rPr>
        <w:rFonts w:hint="eastAsia"/>
      </w:rPr>
    </w:lvl>
  </w:abstractNum>
  <w:abstractNum w:abstractNumId="4">
    <w:nsid w:val="62A7D729"/>
    <w:multiLevelType w:val="multilevel"/>
    <w:tmpl w:val="62A7D729"/>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nsid w:val="62A7D780"/>
    <w:multiLevelType w:val="multilevel"/>
    <w:tmpl w:val="62A7D780"/>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nsid w:val="62A7D7E5"/>
    <w:multiLevelType w:val="multilevel"/>
    <w:tmpl w:val="62A7D7E5"/>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2"/>
  </w:num>
  <w:num w:numId="2">
    <w:abstractNumId w:val="4"/>
  </w:num>
  <w:num w:numId="3">
    <w:abstractNumId w:val="5"/>
  </w:num>
  <w:num w:numId="4">
    <w:abstractNumId w:val="6"/>
  </w:num>
  <w:num w:numId="5">
    <w:abstractNumId w:val="3"/>
  </w:num>
  <w:num w:numId="6">
    <w:abstractNumId w:val="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4NjI5OTBmMDM1ODFlMDkzNDFlZTFiMWNhZWU5ZTMifQ=="/>
  </w:docVars>
  <w:rsids>
    <w:rsidRoot w:val="62700CEB"/>
    <w:rsid w:val="CBFE81ED"/>
    <w:rsid w:val="D4DF4384"/>
    <w:rsid w:val="D5FB7EE4"/>
    <w:rsid w:val="D77F722C"/>
    <w:rsid w:val="DDEEFDC9"/>
    <w:rsid w:val="DFDE7007"/>
    <w:rsid w:val="DFE43E40"/>
    <w:rsid w:val="EBD93500"/>
    <w:rsid w:val="FAE7E88E"/>
    <w:rsid w:val="FFDDD64D"/>
    <w:rsid w:val="FFFA1731"/>
    <w:rsid w:val="00040104"/>
    <w:rsid w:val="00066B80"/>
    <w:rsid w:val="000F5814"/>
    <w:rsid w:val="001C3716"/>
    <w:rsid w:val="002434E0"/>
    <w:rsid w:val="002712CB"/>
    <w:rsid w:val="002E68F0"/>
    <w:rsid w:val="00365626"/>
    <w:rsid w:val="00381336"/>
    <w:rsid w:val="003D308E"/>
    <w:rsid w:val="00443978"/>
    <w:rsid w:val="004757BD"/>
    <w:rsid w:val="004B5464"/>
    <w:rsid w:val="004D0016"/>
    <w:rsid w:val="00525C1D"/>
    <w:rsid w:val="005407CA"/>
    <w:rsid w:val="005920A3"/>
    <w:rsid w:val="00597CC2"/>
    <w:rsid w:val="005E2356"/>
    <w:rsid w:val="00614924"/>
    <w:rsid w:val="00625ACA"/>
    <w:rsid w:val="006A0F58"/>
    <w:rsid w:val="006B6D1F"/>
    <w:rsid w:val="006D2A7D"/>
    <w:rsid w:val="00701466"/>
    <w:rsid w:val="0071027E"/>
    <w:rsid w:val="00723AFD"/>
    <w:rsid w:val="00734002"/>
    <w:rsid w:val="007379B2"/>
    <w:rsid w:val="00763D7E"/>
    <w:rsid w:val="007B6B70"/>
    <w:rsid w:val="007C1C59"/>
    <w:rsid w:val="007E1EB5"/>
    <w:rsid w:val="00856B23"/>
    <w:rsid w:val="00875310"/>
    <w:rsid w:val="00891BB4"/>
    <w:rsid w:val="008B3198"/>
    <w:rsid w:val="008E218B"/>
    <w:rsid w:val="009249E6"/>
    <w:rsid w:val="009B33D8"/>
    <w:rsid w:val="009D30C9"/>
    <w:rsid w:val="009D6091"/>
    <w:rsid w:val="00A063C9"/>
    <w:rsid w:val="00A12196"/>
    <w:rsid w:val="00A142E9"/>
    <w:rsid w:val="00A87226"/>
    <w:rsid w:val="00A93CC5"/>
    <w:rsid w:val="00A94DD7"/>
    <w:rsid w:val="00AE7A6E"/>
    <w:rsid w:val="00AF3A5F"/>
    <w:rsid w:val="00B07D87"/>
    <w:rsid w:val="00B91E2B"/>
    <w:rsid w:val="00BE6179"/>
    <w:rsid w:val="00BF0607"/>
    <w:rsid w:val="00C02341"/>
    <w:rsid w:val="00C70C87"/>
    <w:rsid w:val="00C84514"/>
    <w:rsid w:val="00CA0487"/>
    <w:rsid w:val="00CB12E5"/>
    <w:rsid w:val="00CB5494"/>
    <w:rsid w:val="00CB7AE5"/>
    <w:rsid w:val="00D22BDB"/>
    <w:rsid w:val="00D507A5"/>
    <w:rsid w:val="00D623B9"/>
    <w:rsid w:val="00D654DC"/>
    <w:rsid w:val="00D806C7"/>
    <w:rsid w:val="00DB452D"/>
    <w:rsid w:val="00E15EAA"/>
    <w:rsid w:val="00E66A76"/>
    <w:rsid w:val="00EF0B6B"/>
    <w:rsid w:val="00EF3CF5"/>
    <w:rsid w:val="00F64C6E"/>
    <w:rsid w:val="00FA18D0"/>
    <w:rsid w:val="00FA4A79"/>
    <w:rsid w:val="00FC14FA"/>
    <w:rsid w:val="01734A71"/>
    <w:rsid w:val="01877E8E"/>
    <w:rsid w:val="024F5F65"/>
    <w:rsid w:val="0332374D"/>
    <w:rsid w:val="03A6440A"/>
    <w:rsid w:val="03CF3EF6"/>
    <w:rsid w:val="04000C5C"/>
    <w:rsid w:val="043A16A1"/>
    <w:rsid w:val="04506123"/>
    <w:rsid w:val="048819F6"/>
    <w:rsid w:val="04C837E3"/>
    <w:rsid w:val="07B14E1D"/>
    <w:rsid w:val="07DB379B"/>
    <w:rsid w:val="07F0519B"/>
    <w:rsid w:val="085331C2"/>
    <w:rsid w:val="089048F9"/>
    <w:rsid w:val="09652EA6"/>
    <w:rsid w:val="0ADA0AF1"/>
    <w:rsid w:val="0B156DBB"/>
    <w:rsid w:val="0BD95485"/>
    <w:rsid w:val="0C321B11"/>
    <w:rsid w:val="0C6A1EE9"/>
    <w:rsid w:val="0C7E167D"/>
    <w:rsid w:val="0CA51D39"/>
    <w:rsid w:val="0CB04811"/>
    <w:rsid w:val="0D761FFB"/>
    <w:rsid w:val="0DB25485"/>
    <w:rsid w:val="0DCC602F"/>
    <w:rsid w:val="0E434D74"/>
    <w:rsid w:val="0E5C591E"/>
    <w:rsid w:val="0E891B64"/>
    <w:rsid w:val="0EE47663"/>
    <w:rsid w:val="0F416992"/>
    <w:rsid w:val="0F4B669A"/>
    <w:rsid w:val="0F527130"/>
    <w:rsid w:val="10CE280E"/>
    <w:rsid w:val="12080923"/>
    <w:rsid w:val="12465114"/>
    <w:rsid w:val="125267FE"/>
    <w:rsid w:val="12DF0986"/>
    <w:rsid w:val="1393452F"/>
    <w:rsid w:val="140E4BB6"/>
    <w:rsid w:val="144C713A"/>
    <w:rsid w:val="14A018A9"/>
    <w:rsid w:val="14B55193"/>
    <w:rsid w:val="158A2763"/>
    <w:rsid w:val="169D4BA9"/>
    <w:rsid w:val="170767D7"/>
    <w:rsid w:val="174F49CD"/>
    <w:rsid w:val="17741389"/>
    <w:rsid w:val="185836CB"/>
    <w:rsid w:val="18AB693D"/>
    <w:rsid w:val="18C96A5E"/>
    <w:rsid w:val="19045B0B"/>
    <w:rsid w:val="1A115FD5"/>
    <w:rsid w:val="1A65265A"/>
    <w:rsid w:val="1B02285F"/>
    <w:rsid w:val="1B0911B7"/>
    <w:rsid w:val="1B0A3A50"/>
    <w:rsid w:val="1B1C3409"/>
    <w:rsid w:val="1BB8589C"/>
    <w:rsid w:val="1C095DDE"/>
    <w:rsid w:val="1CAA1916"/>
    <w:rsid w:val="1D625841"/>
    <w:rsid w:val="1D7644E2"/>
    <w:rsid w:val="1ED631A5"/>
    <w:rsid w:val="1EDC50AE"/>
    <w:rsid w:val="1EDE3E34"/>
    <w:rsid w:val="1EE76CC2"/>
    <w:rsid w:val="1EFF4369"/>
    <w:rsid w:val="1F093E7B"/>
    <w:rsid w:val="1FA328F8"/>
    <w:rsid w:val="207E46CE"/>
    <w:rsid w:val="208E24F6"/>
    <w:rsid w:val="20B96BBD"/>
    <w:rsid w:val="21431DC2"/>
    <w:rsid w:val="22353B2B"/>
    <w:rsid w:val="223B5A35"/>
    <w:rsid w:val="228D583F"/>
    <w:rsid w:val="22AC44DB"/>
    <w:rsid w:val="22EC10DB"/>
    <w:rsid w:val="23066402"/>
    <w:rsid w:val="23102595"/>
    <w:rsid w:val="23F944BF"/>
    <w:rsid w:val="23FD0F19"/>
    <w:rsid w:val="2551032A"/>
    <w:rsid w:val="25AC2A04"/>
    <w:rsid w:val="25D214E2"/>
    <w:rsid w:val="25FF73E4"/>
    <w:rsid w:val="261E4416"/>
    <w:rsid w:val="26275904"/>
    <w:rsid w:val="26567F62"/>
    <w:rsid w:val="26641C0B"/>
    <w:rsid w:val="26D27249"/>
    <w:rsid w:val="27355263"/>
    <w:rsid w:val="27B1262E"/>
    <w:rsid w:val="27DD1879"/>
    <w:rsid w:val="2909285F"/>
    <w:rsid w:val="290F278F"/>
    <w:rsid w:val="294E0E09"/>
    <w:rsid w:val="296A3B7E"/>
    <w:rsid w:val="297D0B55"/>
    <w:rsid w:val="2A0650E9"/>
    <w:rsid w:val="2A0B6F8A"/>
    <w:rsid w:val="2BDD6E85"/>
    <w:rsid w:val="2BEB3C1D"/>
    <w:rsid w:val="2C1B476C"/>
    <w:rsid w:val="2DD33ABD"/>
    <w:rsid w:val="2E00646C"/>
    <w:rsid w:val="2E920A14"/>
    <w:rsid w:val="2F45221E"/>
    <w:rsid w:val="2F932DAF"/>
    <w:rsid w:val="2FB77156"/>
    <w:rsid w:val="2FF00A31"/>
    <w:rsid w:val="304447BB"/>
    <w:rsid w:val="30C24ACB"/>
    <w:rsid w:val="30E57603"/>
    <w:rsid w:val="31466869"/>
    <w:rsid w:val="31B3151A"/>
    <w:rsid w:val="3249748F"/>
    <w:rsid w:val="32F93810"/>
    <w:rsid w:val="33286790"/>
    <w:rsid w:val="33F85ED1"/>
    <w:rsid w:val="34933B51"/>
    <w:rsid w:val="34C4775A"/>
    <w:rsid w:val="3505690B"/>
    <w:rsid w:val="36A4282A"/>
    <w:rsid w:val="36BD75CE"/>
    <w:rsid w:val="36CE59FA"/>
    <w:rsid w:val="37705203"/>
    <w:rsid w:val="37790091"/>
    <w:rsid w:val="37D800AA"/>
    <w:rsid w:val="394C726E"/>
    <w:rsid w:val="39507C97"/>
    <w:rsid w:val="396C64D2"/>
    <w:rsid w:val="39FC5BB1"/>
    <w:rsid w:val="3A791A5E"/>
    <w:rsid w:val="3A8272E5"/>
    <w:rsid w:val="3A9C74FA"/>
    <w:rsid w:val="3B013DDA"/>
    <w:rsid w:val="3B3908BF"/>
    <w:rsid w:val="3B8E5FA7"/>
    <w:rsid w:val="3C7626F9"/>
    <w:rsid w:val="3C894535"/>
    <w:rsid w:val="3CD009A7"/>
    <w:rsid w:val="3D0E29A9"/>
    <w:rsid w:val="3D713634"/>
    <w:rsid w:val="3D7725E5"/>
    <w:rsid w:val="3DA63134"/>
    <w:rsid w:val="3DE75EBE"/>
    <w:rsid w:val="3E0A2E58"/>
    <w:rsid w:val="3E355E9B"/>
    <w:rsid w:val="3E7A260D"/>
    <w:rsid w:val="3F2F51B9"/>
    <w:rsid w:val="3FB1448E"/>
    <w:rsid w:val="3FC54EAE"/>
    <w:rsid w:val="400A259E"/>
    <w:rsid w:val="40296E33"/>
    <w:rsid w:val="405D45A6"/>
    <w:rsid w:val="40B21AB2"/>
    <w:rsid w:val="41651556"/>
    <w:rsid w:val="416C1F5C"/>
    <w:rsid w:val="437E6337"/>
    <w:rsid w:val="43A124F0"/>
    <w:rsid w:val="445571D8"/>
    <w:rsid w:val="445B73B5"/>
    <w:rsid w:val="461E656D"/>
    <w:rsid w:val="46A54715"/>
    <w:rsid w:val="477A1911"/>
    <w:rsid w:val="47D7186A"/>
    <w:rsid w:val="48541414"/>
    <w:rsid w:val="48800458"/>
    <w:rsid w:val="48F241D7"/>
    <w:rsid w:val="49C5494F"/>
    <w:rsid w:val="4A79787B"/>
    <w:rsid w:val="4AF45F04"/>
    <w:rsid w:val="4B335ABC"/>
    <w:rsid w:val="4B8B456C"/>
    <w:rsid w:val="4C357B95"/>
    <w:rsid w:val="4D6B3F3B"/>
    <w:rsid w:val="4E665C4E"/>
    <w:rsid w:val="4E6E0739"/>
    <w:rsid w:val="4F4449A0"/>
    <w:rsid w:val="4F473CA0"/>
    <w:rsid w:val="4FF24139"/>
    <w:rsid w:val="4FFFF9C2"/>
    <w:rsid w:val="500E75B9"/>
    <w:rsid w:val="50483CDE"/>
    <w:rsid w:val="5105541C"/>
    <w:rsid w:val="51224B9F"/>
    <w:rsid w:val="52C5188C"/>
    <w:rsid w:val="52E72E92"/>
    <w:rsid w:val="531E0DED"/>
    <w:rsid w:val="540754E7"/>
    <w:rsid w:val="554457C2"/>
    <w:rsid w:val="555A7093"/>
    <w:rsid w:val="55E21951"/>
    <w:rsid w:val="55F62634"/>
    <w:rsid w:val="5624624A"/>
    <w:rsid w:val="56CC3FB9"/>
    <w:rsid w:val="56D0377C"/>
    <w:rsid w:val="57F10BEE"/>
    <w:rsid w:val="58C3162E"/>
    <w:rsid w:val="59114BBF"/>
    <w:rsid w:val="5944716A"/>
    <w:rsid w:val="599E0097"/>
    <w:rsid w:val="5A615BD7"/>
    <w:rsid w:val="5ABE04EF"/>
    <w:rsid w:val="5ABF276B"/>
    <w:rsid w:val="5B5F30F9"/>
    <w:rsid w:val="5BA70536"/>
    <w:rsid w:val="5C343553"/>
    <w:rsid w:val="5C483CB3"/>
    <w:rsid w:val="5D623C20"/>
    <w:rsid w:val="5D811124"/>
    <w:rsid w:val="5DDD4ABD"/>
    <w:rsid w:val="5E0778D5"/>
    <w:rsid w:val="5E844D03"/>
    <w:rsid w:val="5F387044"/>
    <w:rsid w:val="5F570CCC"/>
    <w:rsid w:val="5F6BA114"/>
    <w:rsid w:val="5F7D55BA"/>
    <w:rsid w:val="5FA91901"/>
    <w:rsid w:val="5FC6764B"/>
    <w:rsid w:val="60A25479"/>
    <w:rsid w:val="611008D8"/>
    <w:rsid w:val="61F8244A"/>
    <w:rsid w:val="62700CEB"/>
    <w:rsid w:val="627B391D"/>
    <w:rsid w:val="630737FB"/>
    <w:rsid w:val="633A6879"/>
    <w:rsid w:val="63492E4A"/>
    <w:rsid w:val="64595BD8"/>
    <w:rsid w:val="645F2839"/>
    <w:rsid w:val="65320613"/>
    <w:rsid w:val="653FC0B7"/>
    <w:rsid w:val="654650B5"/>
    <w:rsid w:val="65924C03"/>
    <w:rsid w:val="65AD5E8C"/>
    <w:rsid w:val="65F251CE"/>
    <w:rsid w:val="66D97A4A"/>
    <w:rsid w:val="673240E0"/>
    <w:rsid w:val="67790ECF"/>
    <w:rsid w:val="67F92F40"/>
    <w:rsid w:val="67FA55A3"/>
    <w:rsid w:val="68786E49"/>
    <w:rsid w:val="68882CE8"/>
    <w:rsid w:val="68AA1EC4"/>
    <w:rsid w:val="690B0C63"/>
    <w:rsid w:val="69603C65"/>
    <w:rsid w:val="696E0D08"/>
    <w:rsid w:val="699243C0"/>
    <w:rsid w:val="69F875E7"/>
    <w:rsid w:val="6A4B49DE"/>
    <w:rsid w:val="6A70182F"/>
    <w:rsid w:val="6A8A23D9"/>
    <w:rsid w:val="6AA92C8E"/>
    <w:rsid w:val="6B105EB6"/>
    <w:rsid w:val="6B3837F7"/>
    <w:rsid w:val="6B875AAA"/>
    <w:rsid w:val="6BCA6215"/>
    <w:rsid w:val="6BD10E4A"/>
    <w:rsid w:val="6C152AE5"/>
    <w:rsid w:val="6C393C76"/>
    <w:rsid w:val="6C8B6EC1"/>
    <w:rsid w:val="6CB32D8D"/>
    <w:rsid w:val="6CF105C9"/>
    <w:rsid w:val="6D3A1CC2"/>
    <w:rsid w:val="6E20323A"/>
    <w:rsid w:val="6F154A4C"/>
    <w:rsid w:val="6F360803"/>
    <w:rsid w:val="6F504ADB"/>
    <w:rsid w:val="6F7E447B"/>
    <w:rsid w:val="6FA3456E"/>
    <w:rsid w:val="6FFD613E"/>
    <w:rsid w:val="705272D4"/>
    <w:rsid w:val="70C1148D"/>
    <w:rsid w:val="70FD016F"/>
    <w:rsid w:val="718F76A1"/>
    <w:rsid w:val="71CF4C44"/>
    <w:rsid w:val="71F80007"/>
    <w:rsid w:val="72427182"/>
    <w:rsid w:val="72BB1F0C"/>
    <w:rsid w:val="72E22E0B"/>
    <w:rsid w:val="73210D6E"/>
    <w:rsid w:val="735637C7"/>
    <w:rsid w:val="738B2E52"/>
    <w:rsid w:val="73A868A0"/>
    <w:rsid w:val="73E865B9"/>
    <w:rsid w:val="744D62DD"/>
    <w:rsid w:val="748F004B"/>
    <w:rsid w:val="74980757"/>
    <w:rsid w:val="749D155F"/>
    <w:rsid w:val="7666492A"/>
    <w:rsid w:val="767B20DE"/>
    <w:rsid w:val="769622E0"/>
    <w:rsid w:val="76B04BAA"/>
    <w:rsid w:val="76DE3695"/>
    <w:rsid w:val="77476464"/>
    <w:rsid w:val="790E3028"/>
    <w:rsid w:val="799F7E92"/>
    <w:rsid w:val="79E04C57"/>
    <w:rsid w:val="7A2C1281"/>
    <w:rsid w:val="7A7B4E0A"/>
    <w:rsid w:val="7ABF07F0"/>
    <w:rsid w:val="7BD52536"/>
    <w:rsid w:val="7BDD9E40"/>
    <w:rsid w:val="7BF165E3"/>
    <w:rsid w:val="7C250C78"/>
    <w:rsid w:val="7D0B5E36"/>
    <w:rsid w:val="7D1144BC"/>
    <w:rsid w:val="7D7D9806"/>
    <w:rsid w:val="7E5DC9CF"/>
    <w:rsid w:val="7E77C01A"/>
    <w:rsid w:val="7EA63E56"/>
    <w:rsid w:val="7EB25B79"/>
    <w:rsid w:val="7EBD57FD"/>
    <w:rsid w:val="7EFB3270"/>
    <w:rsid w:val="7F1E459D"/>
    <w:rsid w:val="7F9DE54C"/>
    <w:rsid w:val="7FD717CD"/>
    <w:rsid w:val="7FEE1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E20FA04E-DD2C-4AD7-8A1D-C20A208D7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Calibri" w:hAnsi="Calibri"/>
      <w:kern w:val="2"/>
      <w:sz w:val="21"/>
      <w:szCs w:val="22"/>
    </w:rPr>
  </w:style>
  <w:style w:type="paragraph" w:styleId="1">
    <w:name w:val="heading 1"/>
    <w:basedOn w:val="a"/>
    <w:next w:val="a"/>
    <w:qFormat/>
    <w:pPr>
      <w:keepNext/>
      <w:keepLines/>
      <w:tabs>
        <w:tab w:val="left" w:pos="0"/>
        <w:tab w:val="left" w:pos="420"/>
        <w:tab w:val="left" w:pos="840"/>
      </w:tabs>
      <w:adjustRightInd w:val="0"/>
      <w:snapToGrid w:val="0"/>
      <w:spacing w:beforeLines="100" w:before="100" w:afterLines="100" w:after="100"/>
      <w:jc w:val="center"/>
      <w:outlineLvl w:val="0"/>
    </w:pPr>
    <w:rPr>
      <w:b/>
      <w:kern w:val="44"/>
      <w:sz w:val="32"/>
      <w:szCs w:val="32"/>
    </w:rPr>
  </w:style>
  <w:style w:type="paragraph" w:styleId="2">
    <w:name w:val="heading 2"/>
    <w:next w:val="a"/>
    <w:autoRedefine/>
    <w:unhideWhenUsed/>
    <w:qFormat/>
    <w:pPr>
      <w:keepNext/>
      <w:keepLines/>
      <w:adjustRightInd w:val="0"/>
      <w:snapToGrid w:val="0"/>
      <w:spacing w:line="360" w:lineRule="auto"/>
      <w:ind w:firstLine="482"/>
      <w:outlineLvl w:val="1"/>
    </w:pPr>
    <w:rPr>
      <w:b/>
      <w:sz w:val="28"/>
      <w:szCs w:val="28"/>
    </w:rPr>
  </w:style>
  <w:style w:type="paragraph" w:styleId="3">
    <w:name w:val="heading 3"/>
    <w:next w:val="a"/>
    <w:autoRedefine/>
    <w:unhideWhenUsed/>
    <w:qFormat/>
    <w:pPr>
      <w:overflowPunct w:val="0"/>
      <w:snapToGrid w:val="0"/>
      <w:spacing w:line="360" w:lineRule="auto"/>
      <w:ind w:firstLine="482"/>
      <w:outlineLvl w:val="2"/>
    </w:pPr>
    <w:rPr>
      <w:rFonts w:cs="黑体"/>
      <w:b/>
      <w:sz w:val="24"/>
    </w:rPr>
  </w:style>
  <w:style w:type="paragraph" w:styleId="4">
    <w:name w:val="heading 4"/>
    <w:next w:val="a"/>
    <w:link w:val="4Char"/>
    <w:autoRedefine/>
    <w:unhideWhenUsed/>
    <w:qFormat/>
    <w:pPr>
      <w:snapToGrid w:val="0"/>
      <w:spacing w:line="360" w:lineRule="auto"/>
      <w:ind w:firstLineChars="200" w:firstLine="482"/>
      <w:outlineLvl w:val="3"/>
    </w:pPr>
    <w:rPr>
      <w:rFonts w:cs="黑体"/>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nhideWhenUsed/>
    <w:qFormat/>
    <w:pPr>
      <w:widowControl/>
      <w:ind w:firstLineChars="200" w:firstLine="420"/>
      <w:jc w:val="left"/>
    </w:pPr>
    <w:rPr>
      <w:rFonts w:ascii="Times New Roman" w:hAnsi="Times New Roman" w:cs="黑体"/>
      <w:szCs w:val="24"/>
    </w:rPr>
  </w:style>
  <w:style w:type="paragraph" w:styleId="a4">
    <w:name w:val="annotation text"/>
    <w:basedOn w:val="a"/>
    <w:autoRedefine/>
    <w:qFormat/>
    <w:pPr>
      <w:jc w:val="left"/>
    </w:pPr>
  </w:style>
  <w:style w:type="paragraph" w:styleId="a5">
    <w:name w:val="Balloon Text"/>
    <w:basedOn w:val="a"/>
    <w:link w:val="Char"/>
    <w:autoRedefine/>
    <w:semiHidden/>
    <w:unhideWhenUsed/>
    <w:qFormat/>
    <w:rPr>
      <w:sz w:val="18"/>
      <w:szCs w:val="18"/>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0">
    <w:name w:val="toc 2"/>
    <w:basedOn w:val="a"/>
    <w:next w:val="a"/>
    <w:pPr>
      <w:ind w:leftChars="200" w:left="420"/>
    </w:pPr>
  </w:style>
  <w:style w:type="table" w:styleId="a8">
    <w:name w:val="Table Grid"/>
    <w:basedOn w:val="a1"/>
    <w:autoRedefine/>
    <w:qFormat/>
    <w:pPr>
      <w:spacing w:after="160" w:line="256" w:lineRule="auto"/>
    </w:pPr>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autoRedefine/>
    <w:qFormat/>
    <w:rPr>
      <w:b/>
    </w:rPr>
  </w:style>
  <w:style w:type="character" w:styleId="aa">
    <w:name w:val="Emphasis"/>
    <w:basedOn w:val="a0"/>
    <w:autoRedefine/>
    <w:qFormat/>
    <w:rPr>
      <w:i/>
    </w:rPr>
  </w:style>
  <w:style w:type="character" w:styleId="ab">
    <w:name w:val="Hyperlink"/>
    <w:basedOn w:val="a0"/>
    <w:autoRedefine/>
    <w:qFormat/>
    <w:rPr>
      <w:color w:val="0000FF"/>
      <w:u w:val="single"/>
    </w:rPr>
  </w:style>
  <w:style w:type="character" w:styleId="ac">
    <w:name w:val="annotation reference"/>
    <w:basedOn w:val="a0"/>
    <w:autoRedefine/>
    <w:qFormat/>
    <w:rPr>
      <w:sz w:val="21"/>
      <w:szCs w:val="21"/>
    </w:rPr>
  </w:style>
  <w:style w:type="paragraph" w:customStyle="1" w:styleId="ad">
    <w:name w:val="表格文字"/>
    <w:autoRedefine/>
    <w:qFormat/>
    <w:pPr>
      <w:snapToGrid w:val="0"/>
      <w:spacing w:beforeLines="15" w:before="15" w:afterLines="15" w:after="15"/>
      <w:jc w:val="center"/>
    </w:pPr>
    <w:rPr>
      <w:rFonts w:ascii="Calibri" w:hAnsi="Calibri" w:cs="黑体"/>
      <w:sz w:val="21"/>
      <w:szCs w:val="21"/>
    </w:rPr>
  </w:style>
  <w:style w:type="paragraph" w:customStyle="1" w:styleId="ae">
    <w:name w:val="！表格正文"/>
    <w:autoRedefine/>
    <w:uiPriority w:val="99"/>
    <w:qFormat/>
    <w:locked/>
    <w:pPr>
      <w:adjustRightInd w:val="0"/>
      <w:snapToGrid w:val="0"/>
      <w:spacing w:line="360" w:lineRule="auto"/>
      <w:ind w:firstLineChars="200" w:firstLine="643"/>
      <w:jc w:val="center"/>
    </w:pPr>
    <w:rPr>
      <w:rFonts w:cs="黑体"/>
      <w:snapToGrid w:val="0"/>
      <w:sz w:val="21"/>
      <w:szCs w:val="21"/>
    </w:rPr>
  </w:style>
  <w:style w:type="paragraph" w:customStyle="1" w:styleId="Default">
    <w:name w:val="Default"/>
    <w:link w:val="DefaultChar"/>
    <w:autoRedefine/>
    <w:qFormat/>
    <w:pPr>
      <w:widowControl w:val="0"/>
      <w:autoSpaceDE w:val="0"/>
      <w:autoSpaceDN w:val="0"/>
      <w:adjustRightInd w:val="0"/>
    </w:pPr>
    <w:rPr>
      <w:rFonts w:ascii="黑体" w:eastAsia="黑体" w:hAnsi="Calibri" w:cs="黑体"/>
      <w:color w:val="000000"/>
      <w:kern w:val="2"/>
      <w:sz w:val="24"/>
      <w:szCs w:val="24"/>
    </w:rPr>
  </w:style>
  <w:style w:type="paragraph" w:customStyle="1" w:styleId="af">
    <w:name w:val="图表居中"/>
    <w:next w:val="a"/>
    <w:autoRedefine/>
    <w:qFormat/>
    <w:pPr>
      <w:spacing w:line="240" w:lineRule="atLeast"/>
      <w:jc w:val="center"/>
    </w:pPr>
    <w:rPr>
      <w:rFonts w:eastAsia="楷体_GB2312"/>
      <w:kern w:val="2"/>
      <w:sz w:val="21"/>
      <w:szCs w:val="21"/>
    </w:rPr>
  </w:style>
  <w:style w:type="paragraph" w:customStyle="1" w:styleId="30">
    <w:name w:val="3小标题"/>
    <w:basedOn w:val="Default"/>
    <w:autoRedefine/>
    <w:qFormat/>
    <w:pPr>
      <w:spacing w:line="360" w:lineRule="auto"/>
      <w:ind w:firstLineChars="200" w:firstLine="482"/>
    </w:pPr>
    <w:rPr>
      <w:rFonts w:ascii="宋体" w:eastAsia="宋体" w:hAnsi="宋体"/>
      <w:b/>
      <w:bCs/>
      <w:kern w:val="0"/>
    </w:rPr>
  </w:style>
  <w:style w:type="paragraph" w:customStyle="1" w:styleId="10">
    <w:name w:val="列出段落1"/>
    <w:basedOn w:val="a"/>
    <w:autoRedefine/>
    <w:uiPriority w:val="99"/>
    <w:qFormat/>
    <w:pPr>
      <w:ind w:firstLineChars="200" w:firstLine="420"/>
    </w:pPr>
  </w:style>
  <w:style w:type="character" w:customStyle="1" w:styleId="4Char">
    <w:name w:val="标题 4 Char"/>
    <w:link w:val="4"/>
    <w:autoRedefine/>
    <w:qFormat/>
    <w:rPr>
      <w:rFonts w:ascii="Times New Roman" w:eastAsia="宋体" w:hAnsi="Times New Roman"/>
      <w:b/>
      <w:sz w:val="24"/>
      <w:szCs w:val="24"/>
    </w:rPr>
  </w:style>
  <w:style w:type="character" w:customStyle="1" w:styleId="Char">
    <w:name w:val="批注框文本 Char"/>
    <w:basedOn w:val="a0"/>
    <w:link w:val="a5"/>
    <w:autoRedefine/>
    <w:semiHidden/>
    <w:qFormat/>
    <w:rPr>
      <w:rFonts w:ascii="Calibri" w:hAnsi="Calibri"/>
      <w:kern w:val="2"/>
      <w:sz w:val="18"/>
      <w:szCs w:val="18"/>
    </w:rPr>
  </w:style>
  <w:style w:type="character" w:customStyle="1" w:styleId="DefaultChar">
    <w:name w:val="Default Char"/>
    <w:basedOn w:val="a0"/>
    <w:link w:val="Default"/>
    <w:autoRedefine/>
    <w:qFormat/>
    <w:locked/>
    <w:rPr>
      <w:rFonts w:ascii="黑体" w:eastAsia="黑体" w:hAnsi="Calibri" w:cs="黑体"/>
      <w:color w:val="000000"/>
      <w:kern w:val="2"/>
      <w:sz w:val="24"/>
      <w:szCs w:val="24"/>
    </w:rPr>
  </w:style>
  <w:style w:type="paragraph" w:styleId="af0">
    <w:name w:val="List Paragraph"/>
    <w:basedOn w:val="a"/>
    <w:autoRedefine/>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baidu.com/link?url=XnAHXgCGSO7oEh05J2ACUV4cUQN8AfbW3KLvD0gfZCDjiq7z7vfPqxKQj8ZkuouPpeFCrRYlfjNYEcgAWapmVyU8w222_7lS86zzBuRBeD8O3pN1ESZ-KAFbF8QmGi5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dangdang.com/?key2=%CF%C4%CF%F2%D1%F4&amp;medium=01&amp;category_path=01.00.00.00.00.00" TargetMode="External"/><Relationship Id="rId5" Type="http://schemas.openxmlformats.org/officeDocument/2006/relationships/webSettings" Target="webSettings.xml"/><Relationship Id="rId10" Type="http://schemas.openxmlformats.org/officeDocument/2006/relationships/hyperlink" Target="http://search.dangdang.com/?key2=%B9%F9%CF%E6%B5%C2&amp;medium=01&amp;category_path=01.00.00.00.00.00" TargetMode="External"/><Relationship Id="rId4" Type="http://schemas.openxmlformats.org/officeDocument/2006/relationships/settings" Target="settings.xml"/><Relationship Id="rId9" Type="http://schemas.openxmlformats.org/officeDocument/2006/relationships/hyperlink" Target="http://search.dangdang.com/?key2=%C5%ED%CA%EF%C8%D8&amp;medium=01&amp;category_path=01.00.00.00.00.00"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1357</Words>
  <Characters>7739</Characters>
  <Application>Microsoft Office Word</Application>
  <DocSecurity>0</DocSecurity>
  <Lines>64</Lines>
  <Paragraphs>18</Paragraphs>
  <ScaleCrop>false</ScaleCrop>
  <Company>Microsoft</Company>
  <LinksUpToDate>false</LinksUpToDate>
  <CharactersWithSpaces>9078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《电工与电子技术》课程教学大纲</dc:title>
  <dc:creator>刘浏</dc:creator>
  <cp:lastModifiedBy>Microsoft</cp:lastModifiedBy>
  <cp:revision>4</cp:revision>
  <dcterms:created xsi:type="dcterms:W3CDTF">2023-08-26T07:23:00Z</dcterms:created>
  <dcterms:modified xsi:type="dcterms:W3CDTF">2024-04-30T07:09:00Z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A95647AEE5FC47A59739F27BA6131101_13</vt:lpwstr>
  </property>
</Properties>
</file>