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1F50C" w14:textId="3C7A74D0" w:rsidR="006F502D" w:rsidRDefault="006F502D" w:rsidP="006F502D">
      <w:pPr>
        <w:tabs>
          <w:tab w:val="left" w:pos="705"/>
        </w:tabs>
        <w:spacing w:line="400" w:lineRule="exact"/>
        <w:jc w:val="center"/>
        <w:rPr>
          <w:rFonts w:ascii="宋体" w:hAnsi="宋体"/>
        </w:rPr>
      </w:pPr>
      <w:r>
        <w:rPr>
          <w:rFonts w:ascii="宋体" w:hAnsi="宋体"/>
          <w:b/>
          <w:bCs/>
          <w:sz w:val="32"/>
        </w:rPr>
        <w:t>《</w:t>
      </w:r>
      <w:r w:rsidR="00C57F82" w:rsidRPr="00C57F82">
        <w:rPr>
          <w:rFonts w:ascii="宋体" w:hAnsi="宋体" w:hint="eastAsia"/>
          <w:b/>
          <w:bCs/>
          <w:sz w:val="32"/>
        </w:rPr>
        <w:t>工业用电设备</w:t>
      </w:r>
      <w:r>
        <w:rPr>
          <w:rFonts w:ascii="宋体" w:hAnsi="宋体"/>
          <w:b/>
          <w:bCs/>
          <w:sz w:val="32"/>
        </w:rPr>
        <w:t>》课程教学大纲</w:t>
      </w:r>
    </w:p>
    <w:p w14:paraId="34628E06" w14:textId="77777777" w:rsidR="006F502D" w:rsidRDefault="006F502D" w:rsidP="006F502D">
      <w:pPr>
        <w:spacing w:line="420" w:lineRule="exact"/>
        <w:jc w:val="center"/>
        <w:rPr>
          <w:rFonts w:ascii="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464"/>
        <w:gridCol w:w="1065"/>
        <w:gridCol w:w="1417"/>
        <w:gridCol w:w="1276"/>
        <w:gridCol w:w="1319"/>
      </w:tblGrid>
      <w:tr w:rsidR="006F502D" w14:paraId="2AE9A85B" w14:textId="77777777" w:rsidTr="0089531B">
        <w:trPr>
          <w:trHeight w:val="426"/>
          <w:jc w:val="center"/>
        </w:trPr>
        <w:tc>
          <w:tcPr>
            <w:tcW w:w="1339" w:type="dxa"/>
            <w:vMerge w:val="restart"/>
            <w:tcBorders>
              <w:top w:val="single" w:sz="8" w:space="0" w:color="auto"/>
            </w:tcBorders>
            <w:vAlign w:val="center"/>
          </w:tcPr>
          <w:p w14:paraId="43EF4CA7" w14:textId="77777777" w:rsidR="006F502D" w:rsidRDefault="006F502D" w:rsidP="0089531B">
            <w:pPr>
              <w:jc w:val="center"/>
              <w:rPr>
                <w:rFonts w:ascii="宋体" w:hAnsi="宋体"/>
                <w:b/>
                <w:szCs w:val="21"/>
              </w:rPr>
            </w:pPr>
            <w:r>
              <w:rPr>
                <w:rFonts w:ascii="宋体" w:hAnsi="宋体"/>
                <w:b/>
                <w:szCs w:val="21"/>
              </w:rPr>
              <w:t>课程名称</w:t>
            </w:r>
          </w:p>
        </w:tc>
        <w:tc>
          <w:tcPr>
            <w:tcW w:w="1912" w:type="dxa"/>
            <w:gridSpan w:val="2"/>
            <w:tcBorders>
              <w:top w:val="single" w:sz="8" w:space="0" w:color="auto"/>
            </w:tcBorders>
            <w:vAlign w:val="center"/>
          </w:tcPr>
          <w:p w14:paraId="4E5C7FA7" w14:textId="77777777" w:rsidR="006F502D" w:rsidRDefault="006F502D" w:rsidP="0089531B">
            <w:pPr>
              <w:jc w:val="center"/>
              <w:rPr>
                <w:rFonts w:ascii="宋体" w:hAnsi="宋体"/>
                <w:b/>
                <w:szCs w:val="21"/>
              </w:rPr>
            </w:pPr>
            <w:r>
              <w:rPr>
                <w:rFonts w:ascii="宋体" w:hAnsi="宋体"/>
                <w:b/>
                <w:szCs w:val="21"/>
              </w:rPr>
              <w:t>中文</w:t>
            </w:r>
          </w:p>
        </w:tc>
        <w:tc>
          <w:tcPr>
            <w:tcW w:w="5077" w:type="dxa"/>
            <w:gridSpan w:val="4"/>
            <w:tcBorders>
              <w:top w:val="single" w:sz="8" w:space="0" w:color="auto"/>
            </w:tcBorders>
            <w:vAlign w:val="center"/>
          </w:tcPr>
          <w:p w14:paraId="4D9A1377" w14:textId="14C79933" w:rsidR="006F502D" w:rsidRDefault="00C57F82" w:rsidP="0089531B">
            <w:pPr>
              <w:jc w:val="center"/>
              <w:rPr>
                <w:rFonts w:ascii="宋体" w:hAnsi="宋体"/>
                <w:bCs/>
                <w:kern w:val="0"/>
                <w:szCs w:val="21"/>
              </w:rPr>
            </w:pPr>
            <w:r w:rsidRPr="00C57F82">
              <w:rPr>
                <w:rFonts w:ascii="宋体" w:hAnsi="宋体" w:hint="eastAsia"/>
                <w:bCs/>
                <w:kern w:val="0"/>
                <w:szCs w:val="21"/>
              </w:rPr>
              <w:t>工业用电设备</w:t>
            </w:r>
          </w:p>
        </w:tc>
      </w:tr>
      <w:tr w:rsidR="006F502D" w14:paraId="70F6576D" w14:textId="77777777" w:rsidTr="0089531B">
        <w:trPr>
          <w:trHeight w:val="426"/>
          <w:jc w:val="center"/>
        </w:trPr>
        <w:tc>
          <w:tcPr>
            <w:tcW w:w="1339" w:type="dxa"/>
            <w:vMerge/>
            <w:tcBorders>
              <w:top w:val="single" w:sz="8" w:space="0" w:color="auto"/>
            </w:tcBorders>
            <w:vAlign w:val="center"/>
          </w:tcPr>
          <w:p w14:paraId="60EC62A7" w14:textId="77777777" w:rsidR="006F502D" w:rsidRDefault="006F502D" w:rsidP="0089531B">
            <w:pPr>
              <w:widowControl/>
              <w:jc w:val="left"/>
              <w:rPr>
                <w:rFonts w:ascii="宋体" w:hAnsi="宋体"/>
                <w:b/>
                <w:szCs w:val="21"/>
              </w:rPr>
            </w:pPr>
          </w:p>
        </w:tc>
        <w:tc>
          <w:tcPr>
            <w:tcW w:w="1912" w:type="dxa"/>
            <w:gridSpan w:val="2"/>
            <w:vAlign w:val="center"/>
          </w:tcPr>
          <w:p w14:paraId="67919854" w14:textId="77777777" w:rsidR="006F502D" w:rsidRDefault="006F502D" w:rsidP="0089531B">
            <w:pPr>
              <w:jc w:val="center"/>
              <w:rPr>
                <w:rFonts w:ascii="宋体" w:hAnsi="宋体"/>
                <w:b/>
                <w:szCs w:val="21"/>
              </w:rPr>
            </w:pPr>
            <w:r>
              <w:rPr>
                <w:rFonts w:ascii="宋体" w:hAnsi="宋体"/>
                <w:b/>
                <w:szCs w:val="21"/>
              </w:rPr>
              <w:t>英文</w:t>
            </w:r>
          </w:p>
        </w:tc>
        <w:tc>
          <w:tcPr>
            <w:tcW w:w="5077" w:type="dxa"/>
            <w:gridSpan w:val="4"/>
            <w:vAlign w:val="center"/>
          </w:tcPr>
          <w:p w14:paraId="578DAB6D" w14:textId="2DA9F97C" w:rsidR="006F502D" w:rsidRDefault="00C57F82" w:rsidP="0089531B">
            <w:pPr>
              <w:jc w:val="center"/>
              <w:rPr>
                <w:rFonts w:ascii="Times New Roman" w:hAnsi="Times New Roman"/>
                <w:bCs/>
                <w:kern w:val="0"/>
                <w:szCs w:val="21"/>
              </w:rPr>
            </w:pPr>
            <w:r w:rsidRPr="00C57F82">
              <w:rPr>
                <w:rFonts w:ascii="Times New Roman" w:hAnsi="Times New Roman"/>
                <w:bCs/>
                <w:kern w:val="0"/>
                <w:szCs w:val="21"/>
              </w:rPr>
              <w:t>Industry Electrical Equipment</w:t>
            </w:r>
          </w:p>
        </w:tc>
      </w:tr>
      <w:tr w:rsidR="006F502D" w14:paraId="01C5D0EA" w14:textId="77777777" w:rsidTr="0089531B">
        <w:trPr>
          <w:trHeight w:val="425"/>
          <w:jc w:val="center"/>
        </w:trPr>
        <w:tc>
          <w:tcPr>
            <w:tcW w:w="1339" w:type="dxa"/>
            <w:vAlign w:val="center"/>
          </w:tcPr>
          <w:p w14:paraId="3584E0D7" w14:textId="77777777" w:rsidR="006F502D" w:rsidRDefault="006F502D" w:rsidP="0089531B">
            <w:pPr>
              <w:jc w:val="center"/>
              <w:rPr>
                <w:rFonts w:ascii="宋体" w:hAnsi="宋体"/>
                <w:b/>
                <w:szCs w:val="21"/>
              </w:rPr>
            </w:pPr>
            <w:r>
              <w:rPr>
                <w:rFonts w:ascii="宋体" w:hAnsi="宋体"/>
                <w:b/>
                <w:szCs w:val="21"/>
              </w:rPr>
              <w:t>课程代码</w:t>
            </w:r>
          </w:p>
        </w:tc>
        <w:tc>
          <w:tcPr>
            <w:tcW w:w="1912" w:type="dxa"/>
            <w:gridSpan w:val="2"/>
            <w:vAlign w:val="center"/>
          </w:tcPr>
          <w:p w14:paraId="45B275D7" w14:textId="11DC285E" w:rsidR="006F502D" w:rsidRDefault="00C57F82" w:rsidP="0089531B">
            <w:pPr>
              <w:jc w:val="center"/>
              <w:rPr>
                <w:rFonts w:ascii="宋体" w:hAnsi="宋体"/>
                <w:szCs w:val="21"/>
              </w:rPr>
            </w:pPr>
            <w:r w:rsidRPr="00C57F82">
              <w:rPr>
                <w:rFonts w:ascii="宋体" w:hAnsi="宋体"/>
                <w:szCs w:val="21"/>
              </w:rPr>
              <w:t>A313118</w:t>
            </w:r>
          </w:p>
        </w:tc>
        <w:tc>
          <w:tcPr>
            <w:tcW w:w="1065" w:type="dxa"/>
            <w:vAlign w:val="center"/>
          </w:tcPr>
          <w:p w14:paraId="6A5F9BDC" w14:textId="77777777" w:rsidR="006F502D" w:rsidRDefault="006F502D" w:rsidP="0089531B">
            <w:pPr>
              <w:jc w:val="center"/>
              <w:rPr>
                <w:rFonts w:ascii="宋体" w:hAnsi="宋体"/>
                <w:b/>
                <w:szCs w:val="21"/>
              </w:rPr>
            </w:pPr>
            <w:r>
              <w:rPr>
                <w:rFonts w:ascii="宋体" w:hAnsi="宋体"/>
                <w:b/>
                <w:szCs w:val="21"/>
              </w:rPr>
              <w:t>开课学院/系</w:t>
            </w:r>
          </w:p>
        </w:tc>
        <w:tc>
          <w:tcPr>
            <w:tcW w:w="1417" w:type="dxa"/>
            <w:vAlign w:val="center"/>
          </w:tcPr>
          <w:p w14:paraId="70EB3032" w14:textId="329EF42B" w:rsidR="006F502D" w:rsidRDefault="006F502D" w:rsidP="0089531B">
            <w:pPr>
              <w:jc w:val="center"/>
              <w:rPr>
                <w:rFonts w:ascii="宋体" w:hAnsi="宋体"/>
                <w:kern w:val="0"/>
                <w:szCs w:val="21"/>
              </w:rPr>
            </w:pPr>
            <w:r>
              <w:rPr>
                <w:rFonts w:ascii="宋体" w:hAnsi="宋体"/>
                <w:kern w:val="0"/>
                <w:szCs w:val="21"/>
              </w:rPr>
              <w:t>电气信息工程学院/</w:t>
            </w:r>
            <w:r w:rsidR="00C57F82">
              <w:rPr>
                <w:rFonts w:ascii="宋体" w:hAnsi="宋体" w:hint="eastAsia"/>
                <w:kern w:val="0"/>
                <w:szCs w:val="21"/>
              </w:rPr>
              <w:t>电气工程系</w:t>
            </w:r>
          </w:p>
        </w:tc>
        <w:tc>
          <w:tcPr>
            <w:tcW w:w="1276" w:type="dxa"/>
            <w:vAlign w:val="center"/>
          </w:tcPr>
          <w:p w14:paraId="09A4CFE0" w14:textId="77777777" w:rsidR="006F502D" w:rsidRDefault="006F502D" w:rsidP="0089531B">
            <w:pPr>
              <w:jc w:val="center"/>
              <w:rPr>
                <w:rFonts w:ascii="宋体" w:hAnsi="宋体"/>
                <w:b/>
                <w:szCs w:val="21"/>
              </w:rPr>
            </w:pPr>
            <w:r>
              <w:rPr>
                <w:rFonts w:ascii="宋体" w:hAnsi="宋体"/>
                <w:b/>
                <w:szCs w:val="21"/>
              </w:rPr>
              <w:t>制定/修订</w:t>
            </w:r>
          </w:p>
          <w:p w14:paraId="12C77276" w14:textId="77777777" w:rsidR="006F502D" w:rsidRDefault="006F502D" w:rsidP="0089531B">
            <w:pPr>
              <w:jc w:val="center"/>
              <w:rPr>
                <w:rFonts w:ascii="宋体" w:hAnsi="宋体"/>
                <w:b/>
                <w:szCs w:val="21"/>
              </w:rPr>
            </w:pPr>
            <w:r>
              <w:rPr>
                <w:rFonts w:ascii="宋体" w:hAnsi="宋体"/>
                <w:b/>
                <w:szCs w:val="21"/>
              </w:rPr>
              <w:t>时间</w:t>
            </w:r>
          </w:p>
        </w:tc>
        <w:tc>
          <w:tcPr>
            <w:tcW w:w="1319" w:type="dxa"/>
            <w:vAlign w:val="center"/>
          </w:tcPr>
          <w:p w14:paraId="087EC12F" w14:textId="77777777" w:rsidR="006F502D" w:rsidRDefault="006F502D" w:rsidP="004709FA">
            <w:pPr>
              <w:jc w:val="center"/>
              <w:rPr>
                <w:rFonts w:ascii="宋体" w:hAnsi="宋体"/>
                <w:szCs w:val="21"/>
              </w:rPr>
            </w:pPr>
            <w:r>
              <w:rPr>
                <w:rFonts w:ascii="宋体" w:hAnsi="宋体"/>
                <w:szCs w:val="21"/>
              </w:rPr>
              <w:t>202</w:t>
            </w:r>
            <w:r w:rsidR="004709FA">
              <w:rPr>
                <w:rFonts w:ascii="宋体" w:hAnsi="宋体"/>
                <w:szCs w:val="21"/>
              </w:rPr>
              <w:t>3</w:t>
            </w:r>
            <w:r>
              <w:rPr>
                <w:rFonts w:ascii="宋体" w:hAnsi="宋体"/>
                <w:szCs w:val="21"/>
              </w:rPr>
              <w:t>.09</w:t>
            </w:r>
          </w:p>
        </w:tc>
      </w:tr>
      <w:tr w:rsidR="006F502D" w14:paraId="399EEE1F" w14:textId="77777777" w:rsidTr="0089531B">
        <w:trPr>
          <w:trHeight w:val="425"/>
          <w:jc w:val="center"/>
        </w:trPr>
        <w:tc>
          <w:tcPr>
            <w:tcW w:w="1339" w:type="dxa"/>
            <w:vAlign w:val="center"/>
          </w:tcPr>
          <w:p w14:paraId="1CEC5443" w14:textId="77777777" w:rsidR="006F502D" w:rsidRDefault="006F502D" w:rsidP="0089531B">
            <w:pPr>
              <w:jc w:val="center"/>
              <w:rPr>
                <w:rFonts w:ascii="宋体" w:hAnsi="宋体"/>
                <w:b/>
                <w:szCs w:val="21"/>
              </w:rPr>
            </w:pPr>
            <w:r>
              <w:rPr>
                <w:rFonts w:ascii="宋体" w:hAnsi="宋体"/>
                <w:b/>
                <w:szCs w:val="21"/>
              </w:rPr>
              <w:t>课程类别</w:t>
            </w:r>
          </w:p>
        </w:tc>
        <w:tc>
          <w:tcPr>
            <w:tcW w:w="1912" w:type="dxa"/>
            <w:gridSpan w:val="2"/>
            <w:tcMar>
              <w:left w:w="108" w:type="dxa"/>
              <w:right w:w="108" w:type="dxa"/>
            </w:tcMar>
            <w:vAlign w:val="center"/>
          </w:tcPr>
          <w:p w14:paraId="31694B1C" w14:textId="34E4B5A2" w:rsidR="006F502D" w:rsidRDefault="00C57F82" w:rsidP="0089531B">
            <w:pPr>
              <w:jc w:val="center"/>
              <w:rPr>
                <w:rFonts w:ascii="宋体" w:hAnsi="宋体"/>
                <w:kern w:val="0"/>
                <w:szCs w:val="21"/>
              </w:rPr>
            </w:pPr>
            <w:r w:rsidRPr="00C57F82">
              <w:rPr>
                <w:rFonts w:ascii="宋体" w:hAnsi="宋体" w:hint="eastAsia"/>
                <w:kern w:val="0"/>
                <w:szCs w:val="21"/>
              </w:rPr>
              <w:t>选修/专业课程/(四年级上)</w:t>
            </w:r>
          </w:p>
        </w:tc>
        <w:tc>
          <w:tcPr>
            <w:tcW w:w="1065" w:type="dxa"/>
            <w:vAlign w:val="center"/>
          </w:tcPr>
          <w:p w14:paraId="2F734791" w14:textId="77777777" w:rsidR="006F502D" w:rsidRDefault="006F502D" w:rsidP="0089531B">
            <w:pPr>
              <w:jc w:val="center"/>
              <w:rPr>
                <w:rFonts w:ascii="宋体" w:hAnsi="宋体"/>
                <w:b/>
                <w:szCs w:val="21"/>
              </w:rPr>
            </w:pPr>
            <w:r>
              <w:rPr>
                <w:rFonts w:ascii="宋体" w:hAnsi="宋体"/>
                <w:b/>
                <w:szCs w:val="21"/>
              </w:rPr>
              <w:t>学分</w:t>
            </w:r>
          </w:p>
        </w:tc>
        <w:tc>
          <w:tcPr>
            <w:tcW w:w="1417" w:type="dxa"/>
            <w:vAlign w:val="center"/>
          </w:tcPr>
          <w:p w14:paraId="748D49B5" w14:textId="7B8F4D3C" w:rsidR="006F502D" w:rsidRDefault="00C57F82" w:rsidP="0089531B">
            <w:pPr>
              <w:jc w:val="center"/>
              <w:rPr>
                <w:rFonts w:ascii="宋体" w:hAnsi="宋体"/>
                <w:kern w:val="0"/>
                <w:szCs w:val="21"/>
              </w:rPr>
            </w:pPr>
            <w:r>
              <w:rPr>
                <w:rFonts w:ascii="宋体" w:hAnsi="宋体"/>
                <w:kern w:val="0"/>
                <w:szCs w:val="21"/>
              </w:rPr>
              <w:t>2.0</w:t>
            </w:r>
          </w:p>
        </w:tc>
        <w:tc>
          <w:tcPr>
            <w:tcW w:w="1276" w:type="dxa"/>
            <w:vAlign w:val="center"/>
          </w:tcPr>
          <w:p w14:paraId="6B51A242" w14:textId="77777777" w:rsidR="006F502D" w:rsidRDefault="006F502D" w:rsidP="0089531B">
            <w:pPr>
              <w:jc w:val="center"/>
              <w:rPr>
                <w:rFonts w:ascii="宋体" w:hAnsi="宋体"/>
                <w:b/>
                <w:szCs w:val="21"/>
              </w:rPr>
            </w:pPr>
            <w:r>
              <w:rPr>
                <w:rFonts w:ascii="宋体" w:hAnsi="宋体"/>
                <w:b/>
                <w:szCs w:val="21"/>
              </w:rPr>
              <w:t>学时</w:t>
            </w:r>
          </w:p>
        </w:tc>
        <w:tc>
          <w:tcPr>
            <w:tcW w:w="1319" w:type="dxa"/>
            <w:vAlign w:val="center"/>
          </w:tcPr>
          <w:p w14:paraId="35CAA168" w14:textId="5B46AAEC" w:rsidR="006F502D" w:rsidRDefault="00C57F82" w:rsidP="0089531B">
            <w:pPr>
              <w:jc w:val="center"/>
              <w:rPr>
                <w:rFonts w:ascii="宋体" w:hAnsi="宋体"/>
                <w:szCs w:val="21"/>
              </w:rPr>
            </w:pPr>
            <w:r>
              <w:rPr>
                <w:rFonts w:ascii="宋体" w:hAnsi="宋体"/>
                <w:szCs w:val="21"/>
              </w:rPr>
              <w:t>32</w:t>
            </w:r>
          </w:p>
        </w:tc>
      </w:tr>
      <w:tr w:rsidR="006F502D" w14:paraId="5C2756C2" w14:textId="77777777" w:rsidTr="0089531B">
        <w:trPr>
          <w:trHeight w:val="425"/>
          <w:jc w:val="center"/>
        </w:trPr>
        <w:tc>
          <w:tcPr>
            <w:tcW w:w="1339" w:type="dxa"/>
            <w:vAlign w:val="center"/>
          </w:tcPr>
          <w:p w14:paraId="2121DED9" w14:textId="77777777" w:rsidR="006F502D" w:rsidRDefault="006F502D" w:rsidP="0089531B">
            <w:pPr>
              <w:jc w:val="center"/>
              <w:rPr>
                <w:rFonts w:ascii="宋体" w:hAnsi="宋体"/>
                <w:b/>
                <w:szCs w:val="21"/>
              </w:rPr>
            </w:pPr>
            <w:r>
              <w:rPr>
                <w:rFonts w:ascii="宋体" w:hAnsi="宋体"/>
                <w:b/>
                <w:szCs w:val="21"/>
              </w:rPr>
              <w:t>适用专业</w:t>
            </w:r>
          </w:p>
        </w:tc>
        <w:tc>
          <w:tcPr>
            <w:tcW w:w="6989" w:type="dxa"/>
            <w:gridSpan w:val="6"/>
            <w:vAlign w:val="center"/>
          </w:tcPr>
          <w:p w14:paraId="2B6EFE87" w14:textId="77777777" w:rsidR="006F502D" w:rsidRDefault="004709FA" w:rsidP="0089531B">
            <w:pPr>
              <w:jc w:val="center"/>
              <w:rPr>
                <w:rFonts w:ascii="宋体" w:hAnsi="宋体"/>
                <w:szCs w:val="21"/>
              </w:rPr>
            </w:pPr>
            <w:r>
              <w:rPr>
                <w:rFonts w:ascii="宋体" w:hAnsi="宋体" w:hint="eastAsia"/>
                <w:szCs w:val="21"/>
              </w:rPr>
              <w:t>电气工程及其</w:t>
            </w:r>
            <w:r w:rsidR="006F502D">
              <w:rPr>
                <w:rFonts w:ascii="宋体" w:hAnsi="宋体"/>
                <w:szCs w:val="21"/>
              </w:rPr>
              <w:t>自动化</w:t>
            </w:r>
          </w:p>
        </w:tc>
      </w:tr>
      <w:tr w:rsidR="006F502D" w14:paraId="2CD35703" w14:textId="77777777" w:rsidTr="0089531B">
        <w:trPr>
          <w:trHeight w:val="425"/>
          <w:jc w:val="center"/>
        </w:trPr>
        <w:tc>
          <w:tcPr>
            <w:tcW w:w="1339" w:type="dxa"/>
            <w:vAlign w:val="center"/>
          </w:tcPr>
          <w:p w14:paraId="6C3848E2" w14:textId="77777777" w:rsidR="006F502D" w:rsidRDefault="006F502D" w:rsidP="0089531B">
            <w:pPr>
              <w:jc w:val="center"/>
              <w:rPr>
                <w:rFonts w:ascii="宋体" w:hAnsi="宋体"/>
                <w:b/>
                <w:szCs w:val="21"/>
              </w:rPr>
            </w:pPr>
            <w:r>
              <w:rPr>
                <w:rFonts w:ascii="宋体" w:hAnsi="宋体"/>
                <w:b/>
                <w:szCs w:val="21"/>
              </w:rPr>
              <w:t>先修课程</w:t>
            </w:r>
          </w:p>
        </w:tc>
        <w:tc>
          <w:tcPr>
            <w:tcW w:w="6989" w:type="dxa"/>
            <w:gridSpan w:val="6"/>
            <w:vAlign w:val="center"/>
          </w:tcPr>
          <w:p w14:paraId="46510255" w14:textId="08A996FF" w:rsidR="006F502D" w:rsidRDefault="00C57F82" w:rsidP="0089531B">
            <w:pPr>
              <w:jc w:val="center"/>
              <w:rPr>
                <w:rFonts w:ascii="宋体" w:hAnsi="宋体"/>
                <w:szCs w:val="21"/>
              </w:rPr>
            </w:pPr>
            <w:r w:rsidRPr="00C57F82">
              <w:rPr>
                <w:rFonts w:ascii="宋体" w:hAnsi="宋体" w:hint="eastAsia"/>
                <w:szCs w:val="21"/>
              </w:rPr>
              <w:t>电路原理、电子技术、电机学</w:t>
            </w:r>
          </w:p>
        </w:tc>
      </w:tr>
      <w:tr w:rsidR="006F502D" w14:paraId="0A0FE03B" w14:textId="77777777" w:rsidTr="0089531B">
        <w:trPr>
          <w:trHeight w:val="426"/>
          <w:jc w:val="center"/>
        </w:trPr>
        <w:tc>
          <w:tcPr>
            <w:tcW w:w="1339" w:type="dxa"/>
            <w:vAlign w:val="center"/>
          </w:tcPr>
          <w:p w14:paraId="42BDE9A7" w14:textId="77777777" w:rsidR="006F502D" w:rsidRDefault="006F502D" w:rsidP="0089531B">
            <w:pPr>
              <w:jc w:val="center"/>
              <w:rPr>
                <w:rFonts w:ascii="宋体" w:hAnsi="宋体"/>
                <w:b/>
                <w:szCs w:val="21"/>
              </w:rPr>
            </w:pPr>
            <w:r>
              <w:rPr>
                <w:rFonts w:ascii="宋体" w:hAnsi="宋体"/>
                <w:b/>
                <w:szCs w:val="21"/>
              </w:rPr>
              <w:t>选用教材</w:t>
            </w:r>
          </w:p>
        </w:tc>
        <w:tc>
          <w:tcPr>
            <w:tcW w:w="6989" w:type="dxa"/>
            <w:gridSpan w:val="6"/>
            <w:vAlign w:val="center"/>
          </w:tcPr>
          <w:p w14:paraId="0AB98429" w14:textId="28641665" w:rsidR="006F502D" w:rsidRDefault="00C57F82" w:rsidP="0089531B">
            <w:pPr>
              <w:jc w:val="center"/>
              <w:rPr>
                <w:rFonts w:ascii="宋体" w:hAnsi="宋体"/>
                <w:bCs/>
                <w:kern w:val="0"/>
                <w:szCs w:val="21"/>
              </w:rPr>
            </w:pPr>
            <w:r w:rsidRPr="00C57F82">
              <w:rPr>
                <w:rFonts w:ascii="Times New Roman" w:hAnsi="Times New Roman" w:hint="eastAsia"/>
                <w:bCs/>
                <w:kern w:val="0"/>
                <w:szCs w:val="21"/>
              </w:rPr>
              <w:t>王鲁杨</w:t>
            </w:r>
            <w:r>
              <w:rPr>
                <w:rFonts w:ascii="Times New Roman" w:hAnsi="Times New Roman" w:hint="eastAsia"/>
                <w:bCs/>
                <w:kern w:val="0"/>
                <w:szCs w:val="21"/>
              </w:rPr>
              <w:t>，</w:t>
            </w:r>
            <w:r w:rsidRPr="00C57F82">
              <w:rPr>
                <w:rFonts w:ascii="Times New Roman" w:hAnsi="Times New Roman" w:hint="eastAsia"/>
                <w:bCs/>
                <w:kern w:val="0"/>
                <w:szCs w:val="21"/>
              </w:rPr>
              <w:t>王兴禾</w:t>
            </w:r>
            <w:r w:rsidR="004709FA" w:rsidRPr="00D91D93">
              <w:rPr>
                <w:rFonts w:ascii="Times New Roman" w:hAnsi="Times New Roman"/>
                <w:bCs/>
                <w:kern w:val="0"/>
                <w:szCs w:val="21"/>
              </w:rPr>
              <w:t>.</w:t>
            </w:r>
            <w:r w:rsidR="0092483F">
              <w:rPr>
                <w:rFonts w:ascii="Times New Roman" w:hAnsi="Times New Roman" w:hint="eastAsia"/>
                <w:bCs/>
                <w:kern w:val="0"/>
                <w:szCs w:val="21"/>
              </w:rPr>
              <w:t>《</w:t>
            </w:r>
            <w:r w:rsidRPr="00C57F82">
              <w:rPr>
                <w:rFonts w:ascii="Times New Roman" w:hAnsi="Times New Roman" w:hint="eastAsia"/>
                <w:bCs/>
                <w:kern w:val="0"/>
                <w:szCs w:val="21"/>
              </w:rPr>
              <w:t>工业用电设备</w:t>
            </w:r>
            <w:r w:rsidR="0092483F">
              <w:rPr>
                <w:rFonts w:ascii="Times New Roman" w:hAnsi="Times New Roman" w:hint="eastAsia"/>
                <w:bCs/>
                <w:kern w:val="0"/>
                <w:szCs w:val="21"/>
              </w:rPr>
              <w:t>》</w:t>
            </w:r>
            <w:r w:rsidR="004709FA" w:rsidRPr="00D91D93">
              <w:rPr>
                <w:rFonts w:ascii="宋体" w:hAnsi="宋体" w:cs="宋体" w:hint="eastAsia"/>
                <w:bCs/>
                <w:color w:val="0000FF"/>
                <w:kern w:val="0"/>
                <w:szCs w:val="21"/>
                <w:u w:val="single" w:color="FF0000"/>
              </w:rPr>
              <w:t>.</w:t>
            </w:r>
            <w:r w:rsidR="004709FA" w:rsidRPr="00D91D93">
              <w:rPr>
                <w:rFonts w:ascii="Times New Roman" w:hAnsi="Times New Roman"/>
                <w:bCs/>
                <w:kern w:val="0"/>
                <w:szCs w:val="21"/>
              </w:rPr>
              <w:t>北京：</w:t>
            </w:r>
            <w:r w:rsidRPr="00C57F82">
              <w:rPr>
                <w:rFonts w:ascii="Times New Roman" w:hAnsi="Times New Roman" w:hint="eastAsia"/>
                <w:bCs/>
                <w:kern w:val="0"/>
                <w:szCs w:val="21"/>
              </w:rPr>
              <w:t>中国电力出版社</w:t>
            </w:r>
            <w:r w:rsidR="004709FA" w:rsidRPr="00D91D93">
              <w:rPr>
                <w:rFonts w:ascii="Times New Roman" w:hAnsi="Times New Roman"/>
                <w:bCs/>
                <w:kern w:val="0"/>
                <w:szCs w:val="21"/>
              </w:rPr>
              <w:t>，</w:t>
            </w:r>
            <w:r w:rsidR="004709FA" w:rsidRPr="00D91D93">
              <w:rPr>
                <w:rFonts w:ascii="Times New Roman" w:hAnsi="Times New Roman"/>
                <w:bCs/>
                <w:kern w:val="0"/>
                <w:szCs w:val="21"/>
              </w:rPr>
              <w:t>20</w:t>
            </w:r>
            <w:r>
              <w:rPr>
                <w:rFonts w:ascii="Times New Roman" w:hAnsi="Times New Roman"/>
                <w:bCs/>
                <w:kern w:val="0"/>
                <w:szCs w:val="21"/>
              </w:rPr>
              <w:t>18</w:t>
            </w:r>
          </w:p>
        </w:tc>
      </w:tr>
      <w:tr w:rsidR="006F502D" w14:paraId="30727731" w14:textId="77777777" w:rsidTr="0089531B">
        <w:trPr>
          <w:trHeight w:val="426"/>
          <w:jc w:val="center"/>
        </w:trPr>
        <w:tc>
          <w:tcPr>
            <w:tcW w:w="1339" w:type="dxa"/>
            <w:vAlign w:val="center"/>
          </w:tcPr>
          <w:p w14:paraId="1E19E7EA" w14:textId="77777777" w:rsidR="006F502D" w:rsidRDefault="006F502D" w:rsidP="0089531B">
            <w:pPr>
              <w:jc w:val="center"/>
              <w:rPr>
                <w:rFonts w:ascii="宋体" w:hAnsi="宋体"/>
                <w:b/>
                <w:szCs w:val="21"/>
              </w:rPr>
            </w:pPr>
            <w:r>
              <w:rPr>
                <w:rFonts w:ascii="宋体" w:hAnsi="宋体"/>
                <w:b/>
                <w:szCs w:val="21"/>
              </w:rPr>
              <w:t>课时分配</w:t>
            </w:r>
          </w:p>
        </w:tc>
        <w:tc>
          <w:tcPr>
            <w:tcW w:w="6989" w:type="dxa"/>
            <w:gridSpan w:val="6"/>
            <w:vAlign w:val="center"/>
          </w:tcPr>
          <w:p w14:paraId="62E2C37D" w14:textId="5394CD90" w:rsidR="006F502D" w:rsidRDefault="006F502D" w:rsidP="0089531B">
            <w:pPr>
              <w:jc w:val="center"/>
              <w:rPr>
                <w:rFonts w:ascii="宋体" w:hAnsi="宋体"/>
                <w:bCs/>
                <w:kern w:val="0"/>
                <w:szCs w:val="21"/>
              </w:rPr>
            </w:pPr>
            <w:r>
              <w:rPr>
                <w:rFonts w:ascii="宋体" w:hAnsi="宋体"/>
                <w:bCs/>
                <w:kern w:val="0"/>
                <w:szCs w:val="21"/>
              </w:rPr>
              <w:t>理论教学</w:t>
            </w:r>
            <w:r w:rsidR="00FC2B31">
              <w:rPr>
                <w:rFonts w:ascii="宋体" w:hAnsi="宋体"/>
                <w:bCs/>
                <w:kern w:val="0"/>
                <w:szCs w:val="21"/>
              </w:rPr>
              <w:t>32</w:t>
            </w:r>
            <w:r>
              <w:rPr>
                <w:rFonts w:ascii="宋体" w:hAnsi="宋体"/>
                <w:bCs/>
                <w:kern w:val="0"/>
                <w:szCs w:val="21"/>
              </w:rPr>
              <w:t>学时</w:t>
            </w:r>
          </w:p>
        </w:tc>
      </w:tr>
      <w:tr w:rsidR="006F502D" w14:paraId="51AB6D6E" w14:textId="77777777" w:rsidTr="0089531B">
        <w:trPr>
          <w:trHeight w:val="425"/>
          <w:jc w:val="center"/>
        </w:trPr>
        <w:tc>
          <w:tcPr>
            <w:tcW w:w="1339" w:type="dxa"/>
            <w:tcBorders>
              <w:bottom w:val="single" w:sz="8" w:space="0" w:color="auto"/>
            </w:tcBorders>
            <w:vAlign w:val="center"/>
          </w:tcPr>
          <w:p w14:paraId="3253520B" w14:textId="77777777" w:rsidR="006F502D" w:rsidRDefault="006F502D" w:rsidP="0089531B">
            <w:pPr>
              <w:jc w:val="center"/>
              <w:rPr>
                <w:rFonts w:ascii="宋体" w:hAnsi="宋体"/>
                <w:b/>
                <w:szCs w:val="21"/>
              </w:rPr>
            </w:pPr>
            <w:r>
              <w:rPr>
                <w:rFonts w:ascii="宋体" w:hAnsi="宋体"/>
                <w:b/>
                <w:szCs w:val="21"/>
              </w:rPr>
              <w:t>撰写人</w:t>
            </w:r>
          </w:p>
        </w:tc>
        <w:tc>
          <w:tcPr>
            <w:tcW w:w="1448" w:type="dxa"/>
            <w:tcBorders>
              <w:bottom w:val="single" w:sz="8" w:space="0" w:color="auto"/>
            </w:tcBorders>
            <w:vAlign w:val="center"/>
          </w:tcPr>
          <w:p w14:paraId="417F2F29" w14:textId="2C1FD0D0" w:rsidR="006F502D" w:rsidRDefault="00C57F82" w:rsidP="0089531B">
            <w:pPr>
              <w:jc w:val="center"/>
              <w:rPr>
                <w:rFonts w:ascii="宋体" w:hAnsi="宋体"/>
                <w:kern w:val="0"/>
                <w:szCs w:val="21"/>
              </w:rPr>
            </w:pPr>
            <w:r w:rsidRPr="00C57F82">
              <w:rPr>
                <w:rFonts w:ascii="宋体" w:hAnsi="宋体" w:hint="eastAsia"/>
                <w:kern w:val="0"/>
                <w:szCs w:val="21"/>
              </w:rPr>
              <w:t>倪福银</w:t>
            </w:r>
          </w:p>
        </w:tc>
        <w:tc>
          <w:tcPr>
            <w:tcW w:w="1529" w:type="dxa"/>
            <w:gridSpan w:val="2"/>
            <w:tcBorders>
              <w:bottom w:val="single" w:sz="8" w:space="0" w:color="auto"/>
            </w:tcBorders>
            <w:vAlign w:val="center"/>
          </w:tcPr>
          <w:p w14:paraId="47411674" w14:textId="77777777" w:rsidR="006F502D" w:rsidRDefault="006F502D" w:rsidP="0089531B">
            <w:pPr>
              <w:jc w:val="center"/>
              <w:rPr>
                <w:rFonts w:ascii="宋体" w:hAnsi="宋体"/>
                <w:b/>
                <w:szCs w:val="21"/>
              </w:rPr>
            </w:pPr>
            <w:r>
              <w:rPr>
                <w:rFonts w:ascii="宋体" w:hAnsi="宋体"/>
                <w:b/>
                <w:szCs w:val="21"/>
              </w:rPr>
              <w:t>审定人</w:t>
            </w:r>
          </w:p>
        </w:tc>
        <w:tc>
          <w:tcPr>
            <w:tcW w:w="1417" w:type="dxa"/>
            <w:tcBorders>
              <w:bottom w:val="single" w:sz="8" w:space="0" w:color="auto"/>
            </w:tcBorders>
            <w:vAlign w:val="center"/>
          </w:tcPr>
          <w:p w14:paraId="270742D3" w14:textId="7C60EBF7" w:rsidR="006F502D" w:rsidRDefault="00831EAA" w:rsidP="0089531B">
            <w:pPr>
              <w:jc w:val="center"/>
              <w:rPr>
                <w:rFonts w:ascii="宋体" w:hAnsi="宋体"/>
                <w:kern w:val="0"/>
                <w:szCs w:val="21"/>
              </w:rPr>
            </w:pPr>
            <w:r>
              <w:rPr>
                <w:rFonts w:ascii="宋体" w:hAnsi="宋体" w:hint="eastAsia"/>
                <w:kern w:val="0"/>
                <w:szCs w:val="21"/>
              </w:rPr>
              <w:t>王琪</w:t>
            </w:r>
            <w:bookmarkStart w:id="0" w:name="_GoBack"/>
            <w:bookmarkEnd w:id="0"/>
          </w:p>
        </w:tc>
        <w:tc>
          <w:tcPr>
            <w:tcW w:w="1276" w:type="dxa"/>
            <w:tcBorders>
              <w:bottom w:val="single" w:sz="8" w:space="0" w:color="auto"/>
            </w:tcBorders>
            <w:vAlign w:val="center"/>
          </w:tcPr>
          <w:p w14:paraId="5C9B5498" w14:textId="77777777" w:rsidR="006F502D" w:rsidRDefault="006F502D" w:rsidP="0089531B">
            <w:pPr>
              <w:jc w:val="center"/>
              <w:rPr>
                <w:rFonts w:ascii="宋体" w:hAnsi="宋体"/>
                <w:b/>
                <w:szCs w:val="21"/>
              </w:rPr>
            </w:pPr>
            <w:r>
              <w:rPr>
                <w:rFonts w:ascii="宋体" w:hAnsi="宋体"/>
                <w:b/>
                <w:szCs w:val="21"/>
              </w:rPr>
              <w:t>批准人</w:t>
            </w:r>
          </w:p>
        </w:tc>
        <w:tc>
          <w:tcPr>
            <w:tcW w:w="1319" w:type="dxa"/>
            <w:tcBorders>
              <w:bottom w:val="single" w:sz="8" w:space="0" w:color="auto"/>
            </w:tcBorders>
            <w:vAlign w:val="center"/>
          </w:tcPr>
          <w:p w14:paraId="4E09310C" w14:textId="77777777" w:rsidR="006F502D" w:rsidRDefault="006F502D" w:rsidP="0089531B">
            <w:pPr>
              <w:jc w:val="center"/>
              <w:rPr>
                <w:rFonts w:ascii="宋体" w:hAnsi="宋体"/>
                <w:kern w:val="0"/>
                <w:szCs w:val="21"/>
              </w:rPr>
            </w:pPr>
            <w:r>
              <w:rPr>
                <w:rFonts w:ascii="宋体" w:hAnsi="宋体"/>
                <w:kern w:val="0"/>
                <w:szCs w:val="21"/>
              </w:rPr>
              <w:t>薛波</w:t>
            </w:r>
          </w:p>
        </w:tc>
      </w:tr>
    </w:tbl>
    <w:p w14:paraId="3891E728" w14:textId="77777777"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kern w:val="0"/>
          <w:sz w:val="28"/>
          <w:szCs w:val="28"/>
        </w:rPr>
        <w:t>一、课程简介</w:t>
      </w:r>
    </w:p>
    <w:p w14:paraId="505DCD56" w14:textId="1D195EB0" w:rsidR="006F502D" w:rsidRPr="00C57F82" w:rsidRDefault="00C57F82" w:rsidP="006F502D">
      <w:pPr>
        <w:adjustRightInd w:val="0"/>
        <w:spacing w:line="420" w:lineRule="exact"/>
        <w:ind w:firstLineChars="200" w:firstLine="480"/>
        <w:rPr>
          <w:rFonts w:ascii="宋体" w:hAnsi="宋体"/>
          <w:kern w:val="0"/>
          <w:sz w:val="24"/>
        </w:rPr>
      </w:pPr>
      <w:r>
        <w:rPr>
          <w:rFonts w:ascii="宋体" w:hAnsi="宋体"/>
          <w:kern w:val="0"/>
          <w:sz w:val="24"/>
        </w:rPr>
        <w:t>《</w:t>
      </w:r>
      <w:r w:rsidRPr="00C57F82">
        <w:rPr>
          <w:rFonts w:ascii="宋体" w:hAnsi="宋体" w:hint="eastAsia"/>
          <w:sz w:val="24"/>
        </w:rPr>
        <w:t>工业用电设备</w:t>
      </w:r>
      <w:r>
        <w:rPr>
          <w:rFonts w:ascii="宋体" w:hAnsi="宋体"/>
          <w:kern w:val="0"/>
          <w:sz w:val="24"/>
        </w:rPr>
        <w:t>》</w:t>
      </w:r>
      <w:r>
        <w:rPr>
          <w:rFonts w:ascii="宋体" w:hAnsi="宋体" w:hint="eastAsia"/>
          <w:kern w:val="0"/>
          <w:sz w:val="24"/>
        </w:rPr>
        <w:t>课程</w:t>
      </w:r>
      <w:r>
        <w:rPr>
          <w:rFonts w:ascii="宋体" w:hAnsi="宋体"/>
          <w:kern w:val="0"/>
          <w:sz w:val="24"/>
        </w:rPr>
        <w:t>是</w:t>
      </w:r>
      <w:r>
        <w:rPr>
          <w:rFonts w:ascii="宋体" w:hAnsi="宋体" w:hint="eastAsia"/>
          <w:sz w:val="24"/>
        </w:rPr>
        <w:t>电气工程及其自动化专业</w:t>
      </w:r>
      <w:r>
        <w:rPr>
          <w:rFonts w:ascii="宋体" w:hAnsi="宋体"/>
          <w:kern w:val="0"/>
          <w:sz w:val="24"/>
        </w:rPr>
        <w:t>的</w:t>
      </w:r>
      <w:r>
        <w:rPr>
          <w:rFonts w:ascii="宋体" w:hAnsi="宋体" w:hint="eastAsia"/>
          <w:kern w:val="0"/>
          <w:sz w:val="24"/>
        </w:rPr>
        <w:t>选修</w:t>
      </w:r>
      <w:r>
        <w:rPr>
          <w:rFonts w:ascii="宋体" w:hAnsi="宋体"/>
          <w:kern w:val="0"/>
          <w:sz w:val="24"/>
        </w:rPr>
        <w:t>课，也是一门理论与应用相结合</w:t>
      </w:r>
      <w:r>
        <w:rPr>
          <w:rFonts w:ascii="宋体" w:hAnsi="宋体" w:hint="eastAsia"/>
          <w:kern w:val="0"/>
          <w:sz w:val="24"/>
        </w:rPr>
        <w:t>且</w:t>
      </w:r>
      <w:r>
        <w:rPr>
          <w:rFonts w:ascii="宋体" w:hAnsi="宋体"/>
          <w:kern w:val="0"/>
          <w:sz w:val="24"/>
        </w:rPr>
        <w:t>实践性</w:t>
      </w:r>
      <w:r>
        <w:rPr>
          <w:rFonts w:ascii="宋体" w:hAnsi="宋体" w:hint="eastAsia"/>
          <w:kern w:val="0"/>
          <w:sz w:val="24"/>
        </w:rPr>
        <w:t>较</w:t>
      </w:r>
      <w:r>
        <w:rPr>
          <w:rFonts w:ascii="宋体" w:hAnsi="宋体"/>
          <w:kern w:val="0"/>
          <w:sz w:val="24"/>
        </w:rPr>
        <w:t>强的课程。</w:t>
      </w:r>
      <w:r>
        <w:rPr>
          <w:rFonts w:ascii="宋体" w:hAnsi="宋体" w:hint="eastAsia"/>
          <w:kern w:val="0"/>
          <w:sz w:val="24"/>
        </w:rPr>
        <w:t>本课程</w:t>
      </w:r>
      <w:r w:rsidRPr="00C57F82">
        <w:rPr>
          <w:rFonts w:ascii="宋体" w:hAnsi="宋体" w:hint="eastAsia"/>
          <w:kern w:val="0"/>
          <w:sz w:val="24"/>
        </w:rPr>
        <w:t>主要介绍各种工业用电设备的结构组成、工作原理、特性、用电情况以及节电技术。并针对各种工业用电设备的电源情况介绍了工业电源基础。</w:t>
      </w:r>
    </w:p>
    <w:p w14:paraId="399B33FC" w14:textId="14639789" w:rsidR="006F502D" w:rsidRDefault="006F502D" w:rsidP="006F502D">
      <w:pPr>
        <w:adjustRightInd w:val="0"/>
        <w:spacing w:line="420" w:lineRule="exact"/>
        <w:ind w:firstLineChars="200" w:firstLine="480"/>
        <w:rPr>
          <w:rFonts w:ascii="宋体" w:hAnsi="宋体"/>
          <w:kern w:val="0"/>
          <w:sz w:val="24"/>
        </w:rPr>
      </w:pPr>
      <w:r>
        <w:rPr>
          <w:rFonts w:ascii="宋体" w:hAnsi="宋体" w:hint="eastAsia"/>
          <w:kern w:val="0"/>
          <w:sz w:val="24"/>
        </w:rPr>
        <w:t>本课程内容分为</w:t>
      </w:r>
      <w:r w:rsidR="00C57F82">
        <w:rPr>
          <w:rFonts w:ascii="宋体" w:hAnsi="宋体" w:hint="eastAsia"/>
          <w:kern w:val="0"/>
          <w:sz w:val="24"/>
        </w:rPr>
        <w:t>七</w:t>
      </w:r>
      <w:r>
        <w:rPr>
          <w:rFonts w:ascii="宋体" w:hAnsi="宋体" w:hint="eastAsia"/>
          <w:kern w:val="0"/>
          <w:sz w:val="24"/>
        </w:rPr>
        <w:t>部分：</w:t>
      </w:r>
      <w:r w:rsidR="00C57F82" w:rsidRPr="00C57F82">
        <w:rPr>
          <w:rFonts w:ascii="宋体" w:hAnsi="宋体" w:hint="eastAsia"/>
          <w:kern w:val="0"/>
          <w:sz w:val="24"/>
        </w:rPr>
        <w:t>工业电源基础</w:t>
      </w:r>
      <w:r>
        <w:rPr>
          <w:rFonts w:ascii="宋体" w:hAnsi="宋体"/>
          <w:kern w:val="0"/>
          <w:sz w:val="24"/>
        </w:rPr>
        <w:t>；</w:t>
      </w:r>
      <w:r w:rsidR="00C57F82" w:rsidRPr="00C57F82">
        <w:rPr>
          <w:rFonts w:ascii="宋体" w:hAnsi="宋体" w:hint="eastAsia"/>
          <w:kern w:val="0"/>
          <w:sz w:val="24"/>
        </w:rPr>
        <w:t>电力机械设备</w:t>
      </w:r>
      <w:r w:rsidR="00C57F82">
        <w:rPr>
          <w:rFonts w:ascii="宋体" w:hAnsi="宋体" w:hint="eastAsia"/>
          <w:kern w:val="0"/>
          <w:sz w:val="24"/>
        </w:rPr>
        <w:t>；</w:t>
      </w:r>
      <w:r w:rsidR="00C57F82" w:rsidRPr="00C57F82">
        <w:rPr>
          <w:rFonts w:ascii="宋体" w:hAnsi="宋体" w:hint="eastAsia"/>
          <w:kern w:val="0"/>
          <w:sz w:val="24"/>
        </w:rPr>
        <w:t>工业电炉</w:t>
      </w:r>
      <w:r>
        <w:rPr>
          <w:rFonts w:ascii="宋体" w:hAnsi="宋体"/>
          <w:kern w:val="0"/>
          <w:sz w:val="24"/>
        </w:rPr>
        <w:t>；</w:t>
      </w:r>
      <w:r w:rsidR="00C57F82" w:rsidRPr="00C57F82">
        <w:rPr>
          <w:rFonts w:ascii="宋体" w:hAnsi="宋体" w:hint="eastAsia"/>
          <w:kern w:val="0"/>
          <w:sz w:val="24"/>
        </w:rPr>
        <w:t>电焊机</w:t>
      </w:r>
      <w:r w:rsidR="00C57F82">
        <w:rPr>
          <w:rFonts w:ascii="宋体" w:hAnsi="宋体" w:hint="eastAsia"/>
          <w:kern w:val="0"/>
          <w:sz w:val="24"/>
        </w:rPr>
        <w:t>；</w:t>
      </w:r>
      <w:r w:rsidR="00C57F82" w:rsidRPr="00C57F82">
        <w:rPr>
          <w:rFonts w:ascii="宋体" w:hAnsi="宋体" w:hint="eastAsia"/>
          <w:kern w:val="0"/>
          <w:sz w:val="24"/>
        </w:rPr>
        <w:t>直流用电设备及直流电源</w:t>
      </w:r>
      <w:r w:rsidR="00C57F82">
        <w:rPr>
          <w:rFonts w:ascii="宋体" w:hAnsi="宋体" w:hint="eastAsia"/>
          <w:kern w:val="0"/>
          <w:sz w:val="24"/>
        </w:rPr>
        <w:t>；</w:t>
      </w:r>
      <w:r w:rsidR="00C57F82" w:rsidRPr="00C57F82">
        <w:rPr>
          <w:rFonts w:ascii="宋体" w:hAnsi="宋体" w:hint="eastAsia"/>
          <w:kern w:val="0"/>
          <w:sz w:val="24"/>
        </w:rPr>
        <w:t>电气照明</w:t>
      </w:r>
      <w:r w:rsidR="00C57F82">
        <w:rPr>
          <w:rFonts w:ascii="宋体" w:hAnsi="宋体" w:hint="eastAsia"/>
          <w:kern w:val="0"/>
          <w:sz w:val="24"/>
        </w:rPr>
        <w:t>；</w:t>
      </w:r>
      <w:r w:rsidR="00C57F82" w:rsidRPr="00C57F82">
        <w:rPr>
          <w:rFonts w:ascii="宋体" w:hAnsi="宋体" w:hint="eastAsia"/>
          <w:kern w:val="0"/>
          <w:sz w:val="24"/>
        </w:rPr>
        <w:t>制冷与空调</w:t>
      </w:r>
      <w:r>
        <w:rPr>
          <w:rFonts w:ascii="宋体" w:hAnsi="宋体"/>
          <w:kern w:val="0"/>
          <w:sz w:val="24"/>
        </w:rPr>
        <w:t>。</w:t>
      </w:r>
      <w:r>
        <w:rPr>
          <w:rFonts w:ascii="宋体" w:hAnsi="宋体" w:hint="eastAsia"/>
          <w:kern w:val="0"/>
          <w:sz w:val="24"/>
        </w:rPr>
        <w:t>通过该课程的学习，能够让学生掌握基础</w:t>
      </w:r>
      <w:r w:rsidR="00C57F82">
        <w:rPr>
          <w:rFonts w:ascii="宋体" w:hAnsi="宋体" w:hint="eastAsia"/>
          <w:kern w:val="0"/>
          <w:sz w:val="24"/>
        </w:rPr>
        <w:t>工业用电设备</w:t>
      </w:r>
      <w:r>
        <w:rPr>
          <w:rFonts w:ascii="宋体" w:hAnsi="宋体" w:hint="eastAsia"/>
          <w:kern w:val="0"/>
          <w:sz w:val="24"/>
        </w:rPr>
        <w:t>的结构、工作原理、控制和实验技能，为今后从事</w:t>
      </w:r>
      <w:r w:rsidR="00C57F82">
        <w:rPr>
          <w:rFonts w:ascii="宋体" w:hAnsi="宋体" w:hint="eastAsia"/>
          <w:kern w:val="0"/>
          <w:sz w:val="24"/>
        </w:rPr>
        <w:t>电气设备的</w:t>
      </w:r>
      <w:r>
        <w:rPr>
          <w:rFonts w:ascii="宋体" w:hAnsi="宋体" w:hint="eastAsia"/>
          <w:kern w:val="0"/>
          <w:sz w:val="24"/>
        </w:rPr>
        <w:t>设计以及研究工作打下基础。</w:t>
      </w:r>
    </w:p>
    <w:p w14:paraId="122618ED" w14:textId="77777777"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二、课程目标</w:t>
      </w:r>
    </w:p>
    <w:p w14:paraId="40447B11" w14:textId="77777777" w:rsidR="000E4C54" w:rsidRPr="000E4C54" w:rsidRDefault="000E4C54" w:rsidP="000E4C54">
      <w:pPr>
        <w:pStyle w:val="Default"/>
        <w:spacing w:line="420" w:lineRule="exact"/>
        <w:ind w:firstLineChars="200" w:firstLine="480"/>
        <w:rPr>
          <w:rFonts w:ascii="Times New Roman" w:eastAsia="宋体" w:hAnsi="Times New Roman" w:cs="Times New Roman"/>
          <w:color w:val="auto"/>
        </w:rPr>
      </w:pPr>
      <w:r w:rsidRPr="000E4C54">
        <w:rPr>
          <w:rFonts w:ascii="Times New Roman" w:eastAsia="宋体" w:hAnsi="Times New Roman" w:cs="Times New Roman" w:hint="eastAsia"/>
          <w:color w:val="auto"/>
        </w:rPr>
        <w:t>课程目标</w:t>
      </w:r>
      <w:r w:rsidRPr="000E4C54">
        <w:rPr>
          <w:rFonts w:ascii="Times New Roman" w:eastAsia="宋体" w:hAnsi="Times New Roman" w:cs="Times New Roman" w:hint="eastAsia"/>
          <w:color w:val="auto"/>
        </w:rPr>
        <w:t>1</w:t>
      </w:r>
      <w:r w:rsidRPr="000E4C54">
        <w:rPr>
          <w:rFonts w:ascii="Times New Roman" w:eastAsia="宋体" w:hAnsi="Times New Roman" w:cs="Times New Roman" w:hint="eastAsia"/>
          <w:color w:val="auto"/>
        </w:rPr>
        <w:t>：熟练掌握工业电源种类、电力电子器件，直流电源，脉冲电源，变频电源，理解三相异步电动机、工业电炉、电焊机，电解、电镀、蓄电池基本工作原理，特性，节电技术，并能够进行设计方案的比较和可行性论证。</w:t>
      </w:r>
    </w:p>
    <w:p w14:paraId="26565A83" w14:textId="1E3212B2" w:rsidR="006F502D" w:rsidRDefault="000E4C54" w:rsidP="000E4C54">
      <w:pPr>
        <w:pStyle w:val="Default"/>
        <w:spacing w:line="420" w:lineRule="exact"/>
        <w:ind w:firstLineChars="200" w:firstLine="480"/>
        <w:jc w:val="both"/>
        <w:rPr>
          <w:rFonts w:ascii="Times New Roman" w:eastAsia="宋体" w:hAnsi="Times New Roman" w:cs="Times New Roman"/>
          <w:color w:val="auto"/>
        </w:rPr>
      </w:pPr>
      <w:r w:rsidRPr="000E4C54">
        <w:rPr>
          <w:rFonts w:ascii="Times New Roman" w:eastAsia="宋体" w:hAnsi="Times New Roman" w:cs="Times New Roman" w:hint="eastAsia"/>
          <w:color w:val="auto"/>
        </w:rPr>
        <w:t>课程目标</w:t>
      </w:r>
      <w:r w:rsidRPr="000E4C54">
        <w:rPr>
          <w:rFonts w:ascii="Times New Roman" w:eastAsia="宋体" w:hAnsi="Times New Roman" w:cs="Times New Roman" w:hint="eastAsia"/>
          <w:color w:val="auto"/>
        </w:rPr>
        <w:t>2</w:t>
      </w:r>
      <w:r w:rsidRPr="000E4C54">
        <w:rPr>
          <w:rFonts w:ascii="Times New Roman" w:eastAsia="宋体" w:hAnsi="Times New Roman" w:cs="Times New Roman" w:hint="eastAsia"/>
          <w:color w:val="auto"/>
        </w:rPr>
        <w:t>：掌握照明电器、及其供电技术，理解绿色照明技术，掌握蒸汽制冷技术，空调变频技术，空调节电技术。能够进行日常家用电器的设计和可行性论证。</w:t>
      </w:r>
    </w:p>
    <w:p w14:paraId="59DB2124" w14:textId="2FAB57F1" w:rsidR="006F502D" w:rsidRDefault="00F8478C" w:rsidP="006F502D">
      <w:pPr>
        <w:pStyle w:val="Default"/>
        <w:spacing w:line="420" w:lineRule="exact"/>
        <w:ind w:firstLineChars="200" w:firstLine="480"/>
        <w:jc w:val="both"/>
        <w:rPr>
          <w:rFonts w:ascii="Times New Roman" w:eastAsia="宋体" w:hAnsi="Times New Roman" w:cs="Times New Roman"/>
          <w:color w:val="auto"/>
        </w:rPr>
      </w:pPr>
      <w:r w:rsidRPr="000E4C54">
        <w:rPr>
          <w:rFonts w:ascii="Times New Roman" w:eastAsia="宋体" w:hAnsi="Times New Roman" w:cs="Times New Roman" w:hint="eastAsia"/>
          <w:color w:val="auto"/>
        </w:rPr>
        <w:t>课程目标</w:t>
      </w:r>
      <w:r w:rsidRPr="000E4C54">
        <w:rPr>
          <w:rFonts w:ascii="Times New Roman" w:eastAsia="宋体" w:hAnsi="Times New Roman" w:cs="Times New Roman" w:hint="eastAsia"/>
          <w:color w:val="auto"/>
        </w:rPr>
        <w:t>2</w:t>
      </w:r>
      <w:r w:rsidRPr="000E4C54">
        <w:rPr>
          <w:rFonts w:ascii="Times New Roman" w:eastAsia="宋体" w:hAnsi="Times New Roman" w:cs="Times New Roman" w:hint="eastAsia"/>
          <w:color w:val="auto"/>
        </w:rPr>
        <w:t>：</w:t>
      </w:r>
      <w:r w:rsidRPr="00F8478C">
        <w:rPr>
          <w:rFonts w:ascii="Times New Roman" w:eastAsia="宋体" w:hAnsi="Times New Roman" w:cs="Times New Roman" w:hint="eastAsia"/>
          <w:color w:val="auto"/>
        </w:rPr>
        <w:t>前沿技术与基本理论相结合，通过讲解基本理论，引入前沿技术介绍，了解工业用电设备的基本设计方法，提高学生分析工业用电设备的能力。</w:t>
      </w:r>
    </w:p>
    <w:p w14:paraId="46933BD8" w14:textId="77777777" w:rsidR="006F502D" w:rsidRDefault="006F502D" w:rsidP="006F502D">
      <w:pPr>
        <w:adjustRightInd w:val="0"/>
        <w:snapToGrid w:val="0"/>
        <w:spacing w:beforeLines="50" w:before="156" w:afterLines="50" w:after="156" w:line="420" w:lineRule="exact"/>
        <w:rPr>
          <w:rFonts w:ascii="Times New Roman" w:hAnsi="Times New Roman"/>
          <w:bCs/>
        </w:rPr>
      </w:pPr>
      <w:r>
        <w:rPr>
          <w:rFonts w:ascii="Times New Roman" w:hAnsi="Times New Roman"/>
          <w:b/>
          <w:bCs/>
          <w:sz w:val="28"/>
          <w:szCs w:val="28"/>
        </w:rPr>
        <w:lastRenderedPageBreak/>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3700"/>
        <w:gridCol w:w="2306"/>
      </w:tblGrid>
      <w:tr w:rsidR="006F502D" w14:paraId="6FE2EF2F" w14:textId="77777777" w:rsidTr="0089531B">
        <w:trPr>
          <w:jc w:val="center"/>
        </w:trPr>
        <w:tc>
          <w:tcPr>
            <w:tcW w:w="1476" w:type="pct"/>
          </w:tcPr>
          <w:p w14:paraId="196B982D" w14:textId="77777777"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2171" w:type="pct"/>
          </w:tcPr>
          <w:p w14:paraId="4FB9AD7F" w14:textId="77777777"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353" w:type="pct"/>
          </w:tcPr>
          <w:p w14:paraId="2141AEFD" w14:textId="77777777"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4004CF" w14:paraId="2AD11F2F" w14:textId="77777777" w:rsidTr="0089531B">
        <w:trPr>
          <w:jc w:val="center"/>
        </w:trPr>
        <w:tc>
          <w:tcPr>
            <w:tcW w:w="1476" w:type="pct"/>
            <w:vAlign w:val="center"/>
          </w:tcPr>
          <w:p w14:paraId="6FFEBEA7" w14:textId="77777777"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1</w:t>
            </w:r>
            <w:r>
              <w:rPr>
                <w:rFonts w:ascii="Times New Roman" w:eastAsia="宋体" w:hAnsi="Times New Roman" w:cs="Times New Roman"/>
                <w:color w:val="auto"/>
                <w:sz w:val="21"/>
                <w:szCs w:val="21"/>
              </w:rPr>
              <w:t>：工程知识</w:t>
            </w:r>
          </w:p>
        </w:tc>
        <w:tc>
          <w:tcPr>
            <w:tcW w:w="2171" w:type="pct"/>
            <w:vAlign w:val="center"/>
          </w:tcPr>
          <w:p w14:paraId="1AE5121E" w14:textId="77777777" w:rsidR="004004CF" w:rsidRPr="00DD5C31" w:rsidRDefault="004004CF" w:rsidP="004004CF">
            <w:pPr>
              <w:pStyle w:val="Default"/>
              <w:adjustRightInd/>
              <w:jc w:val="both"/>
              <w:rPr>
                <w:rFonts w:ascii="Times New Roman" w:eastAsia="宋体" w:hAnsi="Times New Roman" w:cs="Times New Roman"/>
                <w:sz w:val="21"/>
                <w:szCs w:val="21"/>
              </w:rPr>
            </w:pPr>
            <w:r w:rsidRPr="00DD5C31">
              <w:rPr>
                <w:rFonts w:ascii="Times New Roman" w:eastAsia="宋体" w:hAnsi="Times New Roman" w:cs="Times New Roman"/>
                <w:sz w:val="21"/>
                <w:szCs w:val="21"/>
              </w:rPr>
              <w:t xml:space="preserve">1.4 </w:t>
            </w:r>
            <w:r w:rsidRPr="00DD5C31">
              <w:rPr>
                <w:rFonts w:ascii="Times New Roman" w:eastAsia="宋体" w:hAnsi="Times New Roman" w:cs="Times New Roman"/>
                <w:sz w:val="21"/>
                <w:szCs w:val="21"/>
              </w:rPr>
              <w:t>能针对电气工程及其自动化领域中电能产生、电能传输、电能的应用等专业工程问题进行推理和分析；</w:t>
            </w:r>
          </w:p>
        </w:tc>
        <w:tc>
          <w:tcPr>
            <w:tcW w:w="1353" w:type="pct"/>
            <w:vAlign w:val="center"/>
          </w:tcPr>
          <w:p w14:paraId="60F4CFB4" w14:textId="77777777"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p>
        </w:tc>
      </w:tr>
      <w:tr w:rsidR="004004CF" w14:paraId="3A9447BE" w14:textId="77777777" w:rsidTr="0089531B">
        <w:trPr>
          <w:jc w:val="center"/>
        </w:trPr>
        <w:tc>
          <w:tcPr>
            <w:tcW w:w="1476" w:type="pct"/>
            <w:vAlign w:val="center"/>
          </w:tcPr>
          <w:p w14:paraId="33A60C0A" w14:textId="77777777"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2</w:t>
            </w:r>
            <w:r>
              <w:rPr>
                <w:rFonts w:ascii="Times New Roman" w:eastAsia="宋体" w:hAnsi="Times New Roman" w:cs="Times New Roman"/>
                <w:color w:val="auto"/>
                <w:sz w:val="21"/>
                <w:szCs w:val="21"/>
              </w:rPr>
              <w:t>：问题分析</w:t>
            </w:r>
          </w:p>
        </w:tc>
        <w:tc>
          <w:tcPr>
            <w:tcW w:w="2171" w:type="pct"/>
            <w:vAlign w:val="center"/>
          </w:tcPr>
          <w:p w14:paraId="0428BDCB" w14:textId="77777777" w:rsidR="004004CF" w:rsidRPr="00DD5C31" w:rsidRDefault="004004CF" w:rsidP="004004CF">
            <w:pPr>
              <w:pStyle w:val="Default"/>
              <w:adjustRightInd/>
              <w:jc w:val="both"/>
              <w:rPr>
                <w:rFonts w:ascii="Times New Roman" w:eastAsia="宋体" w:hAnsi="Times New Roman" w:cs="Times New Roman"/>
              </w:rPr>
            </w:pPr>
            <w:r w:rsidRPr="00DD5C31">
              <w:rPr>
                <w:rFonts w:ascii="Times New Roman" w:eastAsia="宋体" w:hAnsi="Times New Roman" w:cs="Times New Roman"/>
                <w:sz w:val="21"/>
                <w:szCs w:val="21"/>
              </w:rPr>
              <w:t xml:space="preserve">2.2 </w:t>
            </w:r>
            <w:r w:rsidRPr="00DD5C31">
              <w:rPr>
                <w:rFonts w:ascii="Times New Roman" w:eastAsia="宋体" w:hAnsi="Times New Roman" w:cs="Times New Roman"/>
                <w:sz w:val="21"/>
                <w:szCs w:val="21"/>
              </w:rPr>
              <w:t>能够应用电路原理和分析方法，识别和分析典型电气电路、电气系统的关键环节和参数；</w:t>
            </w:r>
          </w:p>
        </w:tc>
        <w:tc>
          <w:tcPr>
            <w:tcW w:w="1353" w:type="pct"/>
            <w:vAlign w:val="center"/>
          </w:tcPr>
          <w:p w14:paraId="2A05C646" w14:textId="77777777" w:rsidR="004004CF" w:rsidRDefault="004004CF" w:rsidP="004004CF">
            <w:pPr>
              <w:pStyle w:val="Default"/>
              <w:jc w:val="center"/>
              <w:rPr>
                <w:rFonts w:ascii="Times New Roman" w:eastAsia="宋体" w:hAnsi="Times New Roman" w:cs="Times New Roman"/>
                <w:color w:val="auto"/>
                <w:sz w:val="21"/>
                <w:szCs w:val="21"/>
                <w:highlight w:val="yellow"/>
              </w:rPr>
            </w:pPr>
            <w:r>
              <w:rPr>
                <w:rFonts w:ascii="Times New Roman" w:eastAsia="宋体" w:hAnsi="Times New Roman" w:cs="Times New Roman"/>
                <w:color w:val="auto"/>
                <w:sz w:val="21"/>
                <w:szCs w:val="21"/>
              </w:rPr>
              <w:t>2</w:t>
            </w:r>
          </w:p>
        </w:tc>
      </w:tr>
    </w:tbl>
    <w:p w14:paraId="65911578" w14:textId="77777777" w:rsidR="006F502D" w:rsidRDefault="006F502D" w:rsidP="006F502D">
      <w:pPr>
        <w:adjustRightInd w:val="0"/>
        <w:snapToGrid w:val="0"/>
        <w:spacing w:beforeLines="50" w:before="156" w:afterLines="50" w:after="156" w:line="420" w:lineRule="exact"/>
        <w:rPr>
          <w:rFonts w:ascii="Times New Roman" w:hAnsi="Times New Roman"/>
        </w:rPr>
      </w:pPr>
      <w:r>
        <w:rPr>
          <w:rFonts w:ascii="Times New Roman" w:hAnsi="Times New Roman"/>
          <w:b/>
          <w:bCs/>
          <w:sz w:val="28"/>
          <w:szCs w:val="28"/>
        </w:rPr>
        <w:t>四、课程教学内容</w:t>
      </w:r>
    </w:p>
    <w:p w14:paraId="0FAF1713" w14:textId="517867F1" w:rsidR="00AA7EC1" w:rsidRPr="00AA7EC1" w:rsidRDefault="000C4BCA" w:rsidP="00AA7EC1">
      <w:pPr>
        <w:pStyle w:val="Default"/>
        <w:spacing w:line="420" w:lineRule="exact"/>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内容</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sidR="00AA7EC1" w:rsidRPr="00AA7EC1">
        <w:rPr>
          <w:rFonts w:ascii="Times New Roman" w:eastAsia="宋体" w:hAnsi="Times New Roman" w:cs="Times New Roman" w:hint="eastAsia"/>
          <w:color w:val="auto"/>
        </w:rPr>
        <w:t>工业电源基础</w:t>
      </w:r>
    </w:p>
    <w:p w14:paraId="30CB185B" w14:textId="77777777" w:rsidR="000C4BCA" w:rsidRP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1</w:t>
      </w:r>
      <w:r w:rsidRPr="000C4BCA">
        <w:rPr>
          <w:rFonts w:ascii="Times New Roman" w:eastAsia="宋体" w:hAnsi="Times New Roman" w:cs="Times New Roman" w:hint="eastAsia"/>
          <w:color w:val="auto"/>
        </w:rPr>
        <w:t>．基本内容：工业电源的种类，工业电源中的电力电子器件，工业直流电源基础，工业交流调压电源基础，工业脉冲电源基础，工业变频电源基础。</w:t>
      </w:r>
    </w:p>
    <w:p w14:paraId="7A72156D" w14:textId="77777777" w:rsidR="000C4BCA" w:rsidRP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2</w:t>
      </w:r>
      <w:r w:rsidRPr="000C4BCA">
        <w:rPr>
          <w:rFonts w:ascii="Times New Roman" w:eastAsia="宋体" w:hAnsi="Times New Roman" w:cs="Times New Roman" w:hint="eastAsia"/>
          <w:color w:val="auto"/>
        </w:rPr>
        <w:t>．重点：掌握工业直流电源、工业交流调压电源基本知识。</w:t>
      </w:r>
    </w:p>
    <w:p w14:paraId="05ACE38C" w14:textId="77777777" w:rsidR="000C4BCA" w:rsidRP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3</w:t>
      </w:r>
      <w:r w:rsidRPr="000C4BCA">
        <w:rPr>
          <w:rFonts w:ascii="Times New Roman" w:eastAsia="宋体" w:hAnsi="Times New Roman" w:cs="Times New Roman" w:hint="eastAsia"/>
          <w:color w:val="auto"/>
        </w:rPr>
        <w:t>．难点：工业脉冲电源，工业变频电源在实际工程领域中的应用。</w:t>
      </w:r>
    </w:p>
    <w:p w14:paraId="54A22988" w14:textId="77777777" w:rsidR="000C4BCA" w:rsidRP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4</w:t>
      </w:r>
      <w:r w:rsidRPr="000C4BCA">
        <w:rPr>
          <w:rFonts w:ascii="Times New Roman" w:eastAsia="宋体" w:hAnsi="Times New Roman" w:cs="Times New Roman" w:hint="eastAsia"/>
          <w:color w:val="auto"/>
        </w:rPr>
        <w:t>．知识目标：了解工业电源的种类，工业电源中的电力电子器件基本知识。</w:t>
      </w:r>
    </w:p>
    <w:p w14:paraId="6C201EAB" w14:textId="77777777" w:rsidR="000C4BCA" w:rsidRP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5</w:t>
      </w:r>
      <w:r w:rsidRPr="000C4BCA">
        <w:rPr>
          <w:rFonts w:ascii="Times New Roman" w:eastAsia="宋体" w:hAnsi="Times New Roman" w:cs="Times New Roman" w:hint="eastAsia"/>
          <w:color w:val="auto"/>
        </w:rPr>
        <w:t>．能力目标：掌握工业直流电源、工业交流调压电源，工业脉冲电源，工业变频电源的应用。</w:t>
      </w:r>
    </w:p>
    <w:p w14:paraId="1075DE88" w14:textId="77777777" w:rsidR="000C4BCA" w:rsidRDefault="000C4BCA" w:rsidP="000C4BCA">
      <w:pPr>
        <w:pStyle w:val="Default"/>
        <w:spacing w:line="420" w:lineRule="exact"/>
        <w:ind w:firstLineChars="200" w:firstLine="480"/>
        <w:rPr>
          <w:rFonts w:ascii="Times New Roman" w:eastAsia="宋体" w:hAnsi="Times New Roman" w:cs="Times New Roman"/>
          <w:color w:val="auto"/>
        </w:rPr>
      </w:pPr>
      <w:r w:rsidRPr="000C4BCA">
        <w:rPr>
          <w:rFonts w:ascii="Times New Roman" w:eastAsia="宋体" w:hAnsi="Times New Roman" w:cs="Times New Roman" w:hint="eastAsia"/>
          <w:color w:val="auto"/>
        </w:rPr>
        <w:t>6</w:t>
      </w:r>
      <w:r w:rsidRPr="000C4BCA">
        <w:rPr>
          <w:rFonts w:ascii="Times New Roman" w:eastAsia="宋体" w:hAnsi="Times New Roman" w:cs="Times New Roman" w:hint="eastAsia"/>
          <w:color w:val="auto"/>
        </w:rPr>
        <w:t>．素质目标：理解和掌握工业电源的基本概念，并将理论联系实际，让学生意识到在现实生活中工业电源的应用无处不在，知识就在身边，随处可学习。</w:t>
      </w:r>
    </w:p>
    <w:p w14:paraId="372C0632" w14:textId="4B4AD262" w:rsidR="00AA7EC1" w:rsidRPr="00AA7EC1" w:rsidRDefault="000C4BCA" w:rsidP="000C4BCA">
      <w:pPr>
        <w:pStyle w:val="Default"/>
        <w:spacing w:line="420" w:lineRule="exact"/>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内容</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AA7EC1" w:rsidRPr="00AA7EC1">
        <w:rPr>
          <w:rFonts w:ascii="Times New Roman" w:eastAsia="宋体" w:hAnsi="Times New Roman" w:cs="Times New Roman" w:hint="eastAsia"/>
          <w:color w:val="auto"/>
        </w:rPr>
        <w:t>电力机械设备</w:t>
      </w:r>
    </w:p>
    <w:p w14:paraId="4F0CB52E" w14:textId="77777777" w:rsidR="00785F75" w:rsidRP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1</w:t>
      </w:r>
      <w:r w:rsidRPr="00785F75">
        <w:rPr>
          <w:rFonts w:ascii="Times New Roman" w:eastAsia="宋体" w:hAnsi="Times New Roman" w:cs="Times New Roman" w:hint="eastAsia"/>
          <w:color w:val="auto"/>
        </w:rPr>
        <w:t>．基本内容：三相异步电动机的构造和转动原理，机械特性，起动、反转和制动，调速，节电技术；了解工业电炉，电阻炉，电弧炉，感应炉；了解电焊机，焊接机器人及焊接专机，电焊机的节电技术。</w:t>
      </w:r>
    </w:p>
    <w:p w14:paraId="358F80E6" w14:textId="77777777" w:rsidR="00785F75" w:rsidRP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2</w:t>
      </w:r>
      <w:r w:rsidRPr="00785F75">
        <w:rPr>
          <w:rFonts w:ascii="Times New Roman" w:eastAsia="宋体" w:hAnsi="Times New Roman" w:cs="Times New Roman" w:hint="eastAsia"/>
          <w:color w:val="auto"/>
        </w:rPr>
        <w:t>．重点：掌握三相异步电动机的构造和转动原理，机械特性。</w:t>
      </w:r>
    </w:p>
    <w:p w14:paraId="5D50D391" w14:textId="77777777" w:rsidR="00785F75" w:rsidRP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3</w:t>
      </w:r>
      <w:r w:rsidRPr="00785F75">
        <w:rPr>
          <w:rFonts w:ascii="Times New Roman" w:eastAsia="宋体" w:hAnsi="Times New Roman" w:cs="Times New Roman" w:hint="eastAsia"/>
          <w:color w:val="auto"/>
        </w:rPr>
        <w:t>．难点：三相异步电动机的起动、反转和制动，调速，节电技术的学习与应用。</w:t>
      </w:r>
    </w:p>
    <w:p w14:paraId="00D13D9E" w14:textId="77777777" w:rsidR="00785F75" w:rsidRP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4</w:t>
      </w:r>
      <w:r w:rsidRPr="00785F75">
        <w:rPr>
          <w:rFonts w:ascii="Times New Roman" w:eastAsia="宋体" w:hAnsi="Times New Roman" w:cs="Times New Roman" w:hint="eastAsia"/>
          <w:color w:val="auto"/>
        </w:rPr>
        <w:t>．知识目标：了解工业电炉，电阻炉，电弧炉，感应炉；了解电焊机，焊接机器人及焊接专机，电焊机的节电技术。</w:t>
      </w:r>
    </w:p>
    <w:p w14:paraId="76358500" w14:textId="77777777" w:rsidR="00785F75" w:rsidRP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5</w:t>
      </w:r>
      <w:r w:rsidRPr="00785F75">
        <w:rPr>
          <w:rFonts w:ascii="Times New Roman" w:eastAsia="宋体" w:hAnsi="Times New Roman" w:cs="Times New Roman" w:hint="eastAsia"/>
          <w:color w:val="auto"/>
        </w:rPr>
        <w:t>．能力目标：掌握三相异步电动机的构造和转动原理，机械特性，起动、反转和制动，调速，节电技术。</w:t>
      </w:r>
    </w:p>
    <w:p w14:paraId="47ED1BD3" w14:textId="77777777" w:rsidR="00785F75" w:rsidRDefault="00785F75" w:rsidP="00785F75">
      <w:pPr>
        <w:pStyle w:val="Default"/>
        <w:spacing w:line="420" w:lineRule="exact"/>
        <w:ind w:firstLineChars="200" w:firstLine="480"/>
        <w:rPr>
          <w:rFonts w:ascii="Times New Roman" w:eastAsia="宋体" w:hAnsi="Times New Roman" w:cs="Times New Roman"/>
          <w:color w:val="auto"/>
        </w:rPr>
      </w:pPr>
      <w:r w:rsidRPr="00785F75">
        <w:rPr>
          <w:rFonts w:ascii="Times New Roman" w:eastAsia="宋体" w:hAnsi="Times New Roman" w:cs="Times New Roman" w:hint="eastAsia"/>
          <w:color w:val="auto"/>
        </w:rPr>
        <w:t>6</w:t>
      </w:r>
      <w:r w:rsidRPr="00785F75">
        <w:rPr>
          <w:rFonts w:ascii="Times New Roman" w:eastAsia="宋体" w:hAnsi="Times New Roman" w:cs="Times New Roman" w:hint="eastAsia"/>
          <w:color w:val="auto"/>
        </w:rPr>
        <w:t>．素质目标：理解和掌握工业用电设备的相关内容，让学生意识到在现实生活中工业用电设备的应用无处不在，知识就在身边，培养学生重视基础科学研究，勇于挑战难题，继承和发扬不畏艰辛的传统美德。</w:t>
      </w:r>
    </w:p>
    <w:p w14:paraId="0E3D4E1A" w14:textId="4CF87256" w:rsidR="00AA7EC1" w:rsidRPr="00AA7EC1" w:rsidRDefault="005467C0" w:rsidP="00785F75">
      <w:pPr>
        <w:pStyle w:val="Default"/>
        <w:spacing w:line="420" w:lineRule="exact"/>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内容</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sidR="00AA7EC1" w:rsidRPr="00AA7EC1">
        <w:rPr>
          <w:rFonts w:ascii="Times New Roman" w:eastAsia="宋体" w:hAnsi="Times New Roman" w:cs="Times New Roman" w:hint="eastAsia"/>
          <w:color w:val="auto"/>
        </w:rPr>
        <w:t>电气照明</w:t>
      </w:r>
    </w:p>
    <w:p w14:paraId="7EA0070E" w14:textId="77777777" w:rsidR="000F4AA7" w:rsidRP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1</w:t>
      </w:r>
      <w:r w:rsidRPr="000F4AA7">
        <w:rPr>
          <w:rFonts w:ascii="Times New Roman" w:eastAsia="宋体" w:hAnsi="Times New Roman" w:cs="Times New Roman" w:hint="eastAsia"/>
          <w:color w:val="auto"/>
        </w:rPr>
        <w:t>．基本内容：照明的基本概念和常用术语，照明电光源，照明电器，照明供电，绿色照明。</w:t>
      </w:r>
    </w:p>
    <w:p w14:paraId="5C3BA57C" w14:textId="77777777" w:rsidR="000F4AA7" w:rsidRP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2</w:t>
      </w:r>
      <w:r w:rsidRPr="000F4AA7">
        <w:rPr>
          <w:rFonts w:ascii="Times New Roman" w:eastAsia="宋体" w:hAnsi="Times New Roman" w:cs="Times New Roman" w:hint="eastAsia"/>
          <w:color w:val="auto"/>
        </w:rPr>
        <w:t>．重点：掌握照明的基本概念和常用术语。</w:t>
      </w:r>
    </w:p>
    <w:p w14:paraId="77487A8F" w14:textId="77777777" w:rsidR="000F4AA7" w:rsidRP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3</w:t>
      </w:r>
      <w:r w:rsidRPr="000F4AA7">
        <w:rPr>
          <w:rFonts w:ascii="Times New Roman" w:eastAsia="宋体" w:hAnsi="Times New Roman" w:cs="Times New Roman" w:hint="eastAsia"/>
          <w:color w:val="auto"/>
        </w:rPr>
        <w:t>．难点：照明电光源，照明电器，照明供电，绿色照明等相关内容的学习。</w:t>
      </w:r>
    </w:p>
    <w:p w14:paraId="3292AB19" w14:textId="77777777" w:rsidR="000F4AA7" w:rsidRP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4</w:t>
      </w:r>
      <w:r w:rsidRPr="000F4AA7">
        <w:rPr>
          <w:rFonts w:ascii="Times New Roman" w:eastAsia="宋体" w:hAnsi="Times New Roman" w:cs="Times New Roman" w:hint="eastAsia"/>
          <w:color w:val="auto"/>
        </w:rPr>
        <w:t>．知识目标：了解照明的基本概念和常用术语。</w:t>
      </w:r>
    </w:p>
    <w:p w14:paraId="3FBAAE55" w14:textId="77777777" w:rsidR="000F4AA7" w:rsidRP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5</w:t>
      </w:r>
      <w:r w:rsidRPr="000F4AA7">
        <w:rPr>
          <w:rFonts w:ascii="Times New Roman" w:eastAsia="宋体" w:hAnsi="Times New Roman" w:cs="Times New Roman" w:hint="eastAsia"/>
          <w:color w:val="auto"/>
        </w:rPr>
        <w:t>．能力目标：掌握照明电光源，照明器，照明供电，理解绿色照明技术。</w:t>
      </w:r>
    </w:p>
    <w:p w14:paraId="75DF1954" w14:textId="77777777" w:rsidR="000F4AA7" w:rsidRDefault="000F4AA7" w:rsidP="000F4AA7">
      <w:pPr>
        <w:pStyle w:val="Default"/>
        <w:spacing w:line="420" w:lineRule="exact"/>
        <w:ind w:firstLineChars="200" w:firstLine="480"/>
        <w:rPr>
          <w:rFonts w:ascii="Times New Roman" w:eastAsia="宋体" w:hAnsi="Times New Roman" w:cs="Times New Roman"/>
          <w:color w:val="auto"/>
        </w:rPr>
      </w:pPr>
      <w:r w:rsidRPr="000F4AA7">
        <w:rPr>
          <w:rFonts w:ascii="Times New Roman" w:eastAsia="宋体" w:hAnsi="Times New Roman" w:cs="Times New Roman" w:hint="eastAsia"/>
          <w:color w:val="auto"/>
        </w:rPr>
        <w:t>6</w:t>
      </w:r>
      <w:r w:rsidRPr="000F4AA7">
        <w:rPr>
          <w:rFonts w:ascii="Times New Roman" w:eastAsia="宋体" w:hAnsi="Times New Roman" w:cs="Times New Roman" w:hint="eastAsia"/>
          <w:color w:val="auto"/>
        </w:rPr>
        <w:t>．素质目标：照明电光源，照明电器，照明供电，绿色照明是日常生活中无处不在的照明用电设备，培养学生重视基础科学研究，勇于挑战难题，继承和发扬不畏艰辛的传统美德。</w:t>
      </w:r>
    </w:p>
    <w:p w14:paraId="4D9F8B18" w14:textId="6B173F2A" w:rsidR="00AA7EC1" w:rsidRPr="00AA7EC1" w:rsidRDefault="00AA7EC1" w:rsidP="000F4AA7">
      <w:pPr>
        <w:pStyle w:val="Default"/>
        <w:spacing w:line="420" w:lineRule="exact"/>
        <w:ind w:firstLineChars="200" w:firstLine="480"/>
        <w:rPr>
          <w:rFonts w:ascii="Times New Roman" w:eastAsia="宋体" w:hAnsi="Times New Roman" w:cs="Times New Roman"/>
          <w:color w:val="auto"/>
        </w:rPr>
      </w:pPr>
      <w:r w:rsidRPr="00AA7EC1">
        <w:rPr>
          <w:rFonts w:ascii="Times New Roman" w:eastAsia="宋体" w:hAnsi="Times New Roman" w:cs="Times New Roman" w:hint="eastAsia"/>
          <w:color w:val="auto"/>
        </w:rPr>
        <w:t>（四）制冷与空调</w:t>
      </w:r>
    </w:p>
    <w:p w14:paraId="09ACED78" w14:textId="77777777" w:rsidR="000F4AA7" w:rsidRP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1</w:t>
      </w:r>
      <w:r w:rsidRPr="000F4AA7">
        <w:rPr>
          <w:rFonts w:ascii="Times New Roman" w:hAnsi="Times New Roman" w:hint="eastAsia"/>
          <w:kern w:val="0"/>
          <w:sz w:val="24"/>
        </w:rPr>
        <w:t>．基本内容：蒸气压缩式制冷循环，制冷剂载冷剂及氟利昂的替代，蒸气压缩式制冷装置四大基本部件，空气调节系统，变频空调，空调的节电技术与管理。</w:t>
      </w:r>
    </w:p>
    <w:p w14:paraId="4A1ED8C7" w14:textId="77777777" w:rsidR="000F4AA7" w:rsidRP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2</w:t>
      </w:r>
      <w:r w:rsidRPr="000F4AA7">
        <w:rPr>
          <w:rFonts w:ascii="Times New Roman" w:hAnsi="Times New Roman" w:hint="eastAsia"/>
          <w:kern w:val="0"/>
          <w:sz w:val="24"/>
        </w:rPr>
        <w:t>．重点：掌握蒸气压缩式制冷循环原理，制冷剂载冷剂及氟利昂的替代类型以及蒸气压缩式制冷装置四大基本部件。</w:t>
      </w:r>
    </w:p>
    <w:p w14:paraId="1C6F2F60" w14:textId="77777777" w:rsidR="000F4AA7" w:rsidRP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3</w:t>
      </w:r>
      <w:r w:rsidRPr="000F4AA7">
        <w:rPr>
          <w:rFonts w:ascii="Times New Roman" w:hAnsi="Times New Roman" w:hint="eastAsia"/>
          <w:kern w:val="0"/>
          <w:sz w:val="24"/>
        </w:rPr>
        <w:t>．难点：掌握空气调节系统，变频空调技术。</w:t>
      </w:r>
    </w:p>
    <w:p w14:paraId="70792A9F" w14:textId="77777777" w:rsidR="000F4AA7" w:rsidRP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4</w:t>
      </w:r>
      <w:r w:rsidRPr="000F4AA7">
        <w:rPr>
          <w:rFonts w:ascii="Times New Roman" w:hAnsi="Times New Roman" w:hint="eastAsia"/>
          <w:kern w:val="0"/>
          <w:sz w:val="24"/>
        </w:rPr>
        <w:t>．知识目标：了解蒸气压缩式制冷循环，制冷剂载冷剂及氟利昂的替代，蒸气压缩式制冷装置四大基本部件。</w:t>
      </w:r>
    </w:p>
    <w:p w14:paraId="7365112A" w14:textId="77777777" w:rsidR="000F4AA7" w:rsidRP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5</w:t>
      </w:r>
      <w:r w:rsidRPr="000F4AA7">
        <w:rPr>
          <w:rFonts w:ascii="Times New Roman" w:hAnsi="Times New Roman" w:hint="eastAsia"/>
          <w:kern w:val="0"/>
          <w:sz w:val="24"/>
        </w:rPr>
        <w:t>．能力目标：掌握空气调节系统，变频空调，了解空调的节电技术与管理。</w:t>
      </w:r>
    </w:p>
    <w:p w14:paraId="5A19DE35" w14:textId="77777777" w:rsidR="000F4AA7" w:rsidRDefault="000F4AA7" w:rsidP="000F4AA7">
      <w:pPr>
        <w:adjustRightInd w:val="0"/>
        <w:snapToGrid w:val="0"/>
        <w:spacing w:line="420" w:lineRule="exact"/>
        <w:ind w:firstLineChars="200" w:firstLine="480"/>
        <w:rPr>
          <w:rFonts w:ascii="Times New Roman" w:hAnsi="Times New Roman"/>
          <w:kern w:val="0"/>
          <w:sz w:val="24"/>
        </w:rPr>
      </w:pPr>
      <w:r w:rsidRPr="000F4AA7">
        <w:rPr>
          <w:rFonts w:ascii="Times New Roman" w:hAnsi="Times New Roman" w:hint="eastAsia"/>
          <w:kern w:val="0"/>
          <w:sz w:val="24"/>
        </w:rPr>
        <w:t>6</w:t>
      </w:r>
      <w:r w:rsidRPr="000F4AA7">
        <w:rPr>
          <w:rFonts w:ascii="Times New Roman" w:hAnsi="Times New Roman" w:hint="eastAsia"/>
          <w:kern w:val="0"/>
          <w:sz w:val="24"/>
        </w:rPr>
        <w:t>．素质目标：制冷与空调设备在日常生活中使用非常频繁，通过介绍其原理与组成，培养学生重视基础科学研究，勇于挑战难题，继承和发扬不畏艰辛的传统美德。</w:t>
      </w:r>
    </w:p>
    <w:p w14:paraId="0D3E1798" w14:textId="361B8DC0" w:rsidR="006F502D" w:rsidRDefault="006F502D" w:rsidP="000F4AA7">
      <w:pPr>
        <w:adjustRightInd w:val="0"/>
        <w:snapToGrid w:val="0"/>
        <w:spacing w:beforeLines="50" w:before="156" w:afterLines="50" w:after="156" w:line="420" w:lineRule="exact"/>
        <w:rPr>
          <w:rFonts w:ascii="宋体" w:hAnsi="宋体"/>
          <w:b/>
          <w:bCs/>
        </w:rPr>
      </w:pPr>
      <w:r>
        <w:rPr>
          <w:rFonts w:ascii="Times New Roman" w:hAnsi="Times New Roman"/>
          <w:b/>
          <w:bCs/>
          <w:sz w:val="28"/>
          <w:szCs w:val="28"/>
        </w:rPr>
        <w:t>五、</w:t>
      </w:r>
      <w:r>
        <w:rPr>
          <w:rFonts w:ascii="宋体" w:hAnsi="宋体"/>
          <w:b/>
          <w:bCs/>
          <w:sz w:val="28"/>
          <w:szCs w:val="28"/>
        </w:rPr>
        <w:t>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75"/>
        <w:gridCol w:w="3265"/>
        <w:gridCol w:w="1115"/>
        <w:gridCol w:w="1214"/>
        <w:gridCol w:w="1351"/>
      </w:tblGrid>
      <w:tr w:rsidR="006F502D" w14:paraId="12992638" w14:textId="77777777" w:rsidTr="0089531B">
        <w:trPr>
          <w:trHeight w:val="412"/>
          <w:jc w:val="center"/>
        </w:trPr>
        <w:tc>
          <w:tcPr>
            <w:tcW w:w="876" w:type="pct"/>
            <w:vMerge w:val="restart"/>
            <w:tcBorders>
              <w:top w:val="single" w:sz="4" w:space="0" w:color="auto"/>
              <w:left w:val="single" w:sz="4" w:space="0" w:color="auto"/>
              <w:bottom w:val="single" w:sz="4" w:space="0" w:color="auto"/>
              <w:right w:val="single" w:sz="4" w:space="0" w:color="auto"/>
            </w:tcBorders>
            <w:vAlign w:val="center"/>
          </w:tcPr>
          <w:p w14:paraId="221BC92F" w14:textId="77777777" w:rsidR="006F502D" w:rsidRDefault="006F502D" w:rsidP="0089531B">
            <w:pPr>
              <w:pStyle w:val="Default"/>
              <w:adjustRightInd/>
              <w:spacing w:line="360" w:lineRule="auto"/>
              <w:jc w:val="center"/>
              <w:rPr>
                <w:rFonts w:ascii="宋体" w:eastAsia="宋体" w:hAnsi="宋体" w:cs="Times New Roman"/>
                <w:b/>
                <w:bCs/>
                <w:color w:val="auto"/>
                <w:sz w:val="21"/>
                <w:szCs w:val="21"/>
              </w:rPr>
            </w:pPr>
            <w:r>
              <w:rPr>
                <w:rFonts w:ascii="宋体" w:eastAsia="宋体" w:hAnsi="宋体" w:cs="Times New Roman"/>
                <w:b/>
                <w:bCs/>
                <w:color w:val="auto"/>
                <w:sz w:val="21"/>
                <w:szCs w:val="21"/>
              </w:rPr>
              <w:t>课程目标</w:t>
            </w:r>
          </w:p>
        </w:tc>
        <w:tc>
          <w:tcPr>
            <w:tcW w:w="1939" w:type="pct"/>
            <w:vMerge w:val="restart"/>
            <w:tcBorders>
              <w:top w:val="single" w:sz="4" w:space="0" w:color="auto"/>
              <w:left w:val="nil"/>
              <w:bottom w:val="single" w:sz="4" w:space="0" w:color="auto"/>
              <w:right w:val="single" w:sz="4" w:space="0" w:color="auto"/>
            </w:tcBorders>
            <w:vAlign w:val="center"/>
          </w:tcPr>
          <w:p w14:paraId="1F01D4F0" w14:textId="77777777" w:rsidR="006F502D" w:rsidRDefault="006F502D" w:rsidP="0089531B">
            <w:pPr>
              <w:autoSpaceDE w:val="0"/>
              <w:spacing w:line="360" w:lineRule="auto"/>
              <w:jc w:val="center"/>
              <w:rPr>
                <w:rFonts w:ascii="宋体" w:hAnsi="宋体"/>
                <w:b/>
                <w:bCs/>
                <w:szCs w:val="21"/>
              </w:rPr>
            </w:pPr>
            <w:r>
              <w:rPr>
                <w:rFonts w:ascii="宋体" w:hAnsi="宋体"/>
                <w:b/>
                <w:bCs/>
                <w:szCs w:val="21"/>
              </w:rPr>
              <w:t>教学内容</w:t>
            </w:r>
          </w:p>
        </w:tc>
        <w:tc>
          <w:tcPr>
            <w:tcW w:w="2186" w:type="pct"/>
            <w:gridSpan w:val="3"/>
            <w:tcBorders>
              <w:top w:val="single" w:sz="4" w:space="0" w:color="auto"/>
              <w:left w:val="nil"/>
              <w:bottom w:val="single" w:sz="4" w:space="0" w:color="auto"/>
              <w:right w:val="single" w:sz="4" w:space="0" w:color="auto"/>
            </w:tcBorders>
            <w:vAlign w:val="center"/>
          </w:tcPr>
          <w:p w14:paraId="2452ABE5" w14:textId="77777777" w:rsidR="006F502D" w:rsidRDefault="006F502D" w:rsidP="0089531B">
            <w:pPr>
              <w:autoSpaceDE w:val="0"/>
              <w:spacing w:line="360" w:lineRule="auto"/>
              <w:jc w:val="center"/>
              <w:rPr>
                <w:rFonts w:ascii="宋体" w:hAnsi="宋体"/>
                <w:b/>
                <w:bCs/>
                <w:szCs w:val="21"/>
              </w:rPr>
            </w:pPr>
            <w:r>
              <w:rPr>
                <w:rFonts w:ascii="宋体" w:hAnsi="宋体"/>
                <w:b/>
                <w:bCs/>
                <w:szCs w:val="21"/>
              </w:rPr>
              <w:t>教学方式</w:t>
            </w:r>
          </w:p>
        </w:tc>
      </w:tr>
      <w:tr w:rsidR="006F502D" w14:paraId="0E5AF933" w14:textId="77777777" w:rsidTr="0089531B">
        <w:trPr>
          <w:trHeight w:val="20"/>
          <w:jc w:val="center"/>
        </w:trPr>
        <w:tc>
          <w:tcPr>
            <w:tcW w:w="876" w:type="pct"/>
            <w:vMerge/>
            <w:tcBorders>
              <w:top w:val="nil"/>
              <w:left w:val="single" w:sz="4" w:space="0" w:color="auto"/>
              <w:bottom w:val="single" w:sz="4" w:space="0" w:color="auto"/>
              <w:right w:val="single" w:sz="4" w:space="0" w:color="auto"/>
            </w:tcBorders>
            <w:vAlign w:val="center"/>
          </w:tcPr>
          <w:p w14:paraId="185BE466" w14:textId="77777777" w:rsidR="006F502D" w:rsidRDefault="006F502D" w:rsidP="0089531B">
            <w:pPr>
              <w:widowControl/>
              <w:spacing w:line="360" w:lineRule="auto"/>
              <w:jc w:val="center"/>
              <w:rPr>
                <w:rFonts w:ascii="宋体" w:hAnsi="宋体"/>
                <w:b/>
                <w:bCs/>
                <w:szCs w:val="21"/>
              </w:rPr>
            </w:pPr>
          </w:p>
        </w:tc>
        <w:tc>
          <w:tcPr>
            <w:tcW w:w="1939" w:type="pct"/>
            <w:vMerge/>
            <w:tcBorders>
              <w:top w:val="nil"/>
              <w:left w:val="nil"/>
              <w:bottom w:val="single" w:sz="4" w:space="0" w:color="auto"/>
              <w:right w:val="single" w:sz="4" w:space="0" w:color="auto"/>
            </w:tcBorders>
            <w:vAlign w:val="center"/>
          </w:tcPr>
          <w:p w14:paraId="1855DD6C" w14:textId="77777777" w:rsidR="006F502D" w:rsidRDefault="006F502D" w:rsidP="0089531B">
            <w:pPr>
              <w:widowControl/>
              <w:spacing w:line="360" w:lineRule="auto"/>
              <w:jc w:val="center"/>
              <w:rPr>
                <w:rFonts w:ascii="宋体" w:hAnsi="宋体"/>
                <w:b/>
                <w:bCs/>
                <w:szCs w:val="21"/>
              </w:rPr>
            </w:pPr>
          </w:p>
        </w:tc>
        <w:tc>
          <w:tcPr>
            <w:tcW w:w="662" w:type="pct"/>
            <w:tcBorders>
              <w:top w:val="single" w:sz="4" w:space="0" w:color="auto"/>
              <w:left w:val="nil"/>
              <w:bottom w:val="single" w:sz="4" w:space="0" w:color="auto"/>
              <w:right w:val="single" w:sz="4" w:space="0" w:color="auto"/>
            </w:tcBorders>
            <w:vAlign w:val="center"/>
          </w:tcPr>
          <w:p w14:paraId="311C2CD6" w14:textId="77777777" w:rsidR="006F502D" w:rsidRDefault="006F502D" w:rsidP="0089531B">
            <w:pPr>
              <w:autoSpaceDE w:val="0"/>
              <w:spacing w:line="360" w:lineRule="auto"/>
              <w:jc w:val="center"/>
              <w:rPr>
                <w:rFonts w:ascii="宋体" w:hAnsi="宋体"/>
                <w:b/>
                <w:bCs/>
                <w:szCs w:val="21"/>
              </w:rPr>
            </w:pPr>
            <w:r>
              <w:rPr>
                <w:rFonts w:ascii="宋体" w:hAnsi="宋体"/>
                <w:b/>
                <w:bCs/>
                <w:szCs w:val="21"/>
              </w:rPr>
              <w:t>线下教学</w:t>
            </w:r>
          </w:p>
        </w:tc>
        <w:tc>
          <w:tcPr>
            <w:tcW w:w="721" w:type="pct"/>
            <w:tcBorders>
              <w:top w:val="single" w:sz="4" w:space="0" w:color="auto"/>
              <w:left w:val="nil"/>
              <w:bottom w:val="single" w:sz="4" w:space="0" w:color="auto"/>
              <w:right w:val="single" w:sz="4" w:space="0" w:color="auto"/>
            </w:tcBorders>
            <w:vAlign w:val="center"/>
          </w:tcPr>
          <w:p w14:paraId="20F0D4DA" w14:textId="77777777" w:rsidR="006F502D" w:rsidRDefault="006F502D" w:rsidP="0089531B">
            <w:pPr>
              <w:autoSpaceDE w:val="0"/>
              <w:spacing w:line="360" w:lineRule="auto"/>
              <w:jc w:val="center"/>
              <w:rPr>
                <w:rFonts w:ascii="宋体" w:hAnsi="宋体"/>
                <w:b/>
                <w:bCs/>
                <w:szCs w:val="21"/>
              </w:rPr>
            </w:pPr>
            <w:r>
              <w:rPr>
                <w:rFonts w:ascii="宋体" w:hAnsi="宋体"/>
                <w:b/>
                <w:bCs/>
                <w:szCs w:val="21"/>
              </w:rPr>
              <w:t>混合教学</w:t>
            </w:r>
          </w:p>
        </w:tc>
        <w:tc>
          <w:tcPr>
            <w:tcW w:w="803" w:type="pct"/>
            <w:tcBorders>
              <w:top w:val="single" w:sz="4" w:space="0" w:color="auto"/>
              <w:left w:val="nil"/>
              <w:bottom w:val="single" w:sz="4" w:space="0" w:color="auto"/>
              <w:right w:val="single" w:sz="4" w:space="0" w:color="auto"/>
            </w:tcBorders>
            <w:vAlign w:val="center"/>
          </w:tcPr>
          <w:p w14:paraId="52227122" w14:textId="77777777" w:rsidR="006F502D" w:rsidRDefault="006F502D" w:rsidP="0089531B">
            <w:pPr>
              <w:autoSpaceDE w:val="0"/>
              <w:spacing w:line="360" w:lineRule="auto"/>
              <w:jc w:val="center"/>
              <w:rPr>
                <w:rFonts w:ascii="宋体" w:hAnsi="宋体"/>
                <w:b/>
                <w:bCs/>
                <w:szCs w:val="21"/>
              </w:rPr>
            </w:pPr>
            <w:r>
              <w:rPr>
                <w:rFonts w:ascii="宋体" w:hAnsi="宋体"/>
                <w:b/>
                <w:bCs/>
                <w:szCs w:val="21"/>
              </w:rPr>
              <w:t>线上教学</w:t>
            </w:r>
          </w:p>
        </w:tc>
      </w:tr>
      <w:tr w:rsidR="006F502D" w14:paraId="797F572D" w14:textId="77777777"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14:paraId="5316D6D1" w14:textId="77777777" w:rsidR="006F502D" w:rsidRDefault="006F502D" w:rsidP="0089531B">
            <w:pPr>
              <w:autoSpaceDE w:val="0"/>
              <w:jc w:val="center"/>
              <w:rPr>
                <w:rFonts w:ascii="宋体" w:hAnsi="宋体"/>
                <w:szCs w:val="21"/>
              </w:rPr>
            </w:pPr>
            <w:r>
              <w:rPr>
                <w:rFonts w:ascii="宋体" w:hAnsi="宋体"/>
                <w:szCs w:val="21"/>
              </w:rPr>
              <w:t>课程目标1</w:t>
            </w:r>
          </w:p>
        </w:tc>
        <w:tc>
          <w:tcPr>
            <w:tcW w:w="1939" w:type="pct"/>
            <w:tcBorders>
              <w:top w:val="single" w:sz="4" w:space="0" w:color="auto"/>
              <w:left w:val="nil"/>
              <w:bottom w:val="single" w:sz="4" w:space="0" w:color="auto"/>
              <w:right w:val="single" w:sz="4" w:space="0" w:color="auto"/>
            </w:tcBorders>
            <w:vAlign w:val="center"/>
          </w:tcPr>
          <w:p w14:paraId="18B49306" w14:textId="2A6395E4" w:rsidR="006F502D" w:rsidRDefault="009C5D31" w:rsidP="003F6256">
            <w:pPr>
              <w:jc w:val="left"/>
              <w:rPr>
                <w:rFonts w:ascii="宋体" w:hAnsi="宋体"/>
                <w:szCs w:val="21"/>
              </w:rPr>
            </w:pPr>
            <w:r>
              <w:rPr>
                <w:rFonts w:ascii="宋体" w:hAnsi="宋体" w:hint="eastAsia"/>
                <w:szCs w:val="21"/>
              </w:rPr>
              <w:t>内容1：</w:t>
            </w:r>
            <w:r w:rsidR="003F6256" w:rsidRPr="003F6256">
              <w:rPr>
                <w:rFonts w:ascii="宋体" w:hAnsi="宋体" w:hint="eastAsia"/>
                <w:szCs w:val="21"/>
              </w:rPr>
              <w:t>工业电源基础</w:t>
            </w:r>
          </w:p>
          <w:p w14:paraId="2C06B7D3" w14:textId="505970EB" w:rsidR="003F6256" w:rsidRDefault="009C5D31" w:rsidP="003F6256">
            <w:pPr>
              <w:jc w:val="left"/>
              <w:rPr>
                <w:rFonts w:ascii="宋体" w:hAnsi="宋体"/>
                <w:szCs w:val="21"/>
              </w:rPr>
            </w:pPr>
            <w:r>
              <w:rPr>
                <w:rFonts w:ascii="宋体" w:hAnsi="宋体" w:hint="eastAsia"/>
                <w:szCs w:val="21"/>
              </w:rPr>
              <w:t>内容2：</w:t>
            </w:r>
            <w:r w:rsidR="003F6256" w:rsidRPr="003F6256">
              <w:rPr>
                <w:rFonts w:ascii="宋体" w:hAnsi="宋体" w:hint="eastAsia"/>
                <w:szCs w:val="21"/>
              </w:rPr>
              <w:t>电力机械设备</w:t>
            </w:r>
          </w:p>
        </w:tc>
        <w:tc>
          <w:tcPr>
            <w:tcW w:w="662" w:type="pct"/>
            <w:tcBorders>
              <w:top w:val="single" w:sz="4" w:space="0" w:color="auto"/>
              <w:left w:val="nil"/>
              <w:bottom w:val="single" w:sz="4" w:space="0" w:color="auto"/>
              <w:right w:val="single" w:sz="4" w:space="0" w:color="auto"/>
            </w:tcBorders>
            <w:vAlign w:val="center"/>
          </w:tcPr>
          <w:p w14:paraId="18C6F152" w14:textId="77777777" w:rsidR="006F502D" w:rsidRDefault="006F502D" w:rsidP="0089531B">
            <w:pPr>
              <w:autoSpaceDE w:val="0"/>
              <w:jc w:val="center"/>
              <w:rPr>
                <w:rFonts w:ascii="宋体" w:hAnsi="宋体"/>
                <w:bCs/>
                <w:kern w:val="0"/>
                <w:szCs w:val="21"/>
              </w:rPr>
            </w:pPr>
            <w:r>
              <w:rPr>
                <w:rFonts w:ascii="宋体" w:hAnsi="宋体"/>
                <w:bCs/>
                <w:kern w:val="0"/>
                <w:szCs w:val="21"/>
              </w:rPr>
              <w:t>√</w:t>
            </w:r>
          </w:p>
        </w:tc>
        <w:tc>
          <w:tcPr>
            <w:tcW w:w="721" w:type="pct"/>
            <w:tcBorders>
              <w:top w:val="single" w:sz="4" w:space="0" w:color="auto"/>
              <w:left w:val="nil"/>
              <w:bottom w:val="single" w:sz="4" w:space="0" w:color="auto"/>
              <w:right w:val="single" w:sz="4" w:space="0" w:color="auto"/>
            </w:tcBorders>
            <w:vAlign w:val="center"/>
          </w:tcPr>
          <w:p w14:paraId="23249E33" w14:textId="77777777"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14:paraId="4ED5C1F9" w14:textId="77777777" w:rsidR="006F502D" w:rsidRDefault="006F502D" w:rsidP="0089531B">
            <w:pPr>
              <w:autoSpaceDE w:val="0"/>
              <w:jc w:val="center"/>
              <w:rPr>
                <w:rFonts w:ascii="宋体" w:hAnsi="宋体"/>
                <w:bCs/>
                <w:kern w:val="0"/>
                <w:szCs w:val="21"/>
              </w:rPr>
            </w:pPr>
          </w:p>
        </w:tc>
      </w:tr>
      <w:tr w:rsidR="006F502D" w14:paraId="5BC288AB" w14:textId="77777777"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14:paraId="254064DE" w14:textId="77777777" w:rsidR="006F502D" w:rsidRDefault="006F502D" w:rsidP="0089531B">
            <w:pPr>
              <w:autoSpaceDE w:val="0"/>
              <w:jc w:val="center"/>
              <w:rPr>
                <w:rFonts w:ascii="宋体" w:hAnsi="宋体"/>
                <w:szCs w:val="21"/>
              </w:rPr>
            </w:pPr>
            <w:r>
              <w:rPr>
                <w:rFonts w:ascii="宋体" w:hAnsi="宋体"/>
                <w:szCs w:val="21"/>
              </w:rPr>
              <w:t>课程目标2</w:t>
            </w:r>
          </w:p>
        </w:tc>
        <w:tc>
          <w:tcPr>
            <w:tcW w:w="1939" w:type="pct"/>
            <w:tcBorders>
              <w:top w:val="single" w:sz="4" w:space="0" w:color="auto"/>
              <w:left w:val="nil"/>
              <w:bottom w:val="single" w:sz="4" w:space="0" w:color="auto"/>
              <w:right w:val="single" w:sz="4" w:space="0" w:color="auto"/>
            </w:tcBorders>
            <w:vAlign w:val="center"/>
          </w:tcPr>
          <w:p w14:paraId="396E3A4F" w14:textId="7102F5AC" w:rsidR="006F502D" w:rsidRDefault="009C5D31" w:rsidP="0089531B">
            <w:pPr>
              <w:pStyle w:val="a3"/>
              <w:ind w:firstLineChars="0" w:firstLine="0"/>
              <w:rPr>
                <w:rFonts w:ascii="宋体" w:hAnsi="宋体"/>
              </w:rPr>
            </w:pPr>
            <w:r>
              <w:rPr>
                <w:rFonts w:ascii="宋体" w:hAnsi="宋体" w:hint="eastAsia"/>
                <w:szCs w:val="21"/>
              </w:rPr>
              <w:t>内容3：</w:t>
            </w:r>
            <w:r w:rsidR="003F6256" w:rsidRPr="003F6256">
              <w:rPr>
                <w:rFonts w:ascii="宋体" w:hAnsi="宋体" w:hint="eastAsia"/>
              </w:rPr>
              <w:t>电气照明</w:t>
            </w:r>
          </w:p>
          <w:p w14:paraId="102C45C2" w14:textId="11C3E357" w:rsidR="003F6256" w:rsidRDefault="009C5D31" w:rsidP="0089531B">
            <w:pPr>
              <w:pStyle w:val="a3"/>
              <w:ind w:firstLineChars="0" w:firstLine="0"/>
              <w:rPr>
                <w:rFonts w:ascii="宋体" w:hAnsi="宋体"/>
              </w:rPr>
            </w:pPr>
            <w:r>
              <w:rPr>
                <w:rFonts w:ascii="宋体" w:hAnsi="宋体" w:hint="eastAsia"/>
                <w:szCs w:val="21"/>
              </w:rPr>
              <w:t>内容4：</w:t>
            </w:r>
            <w:r w:rsidR="003F6256" w:rsidRPr="003F6256">
              <w:rPr>
                <w:rFonts w:ascii="宋体" w:hAnsi="宋体" w:hint="eastAsia"/>
              </w:rPr>
              <w:t>制冷与空调</w:t>
            </w:r>
          </w:p>
        </w:tc>
        <w:tc>
          <w:tcPr>
            <w:tcW w:w="662" w:type="pct"/>
            <w:tcBorders>
              <w:top w:val="single" w:sz="4" w:space="0" w:color="auto"/>
              <w:left w:val="nil"/>
              <w:bottom w:val="single" w:sz="4" w:space="0" w:color="auto"/>
              <w:right w:val="single" w:sz="4" w:space="0" w:color="auto"/>
            </w:tcBorders>
            <w:vAlign w:val="center"/>
          </w:tcPr>
          <w:p w14:paraId="0D7CCEF0" w14:textId="77777777" w:rsidR="006F502D" w:rsidRDefault="006F502D" w:rsidP="0089531B">
            <w:pPr>
              <w:autoSpaceDE w:val="0"/>
              <w:jc w:val="center"/>
              <w:rPr>
                <w:rFonts w:ascii="宋体" w:hAnsi="宋体"/>
                <w:bCs/>
                <w:kern w:val="0"/>
                <w:szCs w:val="21"/>
              </w:rPr>
            </w:pPr>
            <w:r>
              <w:rPr>
                <w:rFonts w:ascii="宋体" w:hAnsi="宋体"/>
                <w:bCs/>
                <w:kern w:val="0"/>
                <w:szCs w:val="21"/>
              </w:rPr>
              <w:t>√</w:t>
            </w:r>
          </w:p>
        </w:tc>
        <w:tc>
          <w:tcPr>
            <w:tcW w:w="721" w:type="pct"/>
            <w:tcBorders>
              <w:top w:val="single" w:sz="4" w:space="0" w:color="auto"/>
              <w:left w:val="nil"/>
              <w:bottom w:val="single" w:sz="4" w:space="0" w:color="auto"/>
              <w:right w:val="single" w:sz="4" w:space="0" w:color="auto"/>
            </w:tcBorders>
            <w:vAlign w:val="center"/>
          </w:tcPr>
          <w:p w14:paraId="081B8E27" w14:textId="77777777"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14:paraId="24293427" w14:textId="77777777" w:rsidR="006F502D" w:rsidRDefault="006F502D" w:rsidP="0089531B">
            <w:pPr>
              <w:autoSpaceDE w:val="0"/>
              <w:jc w:val="center"/>
              <w:rPr>
                <w:rFonts w:ascii="宋体" w:hAnsi="宋体"/>
                <w:bCs/>
                <w:kern w:val="0"/>
                <w:szCs w:val="21"/>
              </w:rPr>
            </w:pPr>
          </w:p>
        </w:tc>
      </w:tr>
    </w:tbl>
    <w:p w14:paraId="5101F36B" w14:textId="77777777"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t>六、课程教学方法与学时分配</w:t>
      </w:r>
    </w:p>
    <w:p w14:paraId="52E42DE8" w14:textId="77777777"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（一）教学方法</w:t>
      </w:r>
    </w:p>
    <w:p w14:paraId="16C1F58D" w14:textId="77777777"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lastRenderedPageBreak/>
        <w:t>1</w:t>
      </w:r>
      <w:r>
        <w:rPr>
          <w:rFonts w:ascii="宋体" w:hAnsi="宋体"/>
        </w:rPr>
        <w:t>．</w:t>
      </w:r>
      <w:r>
        <w:rPr>
          <w:rFonts w:ascii="宋体" w:hAnsi="宋体" w:hint="eastAsia"/>
          <w:sz w:val="24"/>
        </w:rPr>
        <w:t>问题切入法</w:t>
      </w:r>
    </w:p>
    <w:p w14:paraId="29F5D4A7" w14:textId="77777777"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以问题为导引，将知识点细化为一些问题，让学生先对这些问题有一个正面的认识和了解，教师进而对学生进行正确的引导和教授，旨在培养学生积极面对问题，勇于挑战难题，具备解决复杂工程实际问题的能力。</w:t>
      </w:r>
    </w:p>
    <w:p w14:paraId="56EBC782" w14:textId="77777777"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t>2</w:t>
      </w:r>
      <w:r>
        <w:rPr>
          <w:rFonts w:ascii="宋体" w:hAnsi="宋体"/>
        </w:rPr>
        <w:t>．</w:t>
      </w:r>
      <w:r>
        <w:rPr>
          <w:rFonts w:ascii="宋体" w:hAnsi="宋体" w:hint="eastAsia"/>
          <w:sz w:val="24"/>
        </w:rPr>
        <w:t>案例分析法</w:t>
      </w:r>
    </w:p>
    <w:p w14:paraId="2E51B2F3" w14:textId="77777777"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在理论教学和实践教学之间引入案例分析，如电路的仿真研究，起到一种桥梁和缓冲作用，既能充分理解所学理论知识，又能为后续实践教学做好铺垫，旨在培养学生勤动手、重实践，具备新时代的大国工匠精神。</w:t>
      </w:r>
    </w:p>
    <w:p w14:paraId="0F4ADD43" w14:textId="77777777"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t>3</w:t>
      </w:r>
      <w:r>
        <w:rPr>
          <w:rFonts w:ascii="宋体" w:hAnsi="宋体"/>
        </w:rPr>
        <w:t>．</w:t>
      </w:r>
      <w:r>
        <w:rPr>
          <w:rFonts w:ascii="宋体" w:hAnsi="宋体" w:hint="eastAsia"/>
          <w:sz w:val="24"/>
        </w:rPr>
        <w:t>因材施教法</w:t>
      </w:r>
    </w:p>
    <w:p w14:paraId="461703AB" w14:textId="77777777"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工科学生大都对科学知识和技术发明感兴趣，在教学过程中多列举一些科学家和技术工程师的人生事迹，从而提高学生的学习兴趣和关注度，旨在培养学生具备</w:t>
      </w:r>
      <w:r>
        <w:rPr>
          <w:rFonts w:ascii="宋体" w:hAnsi="宋体"/>
          <w:sz w:val="24"/>
        </w:rPr>
        <w:t>科学探索者的信念、勇气、意志、工作态度</w:t>
      </w:r>
      <w:r>
        <w:rPr>
          <w:rFonts w:ascii="宋体" w:hAnsi="宋体" w:hint="eastAsia"/>
          <w:sz w:val="24"/>
        </w:rPr>
        <w:t>和</w:t>
      </w:r>
      <w:r>
        <w:rPr>
          <w:rFonts w:ascii="宋体" w:hAnsi="宋体"/>
          <w:sz w:val="24"/>
        </w:rPr>
        <w:t>理性思维</w:t>
      </w:r>
      <w:r>
        <w:rPr>
          <w:rFonts w:ascii="宋体" w:hAnsi="宋体" w:hint="eastAsia"/>
          <w:sz w:val="24"/>
        </w:rPr>
        <w:t>。</w:t>
      </w:r>
    </w:p>
    <w:p w14:paraId="7BF49707" w14:textId="77777777" w:rsidR="006F502D" w:rsidRDefault="006F502D" w:rsidP="006F502D">
      <w:pPr>
        <w:pStyle w:val="Default"/>
        <w:numPr>
          <w:ilvl w:val="0"/>
          <w:numId w:val="1"/>
        </w:numPr>
        <w:spacing w:line="420" w:lineRule="exact"/>
        <w:ind w:firstLineChars="200" w:firstLine="480"/>
        <w:rPr>
          <w:rFonts w:ascii="宋体" w:eastAsia="宋体" w:hAnsi="宋体" w:cs="Times New Roman"/>
          <w:color w:val="auto"/>
        </w:rPr>
      </w:pPr>
      <w:r>
        <w:rPr>
          <w:rFonts w:ascii="宋体" w:eastAsia="宋体" w:hAnsi="宋体"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1362"/>
        <w:gridCol w:w="1021"/>
        <w:gridCol w:w="1033"/>
      </w:tblGrid>
      <w:tr w:rsidR="006F502D" w14:paraId="105CB644" w14:textId="77777777" w:rsidTr="0089531B">
        <w:trPr>
          <w:trHeight w:val="590"/>
          <w:jc w:val="center"/>
        </w:trPr>
        <w:tc>
          <w:tcPr>
            <w:tcW w:w="2996" w:type="pct"/>
            <w:vAlign w:val="center"/>
          </w:tcPr>
          <w:p w14:paraId="7152D490" w14:textId="77777777" w:rsidR="006F502D" w:rsidRDefault="006F502D" w:rsidP="0089531B">
            <w:pPr>
              <w:jc w:val="center"/>
              <w:rPr>
                <w:rFonts w:ascii="宋体" w:hAnsi="宋体"/>
                <w:b/>
                <w:szCs w:val="21"/>
              </w:rPr>
            </w:pPr>
            <w:r>
              <w:rPr>
                <w:rFonts w:ascii="宋体" w:hAnsi="宋体"/>
                <w:b/>
                <w:szCs w:val="21"/>
              </w:rPr>
              <w:t>教学内容</w:t>
            </w:r>
          </w:p>
        </w:tc>
        <w:tc>
          <w:tcPr>
            <w:tcW w:w="799" w:type="pct"/>
            <w:vAlign w:val="center"/>
          </w:tcPr>
          <w:p w14:paraId="11B17D3E" w14:textId="77777777" w:rsidR="006F502D" w:rsidRDefault="006F502D" w:rsidP="0089531B">
            <w:pPr>
              <w:jc w:val="center"/>
              <w:rPr>
                <w:rFonts w:ascii="宋体" w:hAnsi="宋体"/>
                <w:b/>
                <w:szCs w:val="21"/>
              </w:rPr>
            </w:pPr>
            <w:r>
              <w:rPr>
                <w:rFonts w:ascii="宋体" w:hAnsi="宋体"/>
                <w:b/>
                <w:szCs w:val="21"/>
              </w:rPr>
              <w:t>课堂讲授</w:t>
            </w:r>
          </w:p>
        </w:tc>
        <w:tc>
          <w:tcPr>
            <w:tcW w:w="599" w:type="pct"/>
            <w:vAlign w:val="center"/>
          </w:tcPr>
          <w:p w14:paraId="611E80C6" w14:textId="77777777" w:rsidR="006F502D" w:rsidRDefault="006F502D" w:rsidP="0089531B">
            <w:pPr>
              <w:jc w:val="center"/>
              <w:rPr>
                <w:rFonts w:ascii="宋体" w:hAnsi="宋体"/>
                <w:b/>
                <w:szCs w:val="21"/>
              </w:rPr>
            </w:pPr>
            <w:r>
              <w:rPr>
                <w:rFonts w:ascii="宋体" w:hAnsi="宋体"/>
                <w:b/>
                <w:szCs w:val="21"/>
              </w:rPr>
              <w:t>实验</w:t>
            </w:r>
          </w:p>
        </w:tc>
        <w:tc>
          <w:tcPr>
            <w:tcW w:w="606" w:type="pct"/>
            <w:vAlign w:val="center"/>
          </w:tcPr>
          <w:p w14:paraId="6A3F102E" w14:textId="77777777" w:rsidR="006F502D" w:rsidRDefault="006F502D" w:rsidP="0089531B">
            <w:pPr>
              <w:jc w:val="center"/>
              <w:rPr>
                <w:rFonts w:ascii="宋体" w:hAnsi="宋体"/>
                <w:b/>
                <w:szCs w:val="21"/>
              </w:rPr>
            </w:pPr>
            <w:r>
              <w:rPr>
                <w:rFonts w:ascii="宋体" w:hAnsi="宋体"/>
                <w:b/>
                <w:szCs w:val="21"/>
              </w:rPr>
              <w:t>合计</w:t>
            </w:r>
          </w:p>
        </w:tc>
      </w:tr>
      <w:tr w:rsidR="003F6256" w14:paraId="104DBDB3" w14:textId="77777777" w:rsidTr="00DE7495">
        <w:trPr>
          <w:trHeight w:val="397"/>
          <w:jc w:val="center"/>
        </w:trPr>
        <w:tc>
          <w:tcPr>
            <w:tcW w:w="2996" w:type="pct"/>
            <w:tcBorders>
              <w:top w:val="single" w:sz="4" w:space="0" w:color="auto"/>
              <w:left w:val="single" w:sz="4" w:space="0" w:color="auto"/>
              <w:bottom w:val="single" w:sz="4" w:space="0" w:color="auto"/>
              <w:right w:val="single" w:sz="4" w:space="0" w:color="auto"/>
            </w:tcBorders>
            <w:shd w:val="clear" w:color="auto" w:fill="auto"/>
          </w:tcPr>
          <w:p w14:paraId="4FC9045A" w14:textId="38C3B946" w:rsidR="003F6256" w:rsidRDefault="005F2D61" w:rsidP="003F6256">
            <w:pPr>
              <w:jc w:val="left"/>
              <w:rPr>
                <w:rFonts w:ascii="宋体" w:hAnsi="宋体"/>
                <w:szCs w:val="21"/>
              </w:rPr>
            </w:pPr>
            <w:r>
              <w:rPr>
                <w:rFonts w:ascii="宋体" w:hAnsi="宋体" w:hint="eastAsia"/>
                <w:szCs w:val="21"/>
              </w:rPr>
              <w:t>内容1：</w:t>
            </w:r>
            <w:r w:rsidR="003F6256" w:rsidRPr="00C91FC5">
              <w:rPr>
                <w:rFonts w:ascii="Arial" w:hAnsi="Arial" w:cs="Arial"/>
                <w:color w:val="333333"/>
                <w:kern w:val="0"/>
                <w:szCs w:val="21"/>
              </w:rPr>
              <w:t>工业电源基础</w:t>
            </w:r>
          </w:p>
        </w:tc>
        <w:tc>
          <w:tcPr>
            <w:tcW w:w="799" w:type="pct"/>
            <w:vAlign w:val="center"/>
          </w:tcPr>
          <w:p w14:paraId="6DB8CCA1" w14:textId="55B58355" w:rsidR="003F6256" w:rsidRDefault="003F6256" w:rsidP="003F6256">
            <w:pPr>
              <w:jc w:val="center"/>
              <w:rPr>
                <w:rFonts w:ascii="宋体" w:hAnsi="宋体"/>
                <w:szCs w:val="21"/>
              </w:rPr>
            </w:pPr>
            <w:r>
              <w:rPr>
                <w:rFonts w:ascii="宋体" w:hAnsi="宋体" w:hint="eastAsia"/>
                <w:szCs w:val="21"/>
              </w:rPr>
              <w:t>1</w:t>
            </w:r>
            <w:r>
              <w:rPr>
                <w:rFonts w:ascii="宋体" w:hAnsi="宋体"/>
                <w:szCs w:val="21"/>
              </w:rPr>
              <w:t>2</w:t>
            </w:r>
          </w:p>
        </w:tc>
        <w:tc>
          <w:tcPr>
            <w:tcW w:w="599" w:type="pct"/>
            <w:vAlign w:val="center"/>
          </w:tcPr>
          <w:p w14:paraId="658F37D1" w14:textId="77777777" w:rsidR="003F6256" w:rsidRDefault="003F6256" w:rsidP="003F6256">
            <w:pPr>
              <w:rPr>
                <w:rFonts w:ascii="宋体" w:hAnsi="宋体"/>
                <w:szCs w:val="21"/>
              </w:rPr>
            </w:pPr>
          </w:p>
        </w:tc>
        <w:tc>
          <w:tcPr>
            <w:tcW w:w="606" w:type="pct"/>
            <w:vAlign w:val="center"/>
          </w:tcPr>
          <w:p w14:paraId="425D4C87" w14:textId="4B565198" w:rsidR="003F6256" w:rsidRDefault="003F6256" w:rsidP="003F6256">
            <w:pPr>
              <w:jc w:val="center"/>
              <w:rPr>
                <w:rFonts w:ascii="宋体" w:hAnsi="宋体"/>
                <w:szCs w:val="21"/>
              </w:rPr>
            </w:pPr>
            <w:r>
              <w:rPr>
                <w:rFonts w:ascii="宋体" w:hAnsi="宋体" w:hint="eastAsia"/>
                <w:szCs w:val="21"/>
              </w:rPr>
              <w:t>1</w:t>
            </w:r>
            <w:r>
              <w:rPr>
                <w:rFonts w:ascii="宋体" w:hAnsi="宋体"/>
                <w:szCs w:val="21"/>
              </w:rPr>
              <w:t>2</w:t>
            </w:r>
          </w:p>
        </w:tc>
      </w:tr>
      <w:tr w:rsidR="003F6256" w14:paraId="7B195F61" w14:textId="77777777" w:rsidTr="00DE7495">
        <w:trPr>
          <w:trHeight w:val="397"/>
          <w:jc w:val="center"/>
        </w:trPr>
        <w:tc>
          <w:tcPr>
            <w:tcW w:w="2996" w:type="pct"/>
            <w:tcBorders>
              <w:top w:val="single" w:sz="4" w:space="0" w:color="auto"/>
              <w:left w:val="single" w:sz="4" w:space="0" w:color="auto"/>
              <w:bottom w:val="single" w:sz="4" w:space="0" w:color="auto"/>
              <w:right w:val="single" w:sz="4" w:space="0" w:color="auto"/>
            </w:tcBorders>
            <w:shd w:val="clear" w:color="auto" w:fill="auto"/>
          </w:tcPr>
          <w:p w14:paraId="117329A9" w14:textId="29BC06BD" w:rsidR="003F6256" w:rsidRDefault="005F2D61" w:rsidP="003F6256">
            <w:pPr>
              <w:jc w:val="left"/>
              <w:rPr>
                <w:rFonts w:ascii="宋体" w:hAnsi="宋体"/>
                <w:szCs w:val="21"/>
              </w:rPr>
            </w:pPr>
            <w:r>
              <w:rPr>
                <w:rFonts w:ascii="宋体" w:hAnsi="宋体" w:hint="eastAsia"/>
                <w:szCs w:val="21"/>
              </w:rPr>
              <w:t>内容</w:t>
            </w:r>
            <w:r>
              <w:rPr>
                <w:rFonts w:ascii="宋体" w:hAnsi="宋体"/>
                <w:szCs w:val="21"/>
              </w:rPr>
              <w:t>2</w:t>
            </w:r>
            <w:r>
              <w:rPr>
                <w:rFonts w:ascii="宋体" w:hAnsi="宋体" w:hint="eastAsia"/>
                <w:szCs w:val="21"/>
              </w:rPr>
              <w:t>：</w:t>
            </w:r>
            <w:r w:rsidR="003F6256" w:rsidRPr="00C91FC5">
              <w:rPr>
                <w:rFonts w:ascii="宋体" w:hAnsi="宋体" w:hint="eastAsia"/>
                <w:bCs/>
                <w:sz w:val="24"/>
              </w:rPr>
              <w:t>电力机械设备</w:t>
            </w:r>
            <w:r w:rsidR="003F6256" w:rsidRPr="00C91FC5">
              <w:rPr>
                <w:rFonts w:ascii="宋体" w:hAnsi="宋体" w:hint="eastAsia"/>
                <w:sz w:val="24"/>
              </w:rPr>
              <w:t xml:space="preserve">  </w:t>
            </w:r>
          </w:p>
        </w:tc>
        <w:tc>
          <w:tcPr>
            <w:tcW w:w="799" w:type="pct"/>
            <w:vAlign w:val="center"/>
          </w:tcPr>
          <w:p w14:paraId="0A1203A0" w14:textId="2F7C36A3" w:rsidR="003F6256" w:rsidRDefault="003F6256" w:rsidP="003F6256">
            <w:pPr>
              <w:jc w:val="center"/>
              <w:rPr>
                <w:rFonts w:ascii="宋体" w:hAnsi="宋体"/>
                <w:szCs w:val="21"/>
              </w:rPr>
            </w:pPr>
            <w:r>
              <w:rPr>
                <w:rFonts w:ascii="宋体" w:hAnsi="宋体" w:hint="eastAsia"/>
                <w:szCs w:val="21"/>
              </w:rPr>
              <w:t>8</w:t>
            </w:r>
          </w:p>
        </w:tc>
        <w:tc>
          <w:tcPr>
            <w:tcW w:w="599" w:type="pct"/>
            <w:vAlign w:val="center"/>
          </w:tcPr>
          <w:p w14:paraId="7021D2AF" w14:textId="77777777" w:rsidR="003F6256" w:rsidRDefault="003F6256" w:rsidP="003F6256">
            <w:pPr>
              <w:ind w:firstLineChars="200" w:firstLine="420"/>
              <w:rPr>
                <w:rFonts w:ascii="宋体" w:hAnsi="宋体"/>
                <w:szCs w:val="21"/>
              </w:rPr>
            </w:pPr>
          </w:p>
        </w:tc>
        <w:tc>
          <w:tcPr>
            <w:tcW w:w="606" w:type="pct"/>
            <w:vAlign w:val="center"/>
          </w:tcPr>
          <w:p w14:paraId="5C9C814D" w14:textId="49851759" w:rsidR="003F6256" w:rsidRDefault="003F6256" w:rsidP="003F6256">
            <w:pPr>
              <w:jc w:val="center"/>
              <w:rPr>
                <w:rFonts w:ascii="宋体" w:hAnsi="宋体"/>
                <w:szCs w:val="21"/>
              </w:rPr>
            </w:pPr>
            <w:r>
              <w:rPr>
                <w:rFonts w:ascii="宋体" w:hAnsi="宋体" w:hint="eastAsia"/>
                <w:szCs w:val="21"/>
              </w:rPr>
              <w:t>8</w:t>
            </w:r>
          </w:p>
        </w:tc>
      </w:tr>
      <w:tr w:rsidR="003F6256" w14:paraId="2648F7CD" w14:textId="77777777" w:rsidTr="00DE7495">
        <w:trPr>
          <w:trHeight w:val="397"/>
          <w:jc w:val="center"/>
        </w:trPr>
        <w:tc>
          <w:tcPr>
            <w:tcW w:w="2996" w:type="pct"/>
            <w:tcBorders>
              <w:top w:val="single" w:sz="4" w:space="0" w:color="auto"/>
              <w:left w:val="single" w:sz="4" w:space="0" w:color="auto"/>
              <w:bottom w:val="single" w:sz="4" w:space="0" w:color="auto"/>
              <w:right w:val="single" w:sz="4" w:space="0" w:color="auto"/>
            </w:tcBorders>
            <w:shd w:val="clear" w:color="auto" w:fill="auto"/>
          </w:tcPr>
          <w:p w14:paraId="176D0879" w14:textId="21EB71DC" w:rsidR="003F6256" w:rsidRDefault="005F2D61" w:rsidP="003F6256">
            <w:pPr>
              <w:jc w:val="left"/>
              <w:rPr>
                <w:rFonts w:ascii="宋体" w:hAnsi="宋体"/>
                <w:szCs w:val="21"/>
              </w:rPr>
            </w:pPr>
            <w:r>
              <w:rPr>
                <w:rFonts w:ascii="宋体" w:hAnsi="宋体" w:hint="eastAsia"/>
                <w:szCs w:val="21"/>
              </w:rPr>
              <w:t>内容</w:t>
            </w:r>
            <w:r>
              <w:rPr>
                <w:rFonts w:ascii="宋体" w:hAnsi="宋体"/>
                <w:szCs w:val="21"/>
              </w:rPr>
              <w:t>3</w:t>
            </w:r>
            <w:r>
              <w:rPr>
                <w:rFonts w:ascii="宋体" w:hAnsi="宋体" w:hint="eastAsia"/>
                <w:szCs w:val="21"/>
              </w:rPr>
              <w:t>：</w:t>
            </w:r>
            <w:r w:rsidR="003F6256" w:rsidRPr="00C91FC5">
              <w:rPr>
                <w:rFonts w:ascii="Arial" w:hAnsi="Arial" w:cs="Arial"/>
                <w:color w:val="333333"/>
                <w:kern w:val="0"/>
                <w:sz w:val="24"/>
              </w:rPr>
              <w:t>电气照明</w:t>
            </w:r>
          </w:p>
        </w:tc>
        <w:tc>
          <w:tcPr>
            <w:tcW w:w="799" w:type="pct"/>
            <w:vAlign w:val="center"/>
          </w:tcPr>
          <w:p w14:paraId="4CEAC3BA" w14:textId="4B48CE20" w:rsidR="003F6256" w:rsidRDefault="003F6256" w:rsidP="003F6256">
            <w:pPr>
              <w:jc w:val="center"/>
              <w:rPr>
                <w:rFonts w:ascii="宋体" w:hAnsi="宋体"/>
                <w:szCs w:val="21"/>
              </w:rPr>
            </w:pPr>
            <w:r>
              <w:rPr>
                <w:rFonts w:ascii="宋体" w:hAnsi="宋体" w:hint="eastAsia"/>
                <w:szCs w:val="21"/>
              </w:rPr>
              <w:t>4</w:t>
            </w:r>
          </w:p>
        </w:tc>
        <w:tc>
          <w:tcPr>
            <w:tcW w:w="599" w:type="pct"/>
            <w:vAlign w:val="center"/>
          </w:tcPr>
          <w:p w14:paraId="65639221" w14:textId="77777777" w:rsidR="003F6256" w:rsidRDefault="003F6256" w:rsidP="003F6256">
            <w:pPr>
              <w:ind w:firstLineChars="200" w:firstLine="420"/>
              <w:rPr>
                <w:rFonts w:ascii="宋体" w:hAnsi="宋体"/>
                <w:szCs w:val="21"/>
              </w:rPr>
            </w:pPr>
          </w:p>
        </w:tc>
        <w:tc>
          <w:tcPr>
            <w:tcW w:w="606" w:type="pct"/>
            <w:vAlign w:val="center"/>
          </w:tcPr>
          <w:p w14:paraId="37E9FAD8" w14:textId="11DD9716" w:rsidR="003F6256" w:rsidRDefault="003F6256" w:rsidP="003F6256">
            <w:pPr>
              <w:jc w:val="center"/>
              <w:rPr>
                <w:rFonts w:ascii="宋体" w:hAnsi="宋体"/>
                <w:szCs w:val="21"/>
              </w:rPr>
            </w:pPr>
            <w:r>
              <w:rPr>
                <w:rFonts w:ascii="宋体" w:hAnsi="宋体" w:hint="eastAsia"/>
                <w:szCs w:val="21"/>
              </w:rPr>
              <w:t>4</w:t>
            </w:r>
          </w:p>
        </w:tc>
      </w:tr>
      <w:tr w:rsidR="003F6256" w14:paraId="2893F641" w14:textId="77777777" w:rsidTr="00DE7495">
        <w:trPr>
          <w:trHeight w:val="397"/>
          <w:jc w:val="center"/>
        </w:trPr>
        <w:tc>
          <w:tcPr>
            <w:tcW w:w="2996" w:type="pct"/>
            <w:tcBorders>
              <w:top w:val="single" w:sz="4" w:space="0" w:color="auto"/>
              <w:left w:val="single" w:sz="4" w:space="0" w:color="auto"/>
              <w:bottom w:val="single" w:sz="4" w:space="0" w:color="auto"/>
              <w:right w:val="single" w:sz="4" w:space="0" w:color="auto"/>
            </w:tcBorders>
            <w:shd w:val="clear" w:color="auto" w:fill="auto"/>
          </w:tcPr>
          <w:p w14:paraId="58574A50" w14:textId="07213E6D" w:rsidR="003F6256" w:rsidRDefault="005F2D61" w:rsidP="003F6256">
            <w:pPr>
              <w:jc w:val="left"/>
              <w:rPr>
                <w:rFonts w:ascii="宋体" w:hAnsi="宋体"/>
                <w:szCs w:val="21"/>
              </w:rPr>
            </w:pPr>
            <w:r>
              <w:rPr>
                <w:rFonts w:ascii="宋体" w:hAnsi="宋体" w:hint="eastAsia"/>
                <w:szCs w:val="21"/>
              </w:rPr>
              <w:t>内容</w:t>
            </w:r>
            <w:r>
              <w:rPr>
                <w:rFonts w:ascii="宋体" w:hAnsi="宋体"/>
                <w:szCs w:val="21"/>
              </w:rPr>
              <w:t>4</w:t>
            </w:r>
            <w:r>
              <w:rPr>
                <w:rFonts w:ascii="宋体" w:hAnsi="宋体" w:hint="eastAsia"/>
                <w:szCs w:val="21"/>
              </w:rPr>
              <w:t>：</w:t>
            </w:r>
            <w:r w:rsidR="003F6256" w:rsidRPr="00C91FC5">
              <w:rPr>
                <w:rFonts w:ascii="Arial" w:hAnsi="Arial" w:cs="Arial"/>
                <w:color w:val="333333"/>
                <w:kern w:val="0"/>
                <w:sz w:val="24"/>
              </w:rPr>
              <w:t>制冷与空调</w:t>
            </w:r>
            <w:r w:rsidR="003F6256">
              <w:rPr>
                <w:rFonts w:hint="eastAsia"/>
              </w:rPr>
              <w:t xml:space="preserve">  </w:t>
            </w:r>
          </w:p>
        </w:tc>
        <w:tc>
          <w:tcPr>
            <w:tcW w:w="799" w:type="pct"/>
            <w:vAlign w:val="center"/>
          </w:tcPr>
          <w:p w14:paraId="27CACCE9" w14:textId="43188355" w:rsidR="003F6256" w:rsidRDefault="003F6256" w:rsidP="003F6256">
            <w:pPr>
              <w:jc w:val="center"/>
              <w:rPr>
                <w:rFonts w:ascii="宋体" w:hAnsi="宋体"/>
                <w:szCs w:val="21"/>
              </w:rPr>
            </w:pPr>
            <w:r>
              <w:rPr>
                <w:rFonts w:ascii="宋体" w:hAnsi="宋体" w:hint="eastAsia"/>
                <w:szCs w:val="21"/>
              </w:rPr>
              <w:t>8</w:t>
            </w:r>
          </w:p>
        </w:tc>
        <w:tc>
          <w:tcPr>
            <w:tcW w:w="599" w:type="pct"/>
            <w:vAlign w:val="center"/>
          </w:tcPr>
          <w:p w14:paraId="2A23C510" w14:textId="77777777" w:rsidR="003F6256" w:rsidRDefault="003F6256" w:rsidP="003F6256">
            <w:pPr>
              <w:ind w:firstLineChars="200" w:firstLine="420"/>
              <w:rPr>
                <w:rFonts w:ascii="宋体" w:hAnsi="宋体"/>
                <w:szCs w:val="21"/>
              </w:rPr>
            </w:pPr>
          </w:p>
        </w:tc>
        <w:tc>
          <w:tcPr>
            <w:tcW w:w="606" w:type="pct"/>
            <w:vAlign w:val="center"/>
          </w:tcPr>
          <w:p w14:paraId="394BB60D" w14:textId="7CF9F417" w:rsidR="003F6256" w:rsidRDefault="003F6256" w:rsidP="003F6256">
            <w:pPr>
              <w:jc w:val="center"/>
              <w:rPr>
                <w:rFonts w:ascii="宋体" w:hAnsi="宋体"/>
                <w:szCs w:val="21"/>
              </w:rPr>
            </w:pPr>
            <w:r>
              <w:rPr>
                <w:rFonts w:ascii="宋体" w:hAnsi="宋体" w:hint="eastAsia"/>
                <w:szCs w:val="21"/>
              </w:rPr>
              <w:t>8</w:t>
            </w:r>
          </w:p>
        </w:tc>
      </w:tr>
      <w:tr w:rsidR="006F502D" w14:paraId="14F03124" w14:textId="77777777" w:rsidTr="0089531B">
        <w:trPr>
          <w:trHeight w:val="397"/>
          <w:jc w:val="center"/>
        </w:trPr>
        <w:tc>
          <w:tcPr>
            <w:tcW w:w="2996" w:type="pct"/>
            <w:vAlign w:val="center"/>
          </w:tcPr>
          <w:p w14:paraId="137D0BF1" w14:textId="77777777" w:rsidR="006F502D" w:rsidRDefault="006F502D" w:rsidP="0089531B">
            <w:pPr>
              <w:jc w:val="center"/>
              <w:rPr>
                <w:rFonts w:ascii="宋体" w:hAnsi="宋体"/>
                <w:szCs w:val="21"/>
              </w:rPr>
            </w:pPr>
            <w:r>
              <w:rPr>
                <w:rFonts w:ascii="宋体" w:hAnsi="宋体"/>
                <w:szCs w:val="21"/>
              </w:rPr>
              <w:t>合计</w:t>
            </w:r>
          </w:p>
        </w:tc>
        <w:tc>
          <w:tcPr>
            <w:tcW w:w="799" w:type="pct"/>
            <w:vAlign w:val="center"/>
          </w:tcPr>
          <w:p w14:paraId="3F3FDAE4" w14:textId="42DEC6D4" w:rsidR="006F502D" w:rsidRDefault="003F6256" w:rsidP="0089531B">
            <w:pPr>
              <w:jc w:val="center"/>
              <w:rPr>
                <w:rFonts w:ascii="宋体" w:hAnsi="宋体"/>
                <w:szCs w:val="21"/>
              </w:rPr>
            </w:pPr>
            <w:r>
              <w:rPr>
                <w:rFonts w:ascii="宋体" w:hAnsi="宋体" w:hint="eastAsia"/>
                <w:szCs w:val="21"/>
              </w:rPr>
              <w:t>3</w:t>
            </w:r>
            <w:r>
              <w:rPr>
                <w:rFonts w:ascii="宋体" w:hAnsi="宋体"/>
                <w:szCs w:val="21"/>
              </w:rPr>
              <w:t>2</w:t>
            </w:r>
          </w:p>
        </w:tc>
        <w:tc>
          <w:tcPr>
            <w:tcW w:w="599" w:type="pct"/>
            <w:vAlign w:val="center"/>
          </w:tcPr>
          <w:p w14:paraId="0FBD3B77" w14:textId="66190C3F" w:rsidR="006F502D" w:rsidRDefault="006F502D" w:rsidP="0089531B">
            <w:pPr>
              <w:jc w:val="center"/>
              <w:rPr>
                <w:rFonts w:ascii="宋体" w:hAnsi="宋体"/>
                <w:szCs w:val="21"/>
              </w:rPr>
            </w:pPr>
          </w:p>
        </w:tc>
        <w:tc>
          <w:tcPr>
            <w:tcW w:w="606" w:type="pct"/>
            <w:vAlign w:val="center"/>
          </w:tcPr>
          <w:p w14:paraId="699F0784" w14:textId="15E523B4" w:rsidR="006F502D" w:rsidRDefault="003F6256" w:rsidP="0089531B">
            <w:pPr>
              <w:jc w:val="center"/>
              <w:rPr>
                <w:rFonts w:ascii="宋体" w:hAnsi="宋体"/>
                <w:szCs w:val="21"/>
              </w:rPr>
            </w:pPr>
            <w:r>
              <w:rPr>
                <w:rFonts w:ascii="宋体" w:hAnsi="宋体" w:hint="eastAsia"/>
                <w:szCs w:val="21"/>
              </w:rPr>
              <w:t>3</w:t>
            </w:r>
            <w:r>
              <w:rPr>
                <w:rFonts w:ascii="宋体" w:hAnsi="宋体"/>
                <w:szCs w:val="21"/>
              </w:rPr>
              <w:t>2</w:t>
            </w:r>
          </w:p>
        </w:tc>
      </w:tr>
    </w:tbl>
    <w:p w14:paraId="75E294EB" w14:textId="77777777"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t>七、课程考核及成绩评定方法</w:t>
      </w:r>
    </w:p>
    <w:p w14:paraId="1077DF54" w14:textId="0E9EF4CB" w:rsidR="006F502D" w:rsidRDefault="006F502D" w:rsidP="006F502D">
      <w:pPr>
        <w:adjustRightInd w:val="0"/>
        <w:snapToGrid w:val="0"/>
        <w:spacing w:line="420" w:lineRule="exact"/>
        <w:ind w:firstLineChars="200" w:firstLine="480"/>
        <w:rPr>
          <w:rFonts w:ascii="宋体" w:hAnsi="宋体"/>
          <w:kern w:val="0"/>
          <w:sz w:val="24"/>
        </w:rPr>
      </w:pPr>
      <w:r>
        <w:rPr>
          <w:rFonts w:ascii="宋体" w:hAnsi="宋体"/>
          <w:kern w:val="0"/>
          <w:sz w:val="24"/>
        </w:rPr>
        <w:t>本门课程采用“N+1”过程性考核的方式进行考核。</w:t>
      </w:r>
    </w:p>
    <w:p w14:paraId="61BF58FA" w14:textId="77777777" w:rsidR="006F502D" w:rsidRDefault="006F502D" w:rsidP="006F502D">
      <w:pPr>
        <w:autoSpaceDE w:val="0"/>
        <w:autoSpaceDN w:val="0"/>
        <w:adjustRightInd w:val="0"/>
        <w:spacing w:line="420" w:lineRule="exact"/>
        <w:ind w:firstLineChars="200" w:firstLine="480"/>
        <w:rPr>
          <w:rFonts w:ascii="宋体" w:hAnsi="宋体"/>
          <w:sz w:val="24"/>
        </w:rPr>
      </w:pPr>
      <w:r>
        <w:rPr>
          <w:rFonts w:ascii="宋体" w:hAnsi="宋体"/>
          <w:kern w:val="0"/>
          <w:sz w:val="24"/>
        </w:rPr>
        <w:t>考核方式：采用</w:t>
      </w:r>
      <w:r>
        <w:rPr>
          <w:rFonts w:ascii="宋体" w:hAnsi="宋体"/>
          <w:sz w:val="24"/>
        </w:rPr>
        <w:t>调查（分析）报告、课后作业、课内实验和期末考试</w:t>
      </w:r>
      <w:r>
        <w:rPr>
          <w:rFonts w:ascii="宋体" w:hAnsi="宋体"/>
          <w:kern w:val="0"/>
          <w:sz w:val="24"/>
        </w:rPr>
        <w:t>相结合的形式对学生课程成绩进行综合评定。课程目标达成评</w:t>
      </w:r>
      <w:r>
        <w:rPr>
          <w:rFonts w:ascii="宋体" w:hAnsi="宋体" w:hint="eastAsia"/>
          <w:kern w:val="0"/>
          <w:sz w:val="24"/>
        </w:rPr>
        <w:t>价</w:t>
      </w:r>
      <w:r>
        <w:rPr>
          <w:rFonts w:ascii="宋体" w:hAnsi="宋体"/>
          <w:kern w:val="0"/>
          <w:sz w:val="24"/>
        </w:rPr>
        <w:t>考核总成绩中，</w:t>
      </w:r>
      <w:r>
        <w:rPr>
          <w:rFonts w:ascii="宋体" w:hAnsi="宋体"/>
          <w:sz w:val="24"/>
        </w:rPr>
        <w:t>调查分析报告</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课后作业</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课内实验</w:t>
      </w:r>
      <w:r>
        <w:rPr>
          <w:rFonts w:ascii="宋体" w:hAnsi="宋体"/>
          <w:kern w:val="0"/>
          <w:sz w:val="24"/>
        </w:rPr>
        <w:t>成绩占</w:t>
      </w:r>
      <w:r>
        <w:rPr>
          <w:rFonts w:ascii="宋体" w:hAnsi="宋体"/>
          <w:sz w:val="24"/>
        </w:rPr>
        <w:t>20</w:t>
      </w:r>
      <w:r>
        <w:rPr>
          <w:rFonts w:ascii="宋体" w:hAnsi="宋体"/>
          <w:kern w:val="0"/>
          <w:sz w:val="24"/>
        </w:rPr>
        <w:t>%、期末考试成绩占</w:t>
      </w:r>
      <w:r>
        <w:rPr>
          <w:rFonts w:ascii="宋体" w:hAnsi="宋体"/>
          <w:sz w:val="24"/>
        </w:rPr>
        <w:t>50</w:t>
      </w:r>
      <w:r>
        <w:rPr>
          <w:rFonts w:ascii="宋体" w:hAnsi="宋体"/>
          <w:kern w:val="0"/>
          <w:sz w:val="24"/>
        </w:rPr>
        <w:t>%。</w:t>
      </w:r>
    </w:p>
    <w:p w14:paraId="04C56942" w14:textId="77777777"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901"/>
        <w:gridCol w:w="1411"/>
        <w:gridCol w:w="1607"/>
        <w:gridCol w:w="1404"/>
        <w:gridCol w:w="1239"/>
        <w:gridCol w:w="1095"/>
        <w:gridCol w:w="763"/>
      </w:tblGrid>
      <w:tr w:rsidR="006F502D" w14:paraId="7AFE05E9" w14:textId="77777777" w:rsidTr="0089531B">
        <w:trPr>
          <w:trHeight w:val="20"/>
          <w:jc w:val="center"/>
        </w:trPr>
        <w:tc>
          <w:tcPr>
            <w:tcW w:w="535" w:type="pct"/>
            <w:vMerge w:val="restart"/>
            <w:tcBorders>
              <w:top w:val="single" w:sz="4" w:space="0" w:color="auto"/>
              <w:left w:val="single" w:sz="4" w:space="0" w:color="auto"/>
              <w:right w:val="single" w:sz="4" w:space="0" w:color="auto"/>
            </w:tcBorders>
            <w:vAlign w:val="center"/>
          </w:tcPr>
          <w:p w14:paraId="2463B4D0" w14:textId="77777777" w:rsidR="006F502D" w:rsidRDefault="006F502D" w:rsidP="0089531B">
            <w:pPr>
              <w:autoSpaceDE w:val="0"/>
              <w:spacing w:line="440" w:lineRule="exact"/>
              <w:jc w:val="center"/>
              <w:rPr>
                <w:rFonts w:ascii="宋体" w:hAnsi="宋体"/>
                <w:b/>
                <w:bCs/>
                <w:szCs w:val="21"/>
              </w:rPr>
            </w:pPr>
            <w:r>
              <w:rPr>
                <w:rFonts w:ascii="宋体" w:hAnsi="宋体"/>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201C4D02" w14:textId="77777777" w:rsidR="006F502D" w:rsidRDefault="006F502D" w:rsidP="0089531B">
            <w:pPr>
              <w:autoSpaceDE w:val="0"/>
              <w:spacing w:line="440" w:lineRule="exact"/>
              <w:ind w:firstLineChars="100" w:firstLine="211"/>
              <w:jc w:val="center"/>
              <w:rPr>
                <w:rFonts w:ascii="宋体" w:hAnsi="宋体"/>
                <w:b/>
                <w:bCs/>
                <w:szCs w:val="21"/>
              </w:rPr>
            </w:pPr>
            <w:r>
              <w:rPr>
                <w:rFonts w:ascii="宋体" w:hAnsi="宋体"/>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78C2F71A" w14:textId="77777777" w:rsidR="006F502D" w:rsidRDefault="006F502D" w:rsidP="0089531B">
            <w:pPr>
              <w:autoSpaceDE w:val="0"/>
              <w:spacing w:line="440" w:lineRule="exact"/>
              <w:jc w:val="center"/>
              <w:rPr>
                <w:rFonts w:ascii="宋体" w:hAnsi="宋体"/>
                <w:b/>
                <w:bCs/>
                <w:szCs w:val="21"/>
              </w:rPr>
            </w:pPr>
            <w:r>
              <w:rPr>
                <w:rFonts w:ascii="宋体" w:hAnsi="宋体"/>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6A8E952E" w14:textId="77777777" w:rsidR="006F502D" w:rsidRDefault="006F502D" w:rsidP="0089531B">
            <w:pPr>
              <w:autoSpaceDE w:val="0"/>
              <w:spacing w:line="440" w:lineRule="exact"/>
              <w:jc w:val="center"/>
              <w:rPr>
                <w:rFonts w:ascii="宋体" w:hAnsi="宋体"/>
                <w:b/>
                <w:bCs/>
                <w:szCs w:val="21"/>
              </w:rPr>
            </w:pPr>
            <w:r>
              <w:rPr>
                <w:rFonts w:ascii="宋体" w:hAnsi="宋体"/>
                <w:b/>
                <w:bCs/>
                <w:szCs w:val="21"/>
              </w:rPr>
              <w:t>合计</w:t>
            </w:r>
          </w:p>
        </w:tc>
      </w:tr>
      <w:tr w:rsidR="006F502D" w14:paraId="33D284D7" w14:textId="77777777" w:rsidTr="0089531B">
        <w:trPr>
          <w:trHeight w:val="20"/>
          <w:jc w:val="center"/>
        </w:trPr>
        <w:tc>
          <w:tcPr>
            <w:tcW w:w="535" w:type="pct"/>
            <w:vMerge/>
            <w:tcBorders>
              <w:left w:val="single" w:sz="4" w:space="0" w:color="auto"/>
              <w:bottom w:val="single" w:sz="4" w:space="0" w:color="auto"/>
              <w:right w:val="single" w:sz="4" w:space="0" w:color="auto"/>
            </w:tcBorders>
            <w:vAlign w:val="center"/>
          </w:tcPr>
          <w:p w14:paraId="7E35B3AD" w14:textId="77777777" w:rsidR="006F502D" w:rsidRDefault="006F502D" w:rsidP="0089531B">
            <w:pPr>
              <w:widowControl/>
              <w:spacing w:line="440" w:lineRule="exact"/>
              <w:jc w:val="left"/>
              <w:rPr>
                <w:rFonts w:ascii="宋体" w:hAnsi="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6D3AF3BF" w14:textId="77777777" w:rsidR="006F502D" w:rsidRDefault="006F502D" w:rsidP="0089531B">
            <w:pPr>
              <w:widowControl/>
              <w:spacing w:line="440" w:lineRule="exact"/>
              <w:jc w:val="left"/>
              <w:rPr>
                <w:rFonts w:ascii="宋体" w:hAnsi="宋体"/>
                <w:b/>
                <w:bCs/>
                <w:szCs w:val="21"/>
              </w:rPr>
            </w:pPr>
          </w:p>
        </w:tc>
        <w:tc>
          <w:tcPr>
            <w:tcW w:w="954" w:type="pct"/>
            <w:tcBorders>
              <w:top w:val="single" w:sz="4" w:space="0" w:color="auto"/>
              <w:left w:val="nil"/>
              <w:bottom w:val="single" w:sz="4" w:space="0" w:color="auto"/>
              <w:right w:val="single" w:sz="4" w:space="0" w:color="auto"/>
            </w:tcBorders>
            <w:vAlign w:val="center"/>
          </w:tcPr>
          <w:p w14:paraId="09A5E8FE" w14:textId="77777777"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调查(分析)</w:t>
            </w:r>
          </w:p>
          <w:p w14:paraId="3CE7FC77" w14:textId="77777777" w:rsidR="006F502D" w:rsidRDefault="006F502D" w:rsidP="0089531B">
            <w:pPr>
              <w:autoSpaceDE w:val="0"/>
              <w:spacing w:line="440" w:lineRule="exact"/>
              <w:jc w:val="center"/>
              <w:rPr>
                <w:rFonts w:ascii="宋体" w:hAnsi="宋体"/>
                <w:b/>
                <w:bCs/>
                <w:szCs w:val="21"/>
              </w:rPr>
            </w:pPr>
            <w:r>
              <w:rPr>
                <w:rFonts w:ascii="宋体" w:hAnsi="宋体" w:hint="eastAsia"/>
                <w:b/>
                <w:bCs/>
                <w:szCs w:val="21"/>
              </w:rPr>
              <w:t>报告</w:t>
            </w:r>
          </w:p>
        </w:tc>
        <w:tc>
          <w:tcPr>
            <w:tcW w:w="834" w:type="pct"/>
            <w:tcBorders>
              <w:top w:val="single" w:sz="4" w:space="0" w:color="auto"/>
              <w:left w:val="nil"/>
              <w:bottom w:val="single" w:sz="4" w:space="0" w:color="auto"/>
              <w:right w:val="single" w:sz="4" w:space="0" w:color="auto"/>
            </w:tcBorders>
            <w:vAlign w:val="center"/>
          </w:tcPr>
          <w:p w14:paraId="2ACD30CE" w14:textId="77777777"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课后作业</w:t>
            </w:r>
          </w:p>
        </w:tc>
        <w:tc>
          <w:tcPr>
            <w:tcW w:w="736" w:type="pct"/>
            <w:tcBorders>
              <w:top w:val="single" w:sz="4" w:space="0" w:color="auto"/>
              <w:left w:val="nil"/>
              <w:bottom w:val="single" w:sz="4" w:space="0" w:color="auto"/>
              <w:right w:val="single" w:sz="4" w:space="0" w:color="auto"/>
            </w:tcBorders>
            <w:vAlign w:val="center"/>
          </w:tcPr>
          <w:p w14:paraId="1CD624EE" w14:textId="77777777"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课内</w:t>
            </w:r>
            <w:r>
              <w:rPr>
                <w:rFonts w:ascii="宋体" w:hAnsi="宋体"/>
                <w:b/>
                <w:bCs/>
                <w:szCs w:val="21"/>
              </w:rPr>
              <w:t>实验</w:t>
            </w:r>
          </w:p>
        </w:tc>
        <w:tc>
          <w:tcPr>
            <w:tcW w:w="650" w:type="pct"/>
            <w:tcBorders>
              <w:top w:val="single" w:sz="4" w:space="0" w:color="auto"/>
              <w:left w:val="single" w:sz="4" w:space="0" w:color="auto"/>
              <w:bottom w:val="single" w:sz="4" w:space="0" w:color="auto"/>
              <w:right w:val="single" w:sz="4" w:space="0" w:color="auto"/>
            </w:tcBorders>
            <w:vAlign w:val="center"/>
          </w:tcPr>
          <w:p w14:paraId="5E538CFC" w14:textId="77777777" w:rsidR="006F502D" w:rsidRDefault="006F502D" w:rsidP="0089531B">
            <w:pPr>
              <w:autoSpaceDE w:val="0"/>
              <w:spacing w:line="440" w:lineRule="exact"/>
              <w:jc w:val="center"/>
              <w:rPr>
                <w:rFonts w:ascii="宋体" w:hAnsi="宋体"/>
                <w:b/>
                <w:bCs/>
                <w:szCs w:val="21"/>
              </w:rPr>
            </w:pPr>
            <w:r>
              <w:rPr>
                <w:rFonts w:ascii="宋体" w:hAnsi="宋体"/>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4654872C" w14:textId="77777777" w:rsidR="006F502D" w:rsidRDefault="006F502D" w:rsidP="0089531B">
            <w:pPr>
              <w:widowControl/>
              <w:spacing w:line="440" w:lineRule="exact"/>
              <w:jc w:val="left"/>
              <w:rPr>
                <w:rFonts w:ascii="宋体" w:hAnsi="宋体"/>
                <w:b/>
                <w:bCs/>
                <w:szCs w:val="21"/>
              </w:rPr>
            </w:pPr>
          </w:p>
        </w:tc>
      </w:tr>
      <w:tr w:rsidR="006F502D" w14:paraId="4684F9E6" w14:textId="77777777"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2E3F0E7D" w14:textId="77777777" w:rsidR="006F502D" w:rsidRDefault="006F502D" w:rsidP="0089531B">
            <w:pPr>
              <w:autoSpaceDE w:val="0"/>
              <w:spacing w:line="440" w:lineRule="exact"/>
              <w:jc w:val="center"/>
              <w:rPr>
                <w:rFonts w:ascii="宋体" w:hAnsi="宋体"/>
                <w:szCs w:val="21"/>
              </w:rPr>
            </w:pPr>
            <w:r>
              <w:rPr>
                <w:rFonts w:ascii="宋体" w:hAnsi="宋体"/>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441B97D8" w14:textId="77777777" w:rsidR="006F502D" w:rsidRDefault="006F502D" w:rsidP="0089531B">
            <w:pPr>
              <w:autoSpaceDE w:val="0"/>
              <w:spacing w:line="440" w:lineRule="exact"/>
              <w:jc w:val="center"/>
              <w:rPr>
                <w:rFonts w:ascii="宋体" w:hAnsi="宋体"/>
                <w:szCs w:val="21"/>
              </w:rPr>
            </w:pPr>
            <w:r>
              <w:rPr>
                <w:rFonts w:ascii="宋体" w:hAnsi="宋体"/>
                <w:szCs w:val="21"/>
              </w:rPr>
              <w:t>课程目标1</w:t>
            </w:r>
          </w:p>
        </w:tc>
        <w:tc>
          <w:tcPr>
            <w:tcW w:w="954" w:type="pct"/>
            <w:tcBorders>
              <w:top w:val="single" w:sz="4" w:space="0" w:color="auto"/>
              <w:left w:val="nil"/>
              <w:bottom w:val="single" w:sz="4" w:space="0" w:color="auto"/>
              <w:right w:val="single" w:sz="4" w:space="0" w:color="auto"/>
            </w:tcBorders>
            <w:vAlign w:val="center"/>
          </w:tcPr>
          <w:p w14:paraId="719D096A" w14:textId="77777777" w:rsidR="006F502D" w:rsidRDefault="006F502D" w:rsidP="0089531B">
            <w:pPr>
              <w:autoSpaceDE w:val="0"/>
              <w:spacing w:line="440" w:lineRule="exact"/>
              <w:jc w:val="center"/>
              <w:rPr>
                <w:rFonts w:ascii="宋体" w:hAnsi="宋体"/>
                <w:szCs w:val="21"/>
              </w:rPr>
            </w:pPr>
            <w:r>
              <w:rPr>
                <w:rFonts w:ascii="宋体" w:hAnsi="宋体"/>
                <w:szCs w:val="21"/>
              </w:rPr>
              <w:t>10%</w:t>
            </w:r>
          </w:p>
        </w:tc>
        <w:tc>
          <w:tcPr>
            <w:tcW w:w="834" w:type="pct"/>
            <w:tcBorders>
              <w:top w:val="single" w:sz="4" w:space="0" w:color="auto"/>
              <w:left w:val="nil"/>
              <w:bottom w:val="single" w:sz="4" w:space="0" w:color="auto"/>
              <w:right w:val="single" w:sz="4" w:space="0" w:color="auto"/>
            </w:tcBorders>
            <w:vAlign w:val="center"/>
          </w:tcPr>
          <w:p w14:paraId="307F2072" w14:textId="37451EE4" w:rsidR="006F502D" w:rsidRDefault="00FC2B31" w:rsidP="0089531B">
            <w:pPr>
              <w:autoSpaceDE w:val="0"/>
              <w:spacing w:line="440" w:lineRule="exact"/>
              <w:jc w:val="center"/>
              <w:rPr>
                <w:rFonts w:ascii="宋体" w:hAnsi="宋体"/>
                <w:szCs w:val="21"/>
              </w:rPr>
            </w:pPr>
            <w:r>
              <w:rPr>
                <w:rFonts w:ascii="宋体" w:hAnsi="宋体"/>
                <w:szCs w:val="21"/>
              </w:rPr>
              <w:t>10</w:t>
            </w:r>
            <w:r w:rsidR="006F502D">
              <w:rPr>
                <w:rFonts w:ascii="宋体" w:hAnsi="宋体"/>
                <w:szCs w:val="21"/>
              </w:rPr>
              <w:t>%</w:t>
            </w:r>
          </w:p>
        </w:tc>
        <w:tc>
          <w:tcPr>
            <w:tcW w:w="736" w:type="pct"/>
            <w:tcBorders>
              <w:top w:val="single" w:sz="4" w:space="0" w:color="auto"/>
              <w:left w:val="nil"/>
              <w:bottom w:val="single" w:sz="4" w:space="0" w:color="auto"/>
              <w:right w:val="single" w:sz="4" w:space="0" w:color="auto"/>
            </w:tcBorders>
            <w:vAlign w:val="center"/>
          </w:tcPr>
          <w:p w14:paraId="180C6F7C" w14:textId="4A4AA782" w:rsidR="006F502D" w:rsidRDefault="00FC2B31" w:rsidP="0089531B">
            <w:pPr>
              <w:autoSpaceDE w:val="0"/>
              <w:spacing w:line="440" w:lineRule="exact"/>
              <w:jc w:val="center"/>
              <w:rPr>
                <w:rFonts w:ascii="宋体" w:hAnsi="宋体"/>
                <w:szCs w:val="21"/>
              </w:rPr>
            </w:pPr>
            <w:r>
              <w:rPr>
                <w:rFonts w:ascii="宋体" w:hAnsi="宋体" w:hint="eastAsia"/>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301DB91F" w14:textId="77777777" w:rsidR="006F502D" w:rsidRDefault="006F502D" w:rsidP="0089531B">
            <w:pPr>
              <w:autoSpaceDE w:val="0"/>
              <w:spacing w:line="440" w:lineRule="exact"/>
              <w:jc w:val="center"/>
              <w:rPr>
                <w:rFonts w:ascii="宋体" w:hAnsi="宋体"/>
                <w:szCs w:val="21"/>
              </w:rPr>
            </w:pPr>
            <w:r>
              <w:rPr>
                <w:rFonts w:ascii="宋体" w:hAnsi="宋体"/>
                <w:szCs w:val="21"/>
              </w:rPr>
              <w:t>20%</w:t>
            </w:r>
          </w:p>
        </w:tc>
        <w:tc>
          <w:tcPr>
            <w:tcW w:w="453" w:type="pct"/>
            <w:tcBorders>
              <w:top w:val="single" w:sz="4" w:space="0" w:color="auto"/>
              <w:left w:val="nil"/>
              <w:bottom w:val="single" w:sz="4" w:space="0" w:color="auto"/>
              <w:right w:val="single" w:sz="4" w:space="0" w:color="auto"/>
            </w:tcBorders>
            <w:vAlign w:val="center"/>
          </w:tcPr>
          <w:p w14:paraId="7F53A244" w14:textId="77777777" w:rsidR="006F502D" w:rsidRDefault="006F502D" w:rsidP="0089531B">
            <w:pPr>
              <w:autoSpaceDE w:val="0"/>
              <w:spacing w:line="440" w:lineRule="exact"/>
              <w:jc w:val="center"/>
              <w:rPr>
                <w:rFonts w:ascii="宋体" w:hAnsi="宋体"/>
                <w:szCs w:val="21"/>
              </w:rPr>
            </w:pPr>
            <w:r>
              <w:rPr>
                <w:rFonts w:ascii="宋体" w:hAnsi="宋体"/>
                <w:szCs w:val="21"/>
              </w:rPr>
              <w:t>40%</w:t>
            </w:r>
          </w:p>
        </w:tc>
      </w:tr>
      <w:tr w:rsidR="006F502D" w14:paraId="61FF2209" w14:textId="77777777"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7673B54F" w14:textId="77777777" w:rsidR="006F502D" w:rsidRDefault="006F502D" w:rsidP="0089531B">
            <w:pPr>
              <w:autoSpaceDE w:val="0"/>
              <w:spacing w:line="440" w:lineRule="exact"/>
              <w:jc w:val="center"/>
              <w:rPr>
                <w:rFonts w:ascii="宋体" w:hAnsi="宋体"/>
                <w:szCs w:val="21"/>
              </w:rPr>
            </w:pPr>
            <w:r>
              <w:rPr>
                <w:rFonts w:ascii="宋体" w:hAnsi="宋体"/>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4FFF7FD9" w14:textId="77777777" w:rsidR="006F502D" w:rsidRDefault="006F502D" w:rsidP="0089531B">
            <w:pPr>
              <w:autoSpaceDE w:val="0"/>
              <w:spacing w:line="440" w:lineRule="exact"/>
              <w:jc w:val="center"/>
              <w:rPr>
                <w:rFonts w:ascii="宋体" w:hAnsi="宋体"/>
                <w:szCs w:val="21"/>
              </w:rPr>
            </w:pPr>
            <w:r>
              <w:rPr>
                <w:rFonts w:ascii="宋体" w:hAnsi="宋体"/>
                <w:szCs w:val="21"/>
              </w:rPr>
              <w:t>课程目标2</w:t>
            </w:r>
          </w:p>
        </w:tc>
        <w:tc>
          <w:tcPr>
            <w:tcW w:w="954" w:type="pct"/>
            <w:tcBorders>
              <w:top w:val="single" w:sz="4" w:space="0" w:color="auto"/>
              <w:left w:val="nil"/>
              <w:bottom w:val="single" w:sz="4" w:space="0" w:color="auto"/>
              <w:right w:val="single" w:sz="4" w:space="0" w:color="auto"/>
            </w:tcBorders>
            <w:vAlign w:val="center"/>
          </w:tcPr>
          <w:p w14:paraId="17D89442" w14:textId="77777777"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834" w:type="pct"/>
            <w:tcBorders>
              <w:top w:val="single" w:sz="4" w:space="0" w:color="auto"/>
              <w:left w:val="nil"/>
              <w:bottom w:val="single" w:sz="4" w:space="0" w:color="auto"/>
              <w:right w:val="single" w:sz="4" w:space="0" w:color="auto"/>
            </w:tcBorders>
            <w:vAlign w:val="center"/>
          </w:tcPr>
          <w:p w14:paraId="6ABC5515" w14:textId="1395DA6A" w:rsidR="006F502D" w:rsidRDefault="00FC2B31" w:rsidP="0089531B">
            <w:pPr>
              <w:autoSpaceDE w:val="0"/>
              <w:spacing w:line="440" w:lineRule="exact"/>
              <w:jc w:val="center"/>
              <w:rPr>
                <w:rFonts w:ascii="宋体" w:hAnsi="宋体"/>
                <w:szCs w:val="21"/>
              </w:rPr>
            </w:pPr>
            <w:r>
              <w:rPr>
                <w:rFonts w:ascii="宋体" w:hAnsi="宋体"/>
                <w:szCs w:val="21"/>
              </w:rPr>
              <w:t>15</w:t>
            </w:r>
            <w:r w:rsidR="006F502D">
              <w:rPr>
                <w:rFonts w:ascii="宋体" w:hAnsi="宋体"/>
                <w:szCs w:val="21"/>
              </w:rPr>
              <w:t>%</w:t>
            </w:r>
          </w:p>
        </w:tc>
        <w:tc>
          <w:tcPr>
            <w:tcW w:w="736" w:type="pct"/>
            <w:tcBorders>
              <w:top w:val="single" w:sz="4" w:space="0" w:color="auto"/>
              <w:left w:val="nil"/>
              <w:bottom w:val="single" w:sz="4" w:space="0" w:color="auto"/>
              <w:right w:val="single" w:sz="4" w:space="0" w:color="auto"/>
            </w:tcBorders>
            <w:vAlign w:val="center"/>
          </w:tcPr>
          <w:p w14:paraId="5618EDCE" w14:textId="4C462A01" w:rsidR="006F502D" w:rsidRDefault="00FC2B31" w:rsidP="0089531B">
            <w:pPr>
              <w:autoSpaceDE w:val="0"/>
              <w:spacing w:line="440" w:lineRule="exact"/>
              <w:jc w:val="center"/>
              <w:rPr>
                <w:rFonts w:ascii="宋体" w:hAnsi="宋体"/>
                <w:szCs w:val="21"/>
              </w:rPr>
            </w:pPr>
            <w:r>
              <w:rPr>
                <w:rFonts w:ascii="宋体" w:hAnsi="宋体" w:hint="eastAsia"/>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1567D640" w14:textId="5A194E0E" w:rsidR="006F502D" w:rsidRDefault="00FC2B31" w:rsidP="0089531B">
            <w:pPr>
              <w:autoSpaceDE w:val="0"/>
              <w:spacing w:line="440" w:lineRule="exact"/>
              <w:jc w:val="center"/>
              <w:rPr>
                <w:rFonts w:ascii="宋体" w:hAnsi="宋体"/>
                <w:szCs w:val="21"/>
              </w:rPr>
            </w:pPr>
            <w:r>
              <w:rPr>
                <w:rFonts w:ascii="宋体" w:hAnsi="宋体"/>
                <w:szCs w:val="21"/>
              </w:rPr>
              <w:t>4</w:t>
            </w:r>
            <w:r w:rsidR="006F502D">
              <w:rPr>
                <w:rFonts w:ascii="宋体" w:hAnsi="宋体"/>
                <w:szCs w:val="21"/>
              </w:rPr>
              <w:t>0%</w:t>
            </w:r>
          </w:p>
        </w:tc>
        <w:tc>
          <w:tcPr>
            <w:tcW w:w="453" w:type="pct"/>
            <w:tcBorders>
              <w:top w:val="single" w:sz="4" w:space="0" w:color="auto"/>
              <w:left w:val="nil"/>
              <w:bottom w:val="single" w:sz="4" w:space="0" w:color="auto"/>
              <w:right w:val="single" w:sz="4" w:space="0" w:color="auto"/>
            </w:tcBorders>
            <w:vAlign w:val="center"/>
          </w:tcPr>
          <w:p w14:paraId="4B9303A1" w14:textId="77777777" w:rsidR="006F502D" w:rsidRDefault="006F502D" w:rsidP="0089531B">
            <w:pPr>
              <w:autoSpaceDE w:val="0"/>
              <w:spacing w:line="440" w:lineRule="exact"/>
              <w:jc w:val="center"/>
              <w:rPr>
                <w:rFonts w:ascii="宋体" w:hAnsi="宋体"/>
                <w:szCs w:val="21"/>
              </w:rPr>
            </w:pPr>
            <w:r>
              <w:rPr>
                <w:rFonts w:ascii="宋体" w:hAnsi="宋体"/>
                <w:szCs w:val="21"/>
              </w:rPr>
              <w:t>60%</w:t>
            </w:r>
          </w:p>
        </w:tc>
      </w:tr>
      <w:tr w:rsidR="006F502D" w14:paraId="1ADD2727" w14:textId="77777777" w:rsidTr="0089531B">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13C9985A" w14:textId="77777777" w:rsidR="006F502D" w:rsidRDefault="006F502D" w:rsidP="0089531B">
            <w:pPr>
              <w:autoSpaceDE w:val="0"/>
              <w:spacing w:line="440" w:lineRule="exact"/>
              <w:jc w:val="center"/>
              <w:rPr>
                <w:rFonts w:ascii="宋体" w:hAnsi="宋体"/>
                <w:szCs w:val="21"/>
              </w:rPr>
            </w:pPr>
            <w:r>
              <w:rPr>
                <w:rFonts w:ascii="宋体" w:hAnsi="宋体"/>
                <w:szCs w:val="21"/>
              </w:rPr>
              <w:lastRenderedPageBreak/>
              <w:t>合计</w:t>
            </w:r>
          </w:p>
        </w:tc>
        <w:tc>
          <w:tcPr>
            <w:tcW w:w="954" w:type="pct"/>
            <w:tcBorders>
              <w:top w:val="single" w:sz="4" w:space="0" w:color="auto"/>
              <w:left w:val="nil"/>
              <w:bottom w:val="single" w:sz="4" w:space="0" w:color="auto"/>
              <w:right w:val="single" w:sz="4" w:space="0" w:color="auto"/>
            </w:tcBorders>
            <w:vAlign w:val="center"/>
          </w:tcPr>
          <w:p w14:paraId="37E66972" w14:textId="77777777"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834" w:type="pct"/>
            <w:tcBorders>
              <w:top w:val="single" w:sz="4" w:space="0" w:color="auto"/>
              <w:left w:val="nil"/>
              <w:bottom w:val="single" w:sz="4" w:space="0" w:color="auto"/>
              <w:right w:val="single" w:sz="4" w:space="0" w:color="auto"/>
            </w:tcBorders>
            <w:vAlign w:val="center"/>
          </w:tcPr>
          <w:p w14:paraId="1D680F76" w14:textId="48C75DB2" w:rsidR="006F502D" w:rsidRDefault="00FC2B31" w:rsidP="0089531B">
            <w:pPr>
              <w:autoSpaceDE w:val="0"/>
              <w:spacing w:line="440" w:lineRule="exact"/>
              <w:jc w:val="center"/>
              <w:rPr>
                <w:rFonts w:ascii="宋体" w:hAnsi="宋体"/>
                <w:szCs w:val="21"/>
              </w:rPr>
            </w:pPr>
            <w:r>
              <w:rPr>
                <w:rFonts w:ascii="宋体" w:hAnsi="宋体"/>
                <w:szCs w:val="21"/>
              </w:rPr>
              <w:t>2</w:t>
            </w:r>
            <w:r w:rsidR="006F502D">
              <w:rPr>
                <w:rFonts w:ascii="宋体" w:hAnsi="宋体"/>
                <w:szCs w:val="21"/>
              </w:rPr>
              <w:t>5%</w:t>
            </w:r>
          </w:p>
        </w:tc>
        <w:tc>
          <w:tcPr>
            <w:tcW w:w="736" w:type="pct"/>
            <w:tcBorders>
              <w:top w:val="single" w:sz="4" w:space="0" w:color="auto"/>
              <w:left w:val="nil"/>
              <w:bottom w:val="single" w:sz="4" w:space="0" w:color="auto"/>
              <w:right w:val="single" w:sz="4" w:space="0" w:color="auto"/>
            </w:tcBorders>
            <w:vAlign w:val="center"/>
          </w:tcPr>
          <w:p w14:paraId="3C25DB90" w14:textId="0F908285" w:rsidR="006F502D" w:rsidRDefault="00FC2B31" w:rsidP="0089531B">
            <w:pPr>
              <w:autoSpaceDE w:val="0"/>
              <w:spacing w:line="440" w:lineRule="exact"/>
              <w:jc w:val="center"/>
              <w:rPr>
                <w:rFonts w:ascii="宋体" w:hAnsi="宋体"/>
                <w:szCs w:val="21"/>
              </w:rPr>
            </w:pPr>
            <w:r>
              <w:rPr>
                <w:rFonts w:ascii="宋体" w:hAnsi="宋体" w:hint="eastAsia"/>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1364F7E9" w14:textId="33985537" w:rsidR="006F502D" w:rsidRDefault="00FC2B31" w:rsidP="0089531B">
            <w:pPr>
              <w:autoSpaceDE w:val="0"/>
              <w:spacing w:line="440" w:lineRule="exact"/>
              <w:jc w:val="center"/>
              <w:rPr>
                <w:rFonts w:ascii="宋体" w:hAnsi="宋体"/>
                <w:szCs w:val="21"/>
              </w:rPr>
            </w:pPr>
            <w:r>
              <w:rPr>
                <w:rFonts w:ascii="宋体" w:hAnsi="宋体"/>
                <w:szCs w:val="21"/>
              </w:rPr>
              <w:t>6</w:t>
            </w:r>
            <w:r w:rsidR="006F502D">
              <w:rPr>
                <w:rFonts w:ascii="宋体" w:hAnsi="宋体"/>
                <w:szCs w:val="21"/>
              </w:rPr>
              <w:t>0%</w:t>
            </w:r>
          </w:p>
        </w:tc>
        <w:tc>
          <w:tcPr>
            <w:tcW w:w="453" w:type="pct"/>
            <w:tcBorders>
              <w:top w:val="single" w:sz="4" w:space="0" w:color="auto"/>
              <w:left w:val="nil"/>
              <w:bottom w:val="single" w:sz="4" w:space="0" w:color="auto"/>
              <w:right w:val="single" w:sz="4" w:space="0" w:color="auto"/>
            </w:tcBorders>
            <w:vAlign w:val="center"/>
          </w:tcPr>
          <w:p w14:paraId="23875BE5" w14:textId="77777777" w:rsidR="006F502D" w:rsidRDefault="006F502D" w:rsidP="0089531B">
            <w:pPr>
              <w:autoSpaceDE w:val="0"/>
              <w:spacing w:line="440" w:lineRule="exact"/>
              <w:jc w:val="center"/>
              <w:rPr>
                <w:rFonts w:ascii="宋体" w:hAnsi="宋体"/>
                <w:szCs w:val="21"/>
              </w:rPr>
            </w:pPr>
            <w:r>
              <w:rPr>
                <w:rFonts w:ascii="宋体" w:hAnsi="宋体"/>
                <w:szCs w:val="21"/>
              </w:rPr>
              <w:t>100%</w:t>
            </w:r>
          </w:p>
        </w:tc>
      </w:tr>
    </w:tbl>
    <w:p w14:paraId="3133B72B" w14:textId="77777777"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环节按照附件中的评分标准进行成绩评定。</w:t>
      </w:r>
    </w:p>
    <w:p w14:paraId="2806C8B6" w14:textId="77777777"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八、课程参考书目及资源</w:t>
      </w:r>
    </w:p>
    <w:p w14:paraId="274EAAA9" w14:textId="41CC23B8" w:rsidR="006F502D" w:rsidRDefault="006F502D" w:rsidP="006F502D">
      <w:pPr>
        <w:spacing w:line="420" w:lineRule="exact"/>
        <w:ind w:firstLineChars="200" w:firstLine="480"/>
        <w:rPr>
          <w:rFonts w:ascii="宋体" w:hAnsi="宋体"/>
          <w:sz w:val="24"/>
        </w:rPr>
      </w:pPr>
      <w:r>
        <w:rPr>
          <w:rFonts w:ascii="宋体" w:hAnsi="宋体"/>
          <w:sz w:val="24"/>
        </w:rPr>
        <w:t>1.</w:t>
      </w:r>
      <w:r w:rsidR="0092483F" w:rsidRPr="0092483F">
        <w:rPr>
          <w:rFonts w:ascii="宋体" w:hAnsi="宋体" w:hint="eastAsia"/>
          <w:sz w:val="24"/>
        </w:rPr>
        <w:t>王鲁杨，王兴禾.</w:t>
      </w:r>
      <w:r w:rsidR="0092483F">
        <w:rPr>
          <w:rFonts w:ascii="宋体" w:hAnsi="宋体" w:hint="eastAsia"/>
          <w:sz w:val="24"/>
        </w:rPr>
        <w:t>《</w:t>
      </w:r>
      <w:r w:rsidR="0092483F" w:rsidRPr="0092483F">
        <w:rPr>
          <w:rFonts w:ascii="宋体" w:hAnsi="宋体" w:hint="eastAsia"/>
          <w:sz w:val="24"/>
        </w:rPr>
        <w:t>工业用电设备</w:t>
      </w:r>
      <w:r w:rsidR="0092483F">
        <w:rPr>
          <w:rFonts w:ascii="宋体" w:hAnsi="宋体" w:hint="eastAsia"/>
          <w:sz w:val="24"/>
        </w:rPr>
        <w:t>》</w:t>
      </w:r>
      <w:r w:rsidR="0092483F" w:rsidRPr="0092483F">
        <w:rPr>
          <w:rFonts w:ascii="宋体" w:hAnsi="宋体" w:hint="eastAsia"/>
          <w:sz w:val="24"/>
        </w:rPr>
        <w:t>.北京：中国电力出版社，2018</w:t>
      </w:r>
    </w:p>
    <w:p w14:paraId="3B902F71" w14:textId="77777777" w:rsidR="006F502D" w:rsidRDefault="006F502D" w:rsidP="006F502D">
      <w:pPr>
        <w:widowControl/>
        <w:spacing w:beforeLines="50" w:before="156" w:afterLines="50" w:after="156" w:line="360" w:lineRule="auto"/>
        <w:jc w:val="left"/>
        <w:rPr>
          <w:rFonts w:ascii="宋体" w:hAnsi="宋体"/>
          <w:b/>
          <w:bCs/>
          <w:sz w:val="24"/>
        </w:rPr>
      </w:pPr>
      <w:r>
        <w:rPr>
          <w:rFonts w:ascii="宋体" w:hAnsi="宋体"/>
          <w:sz w:val="24"/>
        </w:rPr>
        <w:br w:type="page"/>
      </w:r>
      <w:r>
        <w:rPr>
          <w:rFonts w:ascii="宋体" w:hAnsi="宋体"/>
          <w:b/>
          <w:bCs/>
          <w:sz w:val="28"/>
          <w:szCs w:val="28"/>
        </w:rPr>
        <w:lastRenderedPageBreak/>
        <w:t>附件：评分标准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1459"/>
        <w:gridCol w:w="1602"/>
        <w:gridCol w:w="1508"/>
        <w:gridCol w:w="1396"/>
        <w:gridCol w:w="1401"/>
      </w:tblGrid>
      <w:tr w:rsidR="006F502D" w14:paraId="7C7600FB" w14:textId="77777777" w:rsidTr="0089531B">
        <w:trPr>
          <w:trHeight w:val="611"/>
          <w:jc w:val="center"/>
        </w:trPr>
        <w:tc>
          <w:tcPr>
            <w:tcW w:w="678" w:type="pct"/>
            <w:vAlign w:val="center"/>
          </w:tcPr>
          <w:p w14:paraId="2578CE68" w14:textId="77777777" w:rsidR="006F502D" w:rsidRDefault="006F502D" w:rsidP="0089531B">
            <w:pPr>
              <w:pStyle w:val="af1"/>
              <w:spacing w:line="360" w:lineRule="auto"/>
              <w:rPr>
                <w:kern w:val="2"/>
                <w:sz w:val="21"/>
                <w:szCs w:val="21"/>
              </w:rPr>
            </w:pPr>
            <w:r>
              <w:rPr>
                <w:kern w:val="2"/>
                <w:sz w:val="21"/>
                <w:szCs w:val="21"/>
              </w:rPr>
              <w:t>考核环节</w:t>
            </w:r>
          </w:p>
        </w:tc>
        <w:tc>
          <w:tcPr>
            <w:tcW w:w="856" w:type="pct"/>
            <w:vAlign w:val="center"/>
          </w:tcPr>
          <w:p w14:paraId="269322C8" w14:textId="77777777" w:rsidR="006F502D" w:rsidRDefault="006F502D" w:rsidP="0089531B">
            <w:pPr>
              <w:spacing w:line="360" w:lineRule="auto"/>
              <w:jc w:val="center"/>
              <w:rPr>
                <w:rFonts w:ascii="宋体" w:hAnsi="宋体"/>
                <w:b/>
                <w:bCs/>
                <w:szCs w:val="21"/>
              </w:rPr>
            </w:pPr>
            <w:r>
              <w:rPr>
                <w:rFonts w:ascii="宋体" w:hAnsi="宋体"/>
                <w:b/>
                <w:bCs/>
                <w:szCs w:val="21"/>
              </w:rPr>
              <w:t>优</w:t>
            </w:r>
          </w:p>
          <w:p w14:paraId="75AA1291" w14:textId="77777777" w:rsidR="006F502D" w:rsidRDefault="006F502D" w:rsidP="0089531B">
            <w:pPr>
              <w:spacing w:line="360" w:lineRule="auto"/>
              <w:jc w:val="center"/>
              <w:rPr>
                <w:rFonts w:ascii="宋体" w:hAnsi="宋体"/>
                <w:b/>
                <w:bCs/>
                <w:szCs w:val="21"/>
              </w:rPr>
            </w:pPr>
            <w:r>
              <w:rPr>
                <w:rFonts w:ascii="宋体" w:hAnsi="宋体"/>
                <w:b/>
                <w:bCs/>
                <w:szCs w:val="21"/>
              </w:rPr>
              <w:t>（90～100）</w:t>
            </w:r>
          </w:p>
        </w:tc>
        <w:tc>
          <w:tcPr>
            <w:tcW w:w="940" w:type="pct"/>
            <w:vAlign w:val="center"/>
          </w:tcPr>
          <w:p w14:paraId="1897428F" w14:textId="77777777" w:rsidR="006F502D" w:rsidRDefault="006F502D" w:rsidP="0089531B">
            <w:pPr>
              <w:spacing w:line="360" w:lineRule="auto"/>
              <w:jc w:val="center"/>
              <w:rPr>
                <w:rFonts w:ascii="宋体" w:hAnsi="宋体"/>
                <w:b/>
                <w:bCs/>
                <w:szCs w:val="21"/>
              </w:rPr>
            </w:pPr>
            <w:r>
              <w:rPr>
                <w:rFonts w:ascii="宋体" w:hAnsi="宋体"/>
                <w:b/>
                <w:bCs/>
                <w:szCs w:val="21"/>
              </w:rPr>
              <w:t>良</w:t>
            </w:r>
          </w:p>
          <w:p w14:paraId="7DE1216A" w14:textId="77777777" w:rsidR="006F502D" w:rsidRDefault="006F502D" w:rsidP="0089531B">
            <w:pPr>
              <w:spacing w:line="360" w:lineRule="auto"/>
              <w:jc w:val="center"/>
              <w:rPr>
                <w:rFonts w:ascii="宋体" w:hAnsi="宋体"/>
                <w:b/>
                <w:bCs/>
                <w:szCs w:val="21"/>
              </w:rPr>
            </w:pPr>
            <w:r>
              <w:rPr>
                <w:rFonts w:ascii="宋体" w:hAnsi="宋体"/>
                <w:b/>
                <w:bCs/>
                <w:szCs w:val="21"/>
              </w:rPr>
              <w:t>（80～89）</w:t>
            </w:r>
          </w:p>
        </w:tc>
        <w:tc>
          <w:tcPr>
            <w:tcW w:w="885" w:type="pct"/>
            <w:vAlign w:val="center"/>
          </w:tcPr>
          <w:p w14:paraId="40CBEBEC" w14:textId="77777777" w:rsidR="006F502D" w:rsidRDefault="006F502D" w:rsidP="0089531B">
            <w:pPr>
              <w:spacing w:line="360" w:lineRule="auto"/>
              <w:jc w:val="center"/>
              <w:rPr>
                <w:rFonts w:ascii="宋体" w:hAnsi="宋体"/>
                <w:b/>
                <w:bCs/>
                <w:szCs w:val="21"/>
              </w:rPr>
            </w:pPr>
            <w:r>
              <w:rPr>
                <w:rFonts w:ascii="宋体" w:hAnsi="宋体"/>
                <w:b/>
                <w:bCs/>
                <w:szCs w:val="21"/>
              </w:rPr>
              <w:t>中等</w:t>
            </w:r>
          </w:p>
          <w:p w14:paraId="6A26A5DB" w14:textId="77777777" w:rsidR="006F502D" w:rsidRDefault="006F502D" w:rsidP="0089531B">
            <w:pPr>
              <w:spacing w:line="360" w:lineRule="auto"/>
              <w:jc w:val="center"/>
              <w:rPr>
                <w:rFonts w:ascii="宋体" w:hAnsi="宋体"/>
                <w:b/>
                <w:bCs/>
                <w:szCs w:val="21"/>
              </w:rPr>
            </w:pPr>
            <w:r>
              <w:rPr>
                <w:rFonts w:ascii="宋体" w:hAnsi="宋体"/>
                <w:b/>
                <w:bCs/>
                <w:szCs w:val="21"/>
              </w:rPr>
              <w:t>（70～79）</w:t>
            </w:r>
          </w:p>
        </w:tc>
        <w:tc>
          <w:tcPr>
            <w:tcW w:w="819" w:type="pct"/>
            <w:vAlign w:val="center"/>
          </w:tcPr>
          <w:p w14:paraId="67B5BCB1" w14:textId="77777777" w:rsidR="006F502D" w:rsidRDefault="006F502D" w:rsidP="0089531B">
            <w:pPr>
              <w:spacing w:line="360" w:lineRule="auto"/>
              <w:jc w:val="center"/>
              <w:rPr>
                <w:rFonts w:ascii="宋体" w:hAnsi="宋体"/>
                <w:b/>
                <w:bCs/>
                <w:szCs w:val="21"/>
              </w:rPr>
            </w:pPr>
            <w:r>
              <w:rPr>
                <w:rFonts w:ascii="宋体" w:hAnsi="宋体"/>
                <w:b/>
                <w:bCs/>
                <w:szCs w:val="21"/>
              </w:rPr>
              <w:t>及格</w:t>
            </w:r>
          </w:p>
          <w:p w14:paraId="4214AEFD" w14:textId="77777777" w:rsidR="006F502D" w:rsidRDefault="006F502D" w:rsidP="0089531B">
            <w:pPr>
              <w:spacing w:line="360" w:lineRule="auto"/>
              <w:rPr>
                <w:rFonts w:ascii="宋体" w:hAnsi="宋体"/>
                <w:b/>
                <w:bCs/>
                <w:szCs w:val="21"/>
              </w:rPr>
            </w:pPr>
            <w:r>
              <w:rPr>
                <w:rFonts w:ascii="宋体" w:hAnsi="宋体"/>
                <w:b/>
                <w:bCs/>
                <w:szCs w:val="21"/>
              </w:rPr>
              <w:t>（60～69）</w:t>
            </w:r>
          </w:p>
        </w:tc>
        <w:tc>
          <w:tcPr>
            <w:tcW w:w="822" w:type="pct"/>
            <w:vAlign w:val="center"/>
          </w:tcPr>
          <w:p w14:paraId="2E89EDD6" w14:textId="77777777" w:rsidR="006F502D" w:rsidRDefault="006F502D" w:rsidP="0089531B">
            <w:pPr>
              <w:spacing w:line="360" w:lineRule="auto"/>
              <w:jc w:val="center"/>
              <w:rPr>
                <w:rFonts w:ascii="宋体" w:hAnsi="宋体"/>
                <w:b/>
                <w:bCs/>
                <w:szCs w:val="21"/>
              </w:rPr>
            </w:pPr>
            <w:r>
              <w:rPr>
                <w:rFonts w:ascii="宋体" w:hAnsi="宋体"/>
                <w:b/>
                <w:bCs/>
                <w:szCs w:val="21"/>
              </w:rPr>
              <w:t>不及格（&lt;60）</w:t>
            </w:r>
          </w:p>
        </w:tc>
      </w:tr>
      <w:tr w:rsidR="006F502D" w14:paraId="2064A222" w14:textId="77777777" w:rsidTr="0089531B">
        <w:trPr>
          <w:trHeight w:val="5032"/>
          <w:jc w:val="center"/>
        </w:trPr>
        <w:tc>
          <w:tcPr>
            <w:tcW w:w="678" w:type="pct"/>
            <w:vAlign w:val="center"/>
          </w:tcPr>
          <w:p w14:paraId="5610A002" w14:textId="77777777" w:rsidR="006F502D" w:rsidRDefault="006F502D" w:rsidP="0089531B">
            <w:pPr>
              <w:pStyle w:val="af2"/>
              <w:spacing w:line="240" w:lineRule="auto"/>
              <w:jc w:val="center"/>
              <w:rPr>
                <w:b/>
                <w:bCs/>
              </w:rPr>
            </w:pPr>
            <w:r>
              <w:rPr>
                <w:b/>
                <w:bCs/>
              </w:rPr>
              <w:t>调查（分析）报告</w:t>
            </w:r>
          </w:p>
        </w:tc>
        <w:tc>
          <w:tcPr>
            <w:tcW w:w="856" w:type="pct"/>
            <w:vAlign w:val="center"/>
          </w:tcPr>
          <w:p w14:paraId="56D74C42" w14:textId="5F6AB2DA" w:rsidR="006F502D" w:rsidRDefault="006F502D" w:rsidP="0089531B">
            <w:pPr>
              <w:rPr>
                <w:rFonts w:ascii="宋体" w:hAnsi="宋体"/>
                <w:szCs w:val="21"/>
              </w:rPr>
            </w:pPr>
            <w:r>
              <w:rPr>
                <w:rFonts w:ascii="宋体" w:hAnsi="宋体"/>
                <w:szCs w:val="21"/>
              </w:rPr>
              <w:t>（1）调查内容为当前</w:t>
            </w:r>
            <w:r w:rsidR="00FC2B31">
              <w:rPr>
                <w:rFonts w:ascii="宋体" w:hAnsi="宋体" w:hint="eastAsia"/>
                <w:szCs w:val="21"/>
              </w:rPr>
              <w:t>工业用电设备</w:t>
            </w:r>
            <w:r>
              <w:rPr>
                <w:rFonts w:ascii="宋体" w:hAnsi="宋体"/>
                <w:szCs w:val="21"/>
              </w:rPr>
              <w:t>领域的前沿关键技术，且紧扣书本知识点；（2）报告</w:t>
            </w:r>
            <w:r w:rsidR="00FC2B31">
              <w:rPr>
                <w:rFonts w:ascii="宋体" w:hAnsi="宋体"/>
                <w:szCs w:val="21"/>
              </w:rPr>
              <w:t>内容系统，包括工作原理</w:t>
            </w:r>
            <w:r w:rsidR="00FC2B31">
              <w:rPr>
                <w:rFonts w:ascii="宋体" w:hAnsi="宋体" w:hint="eastAsia"/>
                <w:szCs w:val="21"/>
              </w:rPr>
              <w:t>和实际应用</w:t>
            </w:r>
            <w:r w:rsidR="00FC2B31">
              <w:rPr>
                <w:rFonts w:ascii="宋体" w:hAnsi="宋体"/>
                <w:szCs w:val="21"/>
              </w:rPr>
              <w:t>等</w:t>
            </w:r>
            <w:r>
              <w:rPr>
                <w:rFonts w:ascii="宋体" w:hAnsi="宋体"/>
                <w:szCs w:val="21"/>
              </w:rPr>
              <w:t>；（3）书写认真，画图规范；（4）有一定的个人见解。</w:t>
            </w:r>
          </w:p>
        </w:tc>
        <w:tc>
          <w:tcPr>
            <w:tcW w:w="940" w:type="pct"/>
            <w:vAlign w:val="center"/>
          </w:tcPr>
          <w:p w14:paraId="1C957085" w14:textId="3B7F52B1" w:rsidR="006F502D" w:rsidRDefault="006F502D" w:rsidP="0089531B">
            <w:pPr>
              <w:rPr>
                <w:rFonts w:ascii="宋体" w:hAnsi="宋体"/>
                <w:szCs w:val="21"/>
              </w:rPr>
            </w:pPr>
            <w:r>
              <w:rPr>
                <w:rFonts w:ascii="宋体" w:hAnsi="宋体"/>
                <w:szCs w:val="21"/>
              </w:rPr>
              <w:t>（1）调查内容紧扣书本知识点；（2）报告内容系统，包括工作原理</w:t>
            </w:r>
            <w:r w:rsidR="00FC2B31">
              <w:rPr>
                <w:rFonts w:ascii="宋体" w:hAnsi="宋体" w:hint="eastAsia"/>
                <w:szCs w:val="21"/>
              </w:rPr>
              <w:t>和实际应用</w:t>
            </w:r>
            <w:r>
              <w:rPr>
                <w:rFonts w:ascii="宋体" w:hAnsi="宋体"/>
                <w:szCs w:val="21"/>
              </w:rPr>
              <w:t>等；（3）书写认真，画图规范；（4）无个人见解。</w:t>
            </w:r>
          </w:p>
        </w:tc>
        <w:tc>
          <w:tcPr>
            <w:tcW w:w="885" w:type="pct"/>
            <w:vAlign w:val="center"/>
          </w:tcPr>
          <w:p w14:paraId="2C0A716A" w14:textId="3A774ADC" w:rsidR="006F502D" w:rsidRDefault="006F502D" w:rsidP="0089531B">
            <w:pPr>
              <w:rPr>
                <w:rFonts w:ascii="宋体" w:hAnsi="宋体"/>
                <w:szCs w:val="21"/>
              </w:rPr>
            </w:pPr>
            <w:r>
              <w:rPr>
                <w:rFonts w:ascii="宋体" w:hAnsi="宋体"/>
                <w:szCs w:val="21"/>
              </w:rPr>
              <w:t>（1）调查内容不是当前</w:t>
            </w:r>
            <w:r w:rsidR="00FC2B31">
              <w:rPr>
                <w:rFonts w:ascii="宋体" w:hAnsi="宋体" w:hint="eastAsia"/>
                <w:szCs w:val="21"/>
              </w:rPr>
              <w:t>工业用电设备</w:t>
            </w:r>
            <w:r>
              <w:rPr>
                <w:rFonts w:ascii="宋体" w:hAnsi="宋体"/>
                <w:szCs w:val="21"/>
              </w:rPr>
              <w:t>的前沿关键技术，但与书本知识点有一定的相关性；（2）报告内容不成系统，但详实；（3）书写认真，画图规范；（4）无个人见解。</w:t>
            </w:r>
          </w:p>
        </w:tc>
        <w:tc>
          <w:tcPr>
            <w:tcW w:w="819" w:type="pct"/>
            <w:vAlign w:val="center"/>
          </w:tcPr>
          <w:p w14:paraId="27ADB3D8" w14:textId="77777777" w:rsidR="006F502D" w:rsidRDefault="006F502D" w:rsidP="0089531B">
            <w:pPr>
              <w:rPr>
                <w:rFonts w:ascii="宋体" w:hAnsi="宋体"/>
                <w:szCs w:val="21"/>
              </w:rPr>
            </w:pPr>
            <w:r>
              <w:rPr>
                <w:rFonts w:ascii="宋体" w:hAnsi="宋体"/>
                <w:szCs w:val="21"/>
              </w:rPr>
              <w:t>（1）调查内容与书本知识点的相关性一般；（2）报告内容系统性较差；（3）书写和画图规范性有待提高；（4）无个人见解。</w:t>
            </w:r>
          </w:p>
        </w:tc>
        <w:tc>
          <w:tcPr>
            <w:tcW w:w="822" w:type="pct"/>
            <w:vAlign w:val="center"/>
          </w:tcPr>
          <w:p w14:paraId="4DD9321F" w14:textId="77777777" w:rsidR="006F502D" w:rsidRDefault="006F502D" w:rsidP="0089531B">
            <w:pPr>
              <w:rPr>
                <w:rFonts w:ascii="宋体" w:hAnsi="宋体"/>
                <w:szCs w:val="21"/>
              </w:rPr>
            </w:pPr>
            <w:r>
              <w:rPr>
                <w:rFonts w:ascii="宋体" w:hAnsi="宋体"/>
                <w:szCs w:val="21"/>
              </w:rPr>
              <w:t>（1）调查内容与书本知识点关联性不大；（2）报告内容摘抄自相关文献；（3）书写潦草，画图不规范；（4）无个人见解。</w:t>
            </w:r>
          </w:p>
        </w:tc>
      </w:tr>
      <w:tr w:rsidR="006F502D" w14:paraId="0821B8FE" w14:textId="77777777" w:rsidTr="0089531B">
        <w:trPr>
          <w:jc w:val="center"/>
        </w:trPr>
        <w:tc>
          <w:tcPr>
            <w:tcW w:w="678" w:type="pct"/>
            <w:vAlign w:val="center"/>
          </w:tcPr>
          <w:p w14:paraId="4FACC825" w14:textId="77777777" w:rsidR="006F502D" w:rsidRDefault="006F502D" w:rsidP="0089531B">
            <w:pPr>
              <w:pStyle w:val="af2"/>
              <w:spacing w:line="240" w:lineRule="auto"/>
              <w:jc w:val="center"/>
              <w:rPr>
                <w:b/>
                <w:bCs/>
              </w:rPr>
            </w:pPr>
            <w:r>
              <w:rPr>
                <w:b/>
                <w:bCs/>
              </w:rPr>
              <w:t>课后作业</w:t>
            </w:r>
          </w:p>
        </w:tc>
        <w:tc>
          <w:tcPr>
            <w:tcW w:w="856" w:type="pct"/>
            <w:vAlign w:val="center"/>
          </w:tcPr>
          <w:p w14:paraId="32870C75" w14:textId="77777777" w:rsidR="006F502D" w:rsidRDefault="006F502D" w:rsidP="0089531B">
            <w:pPr>
              <w:rPr>
                <w:rFonts w:ascii="宋体" w:hAnsi="宋体"/>
                <w:szCs w:val="21"/>
              </w:rPr>
            </w:pPr>
            <w:r>
              <w:rPr>
                <w:rFonts w:ascii="宋体" w:hAnsi="宋体"/>
                <w:szCs w:val="21"/>
              </w:rPr>
              <w:t>（1）</w:t>
            </w:r>
            <w:r>
              <w:rPr>
                <w:rFonts w:ascii="宋体" w:hAnsi="宋体" w:hint="eastAsia"/>
                <w:szCs w:val="21"/>
              </w:rPr>
              <w:t>能够熟练运用基本概念、控制方法、电路模型分析电路问题并进行参数计算；（2）作业严格按要求并及时完成；</w:t>
            </w:r>
            <w:r>
              <w:rPr>
                <w:rFonts w:ascii="宋体" w:hAnsi="宋体"/>
                <w:szCs w:val="21"/>
              </w:rPr>
              <w:t>（3）</w:t>
            </w:r>
            <w:r>
              <w:rPr>
                <w:rFonts w:ascii="宋体" w:hAnsi="宋体" w:hint="eastAsia"/>
                <w:szCs w:val="21"/>
              </w:rPr>
              <w:t>书写清晰、逻辑性强、</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90%以上。</w:t>
            </w:r>
          </w:p>
        </w:tc>
        <w:tc>
          <w:tcPr>
            <w:tcW w:w="940" w:type="pct"/>
            <w:vAlign w:val="center"/>
          </w:tcPr>
          <w:p w14:paraId="01F5B641" w14:textId="77777777"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w:t>
            </w:r>
            <w:r>
              <w:rPr>
                <w:rFonts w:ascii="宋体" w:hAnsi="宋体" w:hint="eastAsia"/>
                <w:szCs w:val="21"/>
              </w:rPr>
              <w:t>清晰、</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80%以上。</w:t>
            </w:r>
          </w:p>
        </w:tc>
        <w:tc>
          <w:tcPr>
            <w:tcW w:w="885" w:type="pct"/>
            <w:vAlign w:val="center"/>
          </w:tcPr>
          <w:p w14:paraId="4A5D959C" w14:textId="77777777"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；（3）书写和画图的规范性一般；</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70%以上。</w:t>
            </w:r>
          </w:p>
        </w:tc>
        <w:tc>
          <w:tcPr>
            <w:tcW w:w="819" w:type="pct"/>
            <w:vAlign w:val="center"/>
          </w:tcPr>
          <w:p w14:paraId="03414BC8" w14:textId="77777777" w:rsidR="006F502D" w:rsidRDefault="006F502D" w:rsidP="0089531B">
            <w:pPr>
              <w:rPr>
                <w:rFonts w:ascii="宋体" w:hAnsi="宋体"/>
                <w:szCs w:val="21"/>
              </w:rPr>
            </w:pPr>
            <w:r>
              <w:rPr>
                <w:rFonts w:ascii="宋体" w:hAnsi="宋体"/>
                <w:szCs w:val="21"/>
              </w:rPr>
              <w:t>（1）</w:t>
            </w:r>
            <w:r>
              <w:rPr>
                <w:rFonts w:ascii="宋体" w:hAnsi="宋体" w:hint="eastAsia"/>
                <w:szCs w:val="21"/>
              </w:rPr>
              <w:t>基本能够运用基本概念、控制方法、电路模型分析电路问题并进行参数计算；</w:t>
            </w:r>
            <w:r>
              <w:rPr>
                <w:rFonts w:ascii="宋体" w:hAnsi="宋体"/>
                <w:szCs w:val="21"/>
              </w:rPr>
              <w:t>（2）</w:t>
            </w:r>
            <w:r>
              <w:rPr>
                <w:rFonts w:ascii="宋体" w:hAnsi="宋体" w:hint="eastAsia"/>
                <w:szCs w:val="21"/>
              </w:rPr>
              <w:t>基本能按要求完成作业</w:t>
            </w:r>
            <w:r>
              <w:rPr>
                <w:rFonts w:ascii="宋体" w:hAnsi="宋体"/>
                <w:szCs w:val="21"/>
              </w:rPr>
              <w:t>；（2）书写和画图的质量较差；</w:t>
            </w:r>
            <w:r>
              <w:rPr>
                <w:rFonts w:ascii="宋体" w:hAnsi="宋体" w:hint="eastAsia"/>
                <w:szCs w:val="21"/>
              </w:rPr>
              <w:t>（3）正确率</w:t>
            </w:r>
            <w:r>
              <w:rPr>
                <w:rFonts w:ascii="宋体" w:hAnsi="宋体"/>
                <w:szCs w:val="21"/>
              </w:rPr>
              <w:t>60%以上。</w:t>
            </w:r>
          </w:p>
        </w:tc>
        <w:tc>
          <w:tcPr>
            <w:tcW w:w="822" w:type="pct"/>
            <w:vAlign w:val="center"/>
          </w:tcPr>
          <w:p w14:paraId="7B04F46B" w14:textId="77777777" w:rsidR="006F502D" w:rsidRDefault="006F502D" w:rsidP="0089531B">
            <w:pPr>
              <w:rPr>
                <w:rFonts w:ascii="宋体" w:hAnsi="宋体"/>
                <w:szCs w:val="21"/>
              </w:rPr>
            </w:pPr>
            <w:r>
              <w:rPr>
                <w:rFonts w:ascii="宋体" w:hAnsi="宋体"/>
                <w:szCs w:val="21"/>
              </w:rPr>
              <w:t>（1）</w:t>
            </w:r>
            <w:r>
              <w:rPr>
                <w:rFonts w:ascii="宋体" w:hAnsi="宋体" w:hint="eastAsia"/>
                <w:szCs w:val="21"/>
              </w:rPr>
              <w:t>不能按要求完成作业</w:t>
            </w:r>
            <w:r>
              <w:rPr>
                <w:rFonts w:ascii="宋体" w:hAnsi="宋体"/>
                <w:szCs w:val="21"/>
              </w:rPr>
              <w:t>。</w:t>
            </w:r>
          </w:p>
        </w:tc>
      </w:tr>
      <w:tr w:rsidR="006F502D" w14:paraId="6DA104EC" w14:textId="77777777" w:rsidTr="0089531B">
        <w:trPr>
          <w:jc w:val="center"/>
        </w:trPr>
        <w:tc>
          <w:tcPr>
            <w:tcW w:w="678" w:type="pct"/>
            <w:vAlign w:val="center"/>
          </w:tcPr>
          <w:p w14:paraId="5E6A6B9E" w14:textId="77777777" w:rsidR="006F502D" w:rsidRDefault="006F502D" w:rsidP="0089531B">
            <w:pPr>
              <w:pStyle w:val="af2"/>
              <w:spacing w:line="240" w:lineRule="auto"/>
              <w:jc w:val="center"/>
              <w:rPr>
                <w:b/>
                <w:bCs/>
              </w:rPr>
            </w:pPr>
            <w:r>
              <w:rPr>
                <w:b/>
                <w:bCs/>
              </w:rPr>
              <w:t>期末考试</w:t>
            </w:r>
          </w:p>
        </w:tc>
        <w:tc>
          <w:tcPr>
            <w:tcW w:w="4322" w:type="pct"/>
            <w:gridSpan w:val="5"/>
            <w:vAlign w:val="center"/>
          </w:tcPr>
          <w:p w14:paraId="33AF7825" w14:textId="77777777" w:rsidR="006F502D" w:rsidRDefault="006F502D" w:rsidP="0089531B">
            <w:pPr>
              <w:rPr>
                <w:rFonts w:ascii="宋体" w:hAnsi="宋体"/>
                <w:szCs w:val="21"/>
              </w:rPr>
            </w:pPr>
            <w:r>
              <w:rPr>
                <w:rFonts w:ascii="宋体" w:hAnsi="宋体"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szCs w:val="21"/>
              </w:rPr>
              <w:t>参考答案与评分标准</w:t>
            </w:r>
            <w:r>
              <w:rPr>
                <w:rFonts w:ascii="宋体" w:hAnsi="宋体" w:hint="eastAsia"/>
                <w:szCs w:val="21"/>
              </w:rPr>
              <w:t>评分。</w:t>
            </w:r>
          </w:p>
        </w:tc>
      </w:tr>
    </w:tbl>
    <w:p w14:paraId="5546B7A3" w14:textId="77777777" w:rsidR="007466D1" w:rsidRPr="006F502D" w:rsidRDefault="007466D1" w:rsidP="006F502D"/>
    <w:sectPr w:rsidR="007466D1" w:rsidRPr="006F502D">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5C102" w14:textId="77777777" w:rsidR="00E2455B" w:rsidRDefault="00E2455B">
      <w:r>
        <w:separator/>
      </w:r>
    </w:p>
  </w:endnote>
  <w:endnote w:type="continuationSeparator" w:id="0">
    <w:p w14:paraId="78140780" w14:textId="77777777" w:rsidR="00E2455B" w:rsidRDefault="00E2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38857" w14:textId="77777777" w:rsidR="007466D1" w:rsidRDefault="004B55C5">
    <w:pPr>
      <w:pStyle w:val="a7"/>
      <w:jc w:val="center"/>
    </w:pPr>
    <w:r>
      <w:rPr>
        <w:rStyle w:val="ac"/>
      </w:rPr>
      <w:fldChar w:fldCharType="begin"/>
    </w:r>
    <w:r>
      <w:rPr>
        <w:rStyle w:val="ac"/>
      </w:rPr>
      <w:instrText xml:space="preserve"> PAGE </w:instrText>
    </w:r>
    <w:r>
      <w:rPr>
        <w:rStyle w:val="ac"/>
      </w:rPr>
      <w:fldChar w:fldCharType="separate"/>
    </w:r>
    <w:r w:rsidR="00831EAA">
      <w:rPr>
        <w:rStyle w:val="ac"/>
        <w:noProof/>
      </w:rPr>
      <w:t>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7B7F3" w14:textId="77777777" w:rsidR="00E2455B" w:rsidRDefault="00E2455B">
      <w:r>
        <w:separator/>
      </w:r>
    </w:p>
  </w:footnote>
  <w:footnote w:type="continuationSeparator" w:id="0">
    <w:p w14:paraId="738B6C41" w14:textId="77777777" w:rsidR="00E2455B" w:rsidRDefault="00E24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F2D32" w14:textId="77777777" w:rsidR="007466D1" w:rsidRDefault="007466D1">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5F31"/>
    <w:multiLevelType w:val="hybridMultilevel"/>
    <w:tmpl w:val="46C45FF0"/>
    <w:lvl w:ilvl="0" w:tplc="0082DC92">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nsid w:val="3C8F3096"/>
    <w:multiLevelType w:val="singleLevel"/>
    <w:tmpl w:val="3C8F3096"/>
    <w:lvl w:ilvl="0">
      <w:start w:val="1"/>
      <w:numFmt w:val="chineseCounting"/>
      <w:suff w:val="nothing"/>
      <w:lvlText w:val="%1、"/>
      <w:lvlJc w:val="left"/>
      <w:rPr>
        <w:rFonts w:cs="Times New Roman" w:hint="eastAsia"/>
      </w:rPr>
    </w:lvl>
  </w:abstractNum>
  <w:abstractNum w:abstractNumId="2">
    <w:nsid w:val="4E2AF37C"/>
    <w:multiLevelType w:val="singleLevel"/>
    <w:tmpl w:val="4E2AF37C"/>
    <w:lvl w:ilvl="0">
      <w:start w:val="2"/>
      <w:numFmt w:val="chineseCounting"/>
      <w:suff w:val="nothing"/>
      <w:lvlText w:val="（%1）"/>
      <w:lvlJc w:val="left"/>
      <w:rPr>
        <w:rFonts w:cs="Times New Roman"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oNotTrackMoves/>
  <w:defaultTabStop w:val="420"/>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IyNTlmN2ZhY2EwMmI1ZTU3NzFjYWU4Y2U0ZmI1OTIifQ=="/>
  </w:docVars>
  <w:rsids>
    <w:rsidRoot w:val="5CC60D83"/>
    <w:rsid w:val="00016C4A"/>
    <w:rsid w:val="00020E1B"/>
    <w:rsid w:val="00036EE9"/>
    <w:rsid w:val="00043686"/>
    <w:rsid w:val="000472EF"/>
    <w:rsid w:val="00050E91"/>
    <w:rsid w:val="00054C84"/>
    <w:rsid w:val="00064864"/>
    <w:rsid w:val="0007107B"/>
    <w:rsid w:val="00072B62"/>
    <w:rsid w:val="00075F30"/>
    <w:rsid w:val="00077696"/>
    <w:rsid w:val="000B3070"/>
    <w:rsid w:val="000B40FC"/>
    <w:rsid w:val="000C21E7"/>
    <w:rsid w:val="000C4BCA"/>
    <w:rsid w:val="000D7919"/>
    <w:rsid w:val="000E4C54"/>
    <w:rsid w:val="000E50A7"/>
    <w:rsid w:val="000F4AA7"/>
    <w:rsid w:val="00115064"/>
    <w:rsid w:val="001217ED"/>
    <w:rsid w:val="00121BBF"/>
    <w:rsid w:val="00126E63"/>
    <w:rsid w:val="0013160B"/>
    <w:rsid w:val="00140D50"/>
    <w:rsid w:val="00161D9E"/>
    <w:rsid w:val="00165087"/>
    <w:rsid w:val="001754DB"/>
    <w:rsid w:val="00182B4A"/>
    <w:rsid w:val="00185F6A"/>
    <w:rsid w:val="001A2212"/>
    <w:rsid w:val="001A5702"/>
    <w:rsid w:val="001B111A"/>
    <w:rsid w:val="001B741F"/>
    <w:rsid w:val="001C413D"/>
    <w:rsid w:val="001D147C"/>
    <w:rsid w:val="001D2464"/>
    <w:rsid w:val="001E5EB2"/>
    <w:rsid w:val="001F26A3"/>
    <w:rsid w:val="0020318E"/>
    <w:rsid w:val="00210DF4"/>
    <w:rsid w:val="002209C2"/>
    <w:rsid w:val="00231387"/>
    <w:rsid w:val="0023232B"/>
    <w:rsid w:val="002419C2"/>
    <w:rsid w:val="00244E64"/>
    <w:rsid w:val="00253162"/>
    <w:rsid w:val="0025586A"/>
    <w:rsid w:val="00256C78"/>
    <w:rsid w:val="00261D5B"/>
    <w:rsid w:val="002638BC"/>
    <w:rsid w:val="00277AB1"/>
    <w:rsid w:val="00285033"/>
    <w:rsid w:val="00287755"/>
    <w:rsid w:val="00287AB0"/>
    <w:rsid w:val="00294845"/>
    <w:rsid w:val="00295BB4"/>
    <w:rsid w:val="002A7B0A"/>
    <w:rsid w:val="002B6F16"/>
    <w:rsid w:val="002C041A"/>
    <w:rsid w:val="002C7FDA"/>
    <w:rsid w:val="002F3407"/>
    <w:rsid w:val="00314F88"/>
    <w:rsid w:val="0031604F"/>
    <w:rsid w:val="00326645"/>
    <w:rsid w:val="00330FB9"/>
    <w:rsid w:val="00342DAE"/>
    <w:rsid w:val="00356C90"/>
    <w:rsid w:val="00356DB0"/>
    <w:rsid w:val="003A3C3E"/>
    <w:rsid w:val="003A48E2"/>
    <w:rsid w:val="003D1FCD"/>
    <w:rsid w:val="003D2B85"/>
    <w:rsid w:val="003E05ED"/>
    <w:rsid w:val="003E255E"/>
    <w:rsid w:val="003E7F90"/>
    <w:rsid w:val="003F214F"/>
    <w:rsid w:val="003F3A1B"/>
    <w:rsid w:val="003F6256"/>
    <w:rsid w:val="004004CF"/>
    <w:rsid w:val="00425DC0"/>
    <w:rsid w:val="00430C1B"/>
    <w:rsid w:val="004346D2"/>
    <w:rsid w:val="00454CAE"/>
    <w:rsid w:val="00461BB7"/>
    <w:rsid w:val="004709FA"/>
    <w:rsid w:val="0047266F"/>
    <w:rsid w:val="0048668C"/>
    <w:rsid w:val="0049254B"/>
    <w:rsid w:val="0049437E"/>
    <w:rsid w:val="004A69CC"/>
    <w:rsid w:val="004A6E60"/>
    <w:rsid w:val="004B48CF"/>
    <w:rsid w:val="004B55C5"/>
    <w:rsid w:val="004C4BF1"/>
    <w:rsid w:val="004C5048"/>
    <w:rsid w:val="004F046D"/>
    <w:rsid w:val="004F532F"/>
    <w:rsid w:val="004F78E2"/>
    <w:rsid w:val="00517993"/>
    <w:rsid w:val="005243CD"/>
    <w:rsid w:val="00545E80"/>
    <w:rsid w:val="005467C0"/>
    <w:rsid w:val="00547017"/>
    <w:rsid w:val="00560772"/>
    <w:rsid w:val="00564F55"/>
    <w:rsid w:val="005A4D9F"/>
    <w:rsid w:val="005B2F63"/>
    <w:rsid w:val="005B3C25"/>
    <w:rsid w:val="005B68F6"/>
    <w:rsid w:val="005E0F16"/>
    <w:rsid w:val="005F2D61"/>
    <w:rsid w:val="005F4EA5"/>
    <w:rsid w:val="00614D74"/>
    <w:rsid w:val="00634704"/>
    <w:rsid w:val="006503C3"/>
    <w:rsid w:val="00665CCA"/>
    <w:rsid w:val="006729A2"/>
    <w:rsid w:val="006844ED"/>
    <w:rsid w:val="006B0A73"/>
    <w:rsid w:val="006B6BDF"/>
    <w:rsid w:val="006E3E8F"/>
    <w:rsid w:val="006E7A8A"/>
    <w:rsid w:val="006F1EA4"/>
    <w:rsid w:val="006F502D"/>
    <w:rsid w:val="006F636D"/>
    <w:rsid w:val="00717446"/>
    <w:rsid w:val="00720F25"/>
    <w:rsid w:val="007258AD"/>
    <w:rsid w:val="007362BC"/>
    <w:rsid w:val="00742B0F"/>
    <w:rsid w:val="007466D1"/>
    <w:rsid w:val="00753EEF"/>
    <w:rsid w:val="00772AAF"/>
    <w:rsid w:val="00780200"/>
    <w:rsid w:val="00785F75"/>
    <w:rsid w:val="007A1BE7"/>
    <w:rsid w:val="007A523F"/>
    <w:rsid w:val="007B0A22"/>
    <w:rsid w:val="007B73DC"/>
    <w:rsid w:val="007E287B"/>
    <w:rsid w:val="007E6848"/>
    <w:rsid w:val="007E6FBE"/>
    <w:rsid w:val="007F0311"/>
    <w:rsid w:val="007F0DD0"/>
    <w:rsid w:val="007F2DD5"/>
    <w:rsid w:val="007F690A"/>
    <w:rsid w:val="00831EAA"/>
    <w:rsid w:val="00834B75"/>
    <w:rsid w:val="008406C6"/>
    <w:rsid w:val="00856EF1"/>
    <w:rsid w:val="008601BE"/>
    <w:rsid w:val="00871680"/>
    <w:rsid w:val="008A5E27"/>
    <w:rsid w:val="008C0E31"/>
    <w:rsid w:val="008C481E"/>
    <w:rsid w:val="008E1085"/>
    <w:rsid w:val="008E4BB1"/>
    <w:rsid w:val="008E4D8D"/>
    <w:rsid w:val="00907A06"/>
    <w:rsid w:val="0092483F"/>
    <w:rsid w:val="0093094F"/>
    <w:rsid w:val="00954208"/>
    <w:rsid w:val="00957FEC"/>
    <w:rsid w:val="009771AB"/>
    <w:rsid w:val="00977D44"/>
    <w:rsid w:val="00994A15"/>
    <w:rsid w:val="009A180B"/>
    <w:rsid w:val="009B686C"/>
    <w:rsid w:val="009C5D31"/>
    <w:rsid w:val="009D40CD"/>
    <w:rsid w:val="009E3404"/>
    <w:rsid w:val="009E3BD8"/>
    <w:rsid w:val="00A0021D"/>
    <w:rsid w:val="00A06DD1"/>
    <w:rsid w:val="00A10B89"/>
    <w:rsid w:val="00A21D06"/>
    <w:rsid w:val="00A329D8"/>
    <w:rsid w:val="00A32E1D"/>
    <w:rsid w:val="00A52716"/>
    <w:rsid w:val="00A62657"/>
    <w:rsid w:val="00A73FFA"/>
    <w:rsid w:val="00A80600"/>
    <w:rsid w:val="00A84048"/>
    <w:rsid w:val="00AA7EC1"/>
    <w:rsid w:val="00AE1DA7"/>
    <w:rsid w:val="00B30DF5"/>
    <w:rsid w:val="00B31885"/>
    <w:rsid w:val="00B32225"/>
    <w:rsid w:val="00B47360"/>
    <w:rsid w:val="00B861E6"/>
    <w:rsid w:val="00B86A57"/>
    <w:rsid w:val="00BA6509"/>
    <w:rsid w:val="00BB28C2"/>
    <w:rsid w:val="00BC616C"/>
    <w:rsid w:val="00BE6E34"/>
    <w:rsid w:val="00C10C15"/>
    <w:rsid w:val="00C11042"/>
    <w:rsid w:val="00C11DF0"/>
    <w:rsid w:val="00C57F82"/>
    <w:rsid w:val="00C71A86"/>
    <w:rsid w:val="00C7218D"/>
    <w:rsid w:val="00C731F5"/>
    <w:rsid w:val="00C864C1"/>
    <w:rsid w:val="00C87675"/>
    <w:rsid w:val="00C94944"/>
    <w:rsid w:val="00CC15A6"/>
    <w:rsid w:val="00CC286C"/>
    <w:rsid w:val="00CD0F1D"/>
    <w:rsid w:val="00D01C49"/>
    <w:rsid w:val="00D066D6"/>
    <w:rsid w:val="00D20309"/>
    <w:rsid w:val="00D31263"/>
    <w:rsid w:val="00D37C01"/>
    <w:rsid w:val="00D6291F"/>
    <w:rsid w:val="00D671F5"/>
    <w:rsid w:val="00D702B4"/>
    <w:rsid w:val="00D7185B"/>
    <w:rsid w:val="00D844E5"/>
    <w:rsid w:val="00D871CB"/>
    <w:rsid w:val="00D87677"/>
    <w:rsid w:val="00D91D93"/>
    <w:rsid w:val="00D91E73"/>
    <w:rsid w:val="00D96B67"/>
    <w:rsid w:val="00DB6B0D"/>
    <w:rsid w:val="00DC1DF6"/>
    <w:rsid w:val="00DC4309"/>
    <w:rsid w:val="00DD038D"/>
    <w:rsid w:val="00DD4971"/>
    <w:rsid w:val="00DD77B3"/>
    <w:rsid w:val="00DE127A"/>
    <w:rsid w:val="00DE3747"/>
    <w:rsid w:val="00DF3BFE"/>
    <w:rsid w:val="00E236CF"/>
    <w:rsid w:val="00E2455B"/>
    <w:rsid w:val="00E324B3"/>
    <w:rsid w:val="00E354B7"/>
    <w:rsid w:val="00E3631B"/>
    <w:rsid w:val="00E36CF6"/>
    <w:rsid w:val="00E462E4"/>
    <w:rsid w:val="00E864B5"/>
    <w:rsid w:val="00E8673E"/>
    <w:rsid w:val="00E91219"/>
    <w:rsid w:val="00E97416"/>
    <w:rsid w:val="00EA0214"/>
    <w:rsid w:val="00EB632C"/>
    <w:rsid w:val="00EC0495"/>
    <w:rsid w:val="00EC729F"/>
    <w:rsid w:val="00ED3EEC"/>
    <w:rsid w:val="00EF52C7"/>
    <w:rsid w:val="00EF5F42"/>
    <w:rsid w:val="00F01D51"/>
    <w:rsid w:val="00F02F9B"/>
    <w:rsid w:val="00F11B25"/>
    <w:rsid w:val="00F239DA"/>
    <w:rsid w:val="00F25AB6"/>
    <w:rsid w:val="00F307D3"/>
    <w:rsid w:val="00F43430"/>
    <w:rsid w:val="00F447C0"/>
    <w:rsid w:val="00F50330"/>
    <w:rsid w:val="00F50A75"/>
    <w:rsid w:val="00F5488C"/>
    <w:rsid w:val="00F56249"/>
    <w:rsid w:val="00F56C56"/>
    <w:rsid w:val="00F60BE5"/>
    <w:rsid w:val="00F83768"/>
    <w:rsid w:val="00F8478C"/>
    <w:rsid w:val="00F86E5A"/>
    <w:rsid w:val="00F953EF"/>
    <w:rsid w:val="00F970A7"/>
    <w:rsid w:val="00FA4749"/>
    <w:rsid w:val="00FB5A3A"/>
    <w:rsid w:val="00FB7471"/>
    <w:rsid w:val="00FC0754"/>
    <w:rsid w:val="00FC1336"/>
    <w:rsid w:val="00FC2B31"/>
    <w:rsid w:val="0128726C"/>
    <w:rsid w:val="02396AC0"/>
    <w:rsid w:val="039B70CE"/>
    <w:rsid w:val="03C32DC2"/>
    <w:rsid w:val="07F4622A"/>
    <w:rsid w:val="09BF299F"/>
    <w:rsid w:val="0A236460"/>
    <w:rsid w:val="0BC56611"/>
    <w:rsid w:val="0DCD67C3"/>
    <w:rsid w:val="0EDA6925"/>
    <w:rsid w:val="0F922871"/>
    <w:rsid w:val="10D10E58"/>
    <w:rsid w:val="10D975B5"/>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C6E6CED"/>
    <w:rsid w:val="2FF86D92"/>
    <w:rsid w:val="33D44726"/>
    <w:rsid w:val="37322E6D"/>
    <w:rsid w:val="3A712F99"/>
    <w:rsid w:val="3CA92F71"/>
    <w:rsid w:val="4007520C"/>
    <w:rsid w:val="42D60AD1"/>
    <w:rsid w:val="42F644C7"/>
    <w:rsid w:val="43EF3A9B"/>
    <w:rsid w:val="4501089D"/>
    <w:rsid w:val="45A7005E"/>
    <w:rsid w:val="498F5A5D"/>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CA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iPriority="99"/>
    <w:lsdException w:name="header" w:uiPriority="99"/>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link w:val="1Char"/>
    <w:uiPriority w:val="9"/>
    <w:qFormat/>
    <w:locked/>
    <w:rsid w:val="000B307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ind w:firstLineChars="200" w:firstLine="420"/>
      <w:jc w:val="left"/>
    </w:pPr>
    <w:rPr>
      <w:rFonts w:ascii="Times New Roman" w:hAnsi="Times New Roman"/>
    </w:rPr>
  </w:style>
  <w:style w:type="paragraph" w:styleId="a4">
    <w:name w:val="annotation text"/>
    <w:basedOn w:val="a"/>
    <w:link w:val="Char"/>
    <w:uiPriority w:val="99"/>
    <w:pPr>
      <w:jc w:val="left"/>
    </w:pPr>
  </w:style>
  <w:style w:type="paragraph" w:styleId="a5">
    <w:name w:val="Body Text"/>
    <w:basedOn w:val="a"/>
    <w:link w:val="Char0"/>
    <w:uiPriority w:val="99"/>
    <w:pPr>
      <w:autoSpaceDE w:val="0"/>
      <w:autoSpaceDN w:val="0"/>
      <w:adjustRightInd w:val="0"/>
      <w:ind w:left="20"/>
      <w:jc w:val="left"/>
    </w:pPr>
    <w:rPr>
      <w:rFonts w:ascii="仿宋" w:eastAsia="仿宋" w:hAnsi="Times New Roman"/>
      <w:kern w:val="0"/>
      <w:sz w:val="32"/>
      <w:szCs w:val="32"/>
    </w:rPr>
  </w:style>
  <w:style w:type="paragraph" w:styleId="a6">
    <w:name w:val="Balloon Text"/>
    <w:basedOn w:val="a"/>
    <w:link w:val="Char1"/>
    <w:uiPriority w:val="99"/>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Normal (Web)"/>
    <w:basedOn w:val="a"/>
    <w:uiPriority w:val="99"/>
    <w:rPr>
      <w:rFonts w:ascii="Times New Roman" w:eastAsia="仿宋_GB2312" w:hAnsi="Times New Roman"/>
      <w:sz w:val="24"/>
    </w:rPr>
  </w:style>
  <w:style w:type="paragraph" w:styleId="aa">
    <w:name w:val="annotation subject"/>
    <w:basedOn w:val="a4"/>
    <w:next w:val="a4"/>
    <w:link w:val="Char4"/>
    <w:uiPriority w:val="99"/>
    <w:rPr>
      <w:b/>
    </w:rPr>
  </w:style>
  <w:style w:type="table" w:styleId="ab">
    <w:name w:val="Table Grid"/>
    <w:basedOn w:val="a1"/>
    <w:uiPriority w:val="99"/>
    <w:qFormat/>
    <w:pPr>
      <w:spacing w:after="160" w:line="25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c">
    <w:name w:val="page number"/>
    <w:uiPriority w:val="99"/>
    <w:rPr>
      <w:rFonts w:cs="Times New Roman"/>
    </w:rPr>
  </w:style>
  <w:style w:type="character" w:styleId="ad">
    <w:name w:val="FollowedHyperlink"/>
    <w:uiPriority w:val="99"/>
    <w:rPr>
      <w:rFonts w:cs="Times New Roman"/>
      <w:color w:val="800080"/>
      <w:u w:val="none"/>
    </w:rPr>
  </w:style>
  <w:style w:type="character" w:styleId="ae">
    <w:name w:val="Hyperlink"/>
    <w:uiPriority w:val="99"/>
    <w:qFormat/>
    <w:rPr>
      <w:rFonts w:cs="Times New Roman"/>
      <w:color w:val="0000FF"/>
      <w:u w:val="none"/>
    </w:rPr>
  </w:style>
  <w:style w:type="character" w:styleId="af">
    <w:name w:val="annotation reference"/>
    <w:uiPriority w:val="99"/>
    <w:qFormat/>
    <w:rPr>
      <w:rFonts w:cs="Times New Roman"/>
      <w:sz w:val="21"/>
      <w:szCs w:val="21"/>
    </w:rPr>
  </w:style>
  <w:style w:type="character" w:customStyle="1" w:styleId="Char">
    <w:name w:val="批注文字 Char"/>
    <w:link w:val="a4"/>
    <w:uiPriority w:val="99"/>
    <w:locked/>
    <w:rPr>
      <w:rFonts w:cs="Times New Roman"/>
      <w:kern w:val="2"/>
      <w:sz w:val="22"/>
      <w:szCs w:val="22"/>
    </w:rPr>
  </w:style>
  <w:style w:type="character" w:customStyle="1" w:styleId="Char0">
    <w:name w:val="正文文本 Char"/>
    <w:link w:val="a5"/>
    <w:uiPriority w:val="99"/>
    <w:qFormat/>
    <w:locked/>
    <w:rPr>
      <w:rFonts w:ascii="仿宋" w:eastAsia="仿宋" w:hAnsi="Times New Roman" w:cs="仿宋"/>
      <w:sz w:val="32"/>
      <w:szCs w:val="32"/>
    </w:rPr>
  </w:style>
  <w:style w:type="character" w:customStyle="1" w:styleId="Char1">
    <w:name w:val="批注框文本 Char"/>
    <w:link w:val="a6"/>
    <w:uiPriority w:val="99"/>
    <w:qFormat/>
    <w:locked/>
    <w:rPr>
      <w:rFonts w:ascii="Calibri" w:eastAsia="宋体" w:hAnsi="Calibri" w:cs="Times New Roman"/>
      <w:kern w:val="2"/>
      <w:sz w:val="18"/>
      <w:szCs w:val="18"/>
    </w:rPr>
  </w:style>
  <w:style w:type="character" w:customStyle="1" w:styleId="Char2">
    <w:name w:val="页脚 Char"/>
    <w:link w:val="a7"/>
    <w:uiPriority w:val="99"/>
    <w:locked/>
    <w:rPr>
      <w:rFonts w:ascii="等线" w:eastAsia="等线" w:hAnsi="等线" w:cs="Times New Roman"/>
      <w:kern w:val="2"/>
      <w:sz w:val="18"/>
      <w:szCs w:val="18"/>
    </w:rPr>
  </w:style>
  <w:style w:type="character" w:customStyle="1" w:styleId="Char3">
    <w:name w:val="页眉 Char"/>
    <w:link w:val="a8"/>
    <w:uiPriority w:val="99"/>
    <w:qFormat/>
    <w:locked/>
    <w:rPr>
      <w:rFonts w:ascii="等线" w:eastAsia="等线" w:hAnsi="等线" w:cs="Times New Roman"/>
      <w:kern w:val="2"/>
      <w:sz w:val="18"/>
      <w:szCs w:val="18"/>
    </w:rPr>
  </w:style>
  <w:style w:type="character" w:customStyle="1" w:styleId="HTMLPreformattedChar">
    <w:name w:val="HTML Preformatted Char"/>
    <w:uiPriority w:val="99"/>
    <w:semiHidden/>
    <w:qFormat/>
    <w:locked/>
    <w:rPr>
      <w:rFonts w:ascii="Courier New" w:hAnsi="Courier New" w:cs="Courier New"/>
      <w:sz w:val="20"/>
      <w:szCs w:val="20"/>
    </w:rPr>
  </w:style>
  <w:style w:type="character" w:customStyle="1" w:styleId="Char4">
    <w:name w:val="批注主题 Char"/>
    <w:link w:val="aa"/>
    <w:uiPriority w:val="99"/>
    <w:qFormat/>
    <w:locked/>
    <w:rPr>
      <w:rFonts w:cs="Times New Roman"/>
      <w:b/>
      <w:kern w:val="2"/>
      <w:sz w:val="22"/>
      <w:szCs w:val="22"/>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0">
    <w:name w:val="图表居中"/>
    <w:next w:val="a"/>
    <w:uiPriority w:val="99"/>
    <w:qFormat/>
    <w:pPr>
      <w:spacing w:line="240" w:lineRule="atLeast"/>
      <w:jc w:val="center"/>
    </w:pPr>
    <w:rPr>
      <w:rFonts w:eastAsia="楷体_GB2312"/>
      <w:kern w:val="2"/>
      <w:sz w:val="21"/>
      <w:szCs w:val="21"/>
    </w:rPr>
  </w:style>
  <w:style w:type="paragraph" w:customStyle="1" w:styleId="af1">
    <w:name w:val="！表格首行"/>
    <w:basedOn w:val="a"/>
    <w:uiPriority w:val="99"/>
    <w:qFormat/>
    <w:pPr>
      <w:jc w:val="center"/>
    </w:pPr>
    <w:rPr>
      <w:rFonts w:ascii="宋体" w:hAnsi="宋体"/>
      <w:b/>
      <w:kern w:val="0"/>
      <w:sz w:val="20"/>
      <w:szCs w:val="20"/>
    </w:rPr>
  </w:style>
  <w:style w:type="paragraph" w:customStyle="1" w:styleId="af2">
    <w:name w:val="！表格正文"/>
    <w:basedOn w:val="a"/>
    <w:uiPriority w:val="99"/>
    <w:qFormat/>
    <w:pPr>
      <w:spacing w:line="288" w:lineRule="auto"/>
      <w:jc w:val="left"/>
    </w:pPr>
    <w:rPr>
      <w:rFonts w:ascii="宋体" w:hAnsi="宋体"/>
      <w:szCs w:val="21"/>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link w:val="3"/>
    <w:uiPriority w:val="99"/>
    <w:qFormat/>
    <w:locked/>
    <w:rPr>
      <w:rFonts w:ascii="宋体" w:eastAsia="宋体" w:hAnsi="宋体" w:cs="黑体"/>
      <w:b/>
      <w:bCs/>
      <w:color w:val="000000"/>
      <w:sz w:val="24"/>
      <w:szCs w:val="24"/>
      <w:lang w:val="en-US" w:eastAsia="zh-CN" w:bidi="ar-SA"/>
    </w:rPr>
  </w:style>
  <w:style w:type="character" w:customStyle="1" w:styleId="DefaultChar">
    <w:name w:val="Default Char"/>
    <w:link w:val="Default"/>
    <w:qFormat/>
    <w:locked/>
    <w:rPr>
      <w:rFonts w:ascii="黑体" w:eastAsia="黑体" w:hAnsi="Calibri" w:cs="黑体"/>
      <w:color w:val="000000"/>
      <w:sz w:val="24"/>
      <w:szCs w:val="24"/>
      <w:lang w:val="en-US" w:eastAsia="zh-CN" w:bidi="ar-SA"/>
    </w:rPr>
  </w:style>
  <w:style w:type="character" w:customStyle="1" w:styleId="HTMLChar">
    <w:name w:val="HTML 预设格式 Char"/>
    <w:link w:val="HTML"/>
    <w:uiPriority w:val="99"/>
    <w:qFormat/>
    <w:locked/>
    <w:rPr>
      <w:rFonts w:ascii="宋体" w:eastAsia="宋体" w:hAnsi="Calibri"/>
      <w:sz w:val="24"/>
      <w:lang w:val="en-US" w:eastAsia="zh-CN"/>
    </w:rPr>
  </w:style>
  <w:style w:type="character" w:customStyle="1" w:styleId="1Char">
    <w:name w:val="标题 1 Char"/>
    <w:link w:val="1"/>
    <w:uiPriority w:val="9"/>
    <w:rsid w:val="000B3070"/>
    <w:rPr>
      <w:rFonts w:ascii="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410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69</TotalTime>
  <Pages>6</Pages>
  <Words>582</Words>
  <Characters>3322</Characters>
  <Application>Microsoft Office Word</Application>
  <DocSecurity>0</DocSecurity>
  <Lines>27</Lines>
  <Paragraphs>7</Paragraphs>
  <ScaleCrop>false</ScaleCrop>
  <Company>微软中国</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陈立兴</cp:lastModifiedBy>
  <cp:revision>181</cp:revision>
  <dcterms:created xsi:type="dcterms:W3CDTF">2018-11-22T00:39:00Z</dcterms:created>
  <dcterms:modified xsi:type="dcterms:W3CDTF">2024-05-05T13:18:00Z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RubyTemplateID" linkTarget="0">
    <vt:lpwstr>6</vt:lpwstr>
  </property>
  <property fmtid="{D5CDD505-2E9C-101B-9397-08002B2CF9AE}" pid="4" name="ICV">
    <vt:lpwstr>4664627EEF874EEBAC5D1B5D77B71995_12</vt:lpwstr>
  </property>
</Properties>
</file>