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7F41" w14:textId="77777777" w:rsidR="00780200" w:rsidRDefault="00356DB0">
      <w:pPr>
        <w:tabs>
          <w:tab w:val="left" w:pos="705"/>
        </w:tabs>
        <w:spacing w:line="400" w:lineRule="exact"/>
        <w:jc w:val="center"/>
        <w:rPr>
          <w:rFonts w:asciiTheme="minorEastAsia" w:hAnsiTheme="minorEastAsia" w:cstheme="minorEastAsia"/>
        </w:rPr>
      </w:pPr>
      <w:r>
        <w:rPr>
          <w:rFonts w:asciiTheme="minorEastAsia" w:hAnsiTheme="minorEastAsia" w:cstheme="minorEastAsia" w:hint="eastAsia"/>
          <w:b/>
          <w:bCs/>
          <w:sz w:val="32"/>
          <w:szCs w:val="32"/>
        </w:rPr>
        <w:t>《</w:t>
      </w:r>
      <w:r w:rsidR="009243FF">
        <w:rPr>
          <w:rFonts w:asciiTheme="minorEastAsia" w:hAnsiTheme="minorEastAsia" w:cstheme="minorEastAsia" w:hint="eastAsia"/>
          <w:b/>
          <w:bCs/>
          <w:sz w:val="32"/>
          <w:szCs w:val="32"/>
        </w:rPr>
        <w:t>电路原理实验</w:t>
      </w:r>
      <w:r>
        <w:rPr>
          <w:rFonts w:asciiTheme="minorEastAsia" w:hAnsiTheme="minorEastAsia" w:cstheme="minorEastAsia" w:hint="eastAsia"/>
          <w:b/>
          <w:bCs/>
          <w:sz w:val="32"/>
          <w:szCs w:val="32"/>
        </w:rPr>
        <w:t>》</w:t>
      </w:r>
      <w:r w:rsidR="00772F86">
        <w:rPr>
          <w:rFonts w:asciiTheme="minorEastAsia" w:hAnsiTheme="minorEastAsia" w:cstheme="minorEastAsia" w:hint="eastAsia"/>
          <w:b/>
          <w:bCs/>
          <w:sz w:val="32"/>
          <w:szCs w:val="32"/>
        </w:rPr>
        <w:t>实验</w:t>
      </w:r>
      <w:r>
        <w:rPr>
          <w:rFonts w:asciiTheme="minorEastAsia" w:hAnsiTheme="minorEastAsia" w:cstheme="minorEastAsia" w:hint="eastAsia"/>
          <w:b/>
          <w:bCs/>
          <w:sz w:val="32"/>
          <w:szCs w:val="32"/>
        </w:rPr>
        <w:t>课程教学大纲</w:t>
      </w:r>
    </w:p>
    <w:p w14:paraId="7B058374" w14:textId="77777777" w:rsidR="00780200" w:rsidRDefault="00780200">
      <w:pPr>
        <w:spacing w:line="420" w:lineRule="exact"/>
        <w:jc w:val="center"/>
        <w:rPr>
          <w:rFonts w:asciiTheme="minorEastAsia" w:hAnsiTheme="minorEastAsia" w:cstheme="minorEastAsia"/>
          <w:sz w:val="24"/>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84"/>
        <w:gridCol w:w="1503"/>
        <w:gridCol w:w="56"/>
        <w:gridCol w:w="1418"/>
        <w:gridCol w:w="1701"/>
        <w:gridCol w:w="1276"/>
        <w:gridCol w:w="1090"/>
      </w:tblGrid>
      <w:tr w:rsidR="00144535" w14:paraId="455CB28F" w14:textId="77777777" w:rsidTr="00A27503">
        <w:trPr>
          <w:trHeight w:val="426"/>
          <w:jc w:val="center"/>
        </w:trPr>
        <w:tc>
          <w:tcPr>
            <w:tcW w:w="1284" w:type="dxa"/>
            <w:vMerge w:val="restart"/>
            <w:tcBorders>
              <w:top w:val="single" w:sz="8" w:space="0" w:color="auto"/>
              <w:left w:val="single" w:sz="8" w:space="0" w:color="auto"/>
              <w:bottom w:val="single" w:sz="4" w:space="0" w:color="auto"/>
              <w:right w:val="single" w:sz="4" w:space="0" w:color="auto"/>
            </w:tcBorders>
            <w:vAlign w:val="center"/>
          </w:tcPr>
          <w:p w14:paraId="1D90E4BD"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559" w:type="dxa"/>
            <w:gridSpan w:val="2"/>
            <w:tcBorders>
              <w:top w:val="single" w:sz="8" w:space="0" w:color="auto"/>
              <w:left w:val="single" w:sz="4" w:space="0" w:color="auto"/>
              <w:bottom w:val="single" w:sz="4" w:space="0" w:color="auto"/>
              <w:right w:val="single" w:sz="4" w:space="0" w:color="auto"/>
            </w:tcBorders>
            <w:vAlign w:val="center"/>
          </w:tcPr>
          <w:p w14:paraId="5AA3FA34"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5FC28B09" w14:textId="77777777" w:rsidR="00144535" w:rsidRDefault="00144535" w:rsidP="00A27503">
            <w:pPr>
              <w:jc w:val="center"/>
              <w:rPr>
                <w:rFonts w:asciiTheme="minorEastAsia" w:hAnsiTheme="minorEastAsia" w:cstheme="minorEastAsia"/>
                <w:color w:val="0000FF"/>
                <w:kern w:val="0"/>
                <w:szCs w:val="21"/>
                <w:u w:val="single" w:color="FF0000"/>
              </w:rPr>
            </w:pPr>
            <w:r w:rsidRPr="004D6627">
              <w:rPr>
                <w:rFonts w:ascii="Times New Roman" w:eastAsia="宋体" w:hAnsi="Times New Roman" w:cs="Times New Roman" w:hint="eastAsia"/>
              </w:rPr>
              <w:t>电路原理实验</w:t>
            </w:r>
          </w:p>
        </w:tc>
      </w:tr>
      <w:tr w:rsidR="00144535" w14:paraId="25F007C6" w14:textId="77777777" w:rsidTr="00A27503">
        <w:trPr>
          <w:trHeight w:val="426"/>
          <w:jc w:val="center"/>
        </w:trPr>
        <w:tc>
          <w:tcPr>
            <w:tcW w:w="1284" w:type="dxa"/>
            <w:vMerge/>
            <w:tcBorders>
              <w:top w:val="single" w:sz="8" w:space="0" w:color="auto"/>
              <w:left w:val="single" w:sz="8" w:space="0" w:color="auto"/>
              <w:bottom w:val="single" w:sz="4" w:space="0" w:color="auto"/>
              <w:right w:val="single" w:sz="4" w:space="0" w:color="auto"/>
            </w:tcBorders>
            <w:vAlign w:val="center"/>
          </w:tcPr>
          <w:p w14:paraId="103AED12" w14:textId="77777777" w:rsidR="00144535" w:rsidRDefault="00144535" w:rsidP="00A27503">
            <w:pPr>
              <w:widowControl/>
              <w:jc w:val="left"/>
              <w:rPr>
                <w:rFonts w:asciiTheme="minorEastAsia" w:hAnsiTheme="minorEastAsia" w:cstheme="minorEastAsia"/>
                <w:b/>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FA58C34"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D00775D" w14:textId="77777777" w:rsidR="00144535" w:rsidRDefault="00144535" w:rsidP="00A27503">
            <w:pPr>
              <w:jc w:val="center"/>
              <w:rPr>
                <w:rFonts w:asciiTheme="minorEastAsia" w:hAnsiTheme="minorEastAsia" w:cstheme="minorEastAsia"/>
                <w:color w:val="0000FF"/>
                <w:kern w:val="0"/>
                <w:szCs w:val="21"/>
                <w:u w:val="single" w:color="FF0000"/>
              </w:rPr>
            </w:pPr>
            <w:r w:rsidRPr="004D6627">
              <w:rPr>
                <w:rFonts w:ascii="Times New Roman" w:eastAsia="宋体" w:hAnsi="Times New Roman" w:cs="Times New Roman"/>
              </w:rPr>
              <w:t>Experiment of Circuit Principle</w:t>
            </w:r>
          </w:p>
        </w:tc>
      </w:tr>
      <w:tr w:rsidR="00144535" w14:paraId="59505F7F" w14:textId="77777777" w:rsidTr="00A27503">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0466FA5E"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课程代码</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D9FADE7" w14:textId="77777777" w:rsidR="00144535" w:rsidRDefault="00144535" w:rsidP="00A27503">
            <w:pPr>
              <w:jc w:val="center"/>
              <w:rPr>
                <w:rFonts w:asciiTheme="minorEastAsia" w:hAnsiTheme="minorEastAsia" w:cstheme="minorEastAsia"/>
                <w:szCs w:val="21"/>
              </w:rPr>
            </w:pPr>
            <w:r w:rsidRPr="004D6627">
              <w:rPr>
                <w:rFonts w:ascii="Times New Roman" w:hAnsi="Times New Roman" w:cs="Times New Roman"/>
              </w:rPr>
              <w:t>A315010</w:t>
            </w:r>
          </w:p>
        </w:tc>
        <w:tc>
          <w:tcPr>
            <w:tcW w:w="1418" w:type="dxa"/>
            <w:tcBorders>
              <w:top w:val="single" w:sz="4" w:space="0" w:color="auto"/>
              <w:left w:val="single" w:sz="4" w:space="0" w:color="auto"/>
              <w:bottom w:val="single" w:sz="4" w:space="0" w:color="auto"/>
              <w:right w:val="single" w:sz="4" w:space="0" w:color="auto"/>
            </w:tcBorders>
            <w:vAlign w:val="center"/>
          </w:tcPr>
          <w:p w14:paraId="71DF7B3D"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开课学院/系</w:t>
            </w:r>
          </w:p>
        </w:tc>
        <w:tc>
          <w:tcPr>
            <w:tcW w:w="1701" w:type="dxa"/>
            <w:tcBorders>
              <w:top w:val="single" w:sz="4" w:space="0" w:color="auto"/>
              <w:left w:val="single" w:sz="4" w:space="0" w:color="auto"/>
              <w:bottom w:val="single" w:sz="4" w:space="0" w:color="auto"/>
              <w:right w:val="single" w:sz="4" w:space="0" w:color="auto"/>
            </w:tcBorders>
            <w:vAlign w:val="center"/>
          </w:tcPr>
          <w:p w14:paraId="2587CAF9" w14:textId="347EBE39" w:rsidR="00144535" w:rsidRDefault="00144535" w:rsidP="00A27503">
            <w:pPr>
              <w:jc w:val="center"/>
              <w:rPr>
                <w:rFonts w:asciiTheme="minorEastAsia" w:hAnsiTheme="minorEastAsia" w:cstheme="minorEastAsia"/>
                <w:kern w:val="0"/>
                <w:szCs w:val="21"/>
              </w:rPr>
            </w:pPr>
            <w:r w:rsidRPr="000E366E">
              <w:rPr>
                <w:rFonts w:ascii="宋体" w:eastAsia="宋体" w:hAnsi="宋体" w:cs="宋体" w:hint="eastAsia"/>
                <w:kern w:val="0"/>
                <w:szCs w:val="21"/>
              </w:rPr>
              <w:t>电</w:t>
            </w:r>
            <w:r>
              <w:rPr>
                <w:rFonts w:ascii="宋体" w:eastAsia="宋体" w:hAnsi="宋体" w:cs="宋体" w:hint="eastAsia"/>
                <w:kern w:val="0"/>
                <w:szCs w:val="21"/>
              </w:rPr>
              <w:t>气</w:t>
            </w:r>
            <w:r w:rsidRPr="000E366E">
              <w:rPr>
                <w:rFonts w:ascii="宋体" w:eastAsia="宋体" w:hAnsi="宋体" w:cs="宋体" w:hint="eastAsia"/>
                <w:kern w:val="0"/>
                <w:szCs w:val="21"/>
              </w:rPr>
              <w:t>信</w:t>
            </w:r>
            <w:r>
              <w:rPr>
                <w:rFonts w:ascii="宋体" w:eastAsia="宋体" w:hAnsi="宋体" w:cs="宋体" w:hint="eastAsia"/>
                <w:kern w:val="0"/>
                <w:szCs w:val="21"/>
              </w:rPr>
              <w:t>息工程</w:t>
            </w:r>
            <w:r w:rsidRPr="000E366E">
              <w:rPr>
                <w:rFonts w:ascii="宋体" w:eastAsia="宋体" w:hAnsi="宋体" w:cs="宋体" w:hint="eastAsia"/>
                <w:kern w:val="0"/>
                <w:szCs w:val="21"/>
              </w:rPr>
              <w:t>学院/</w:t>
            </w:r>
            <w:r>
              <w:rPr>
                <w:rFonts w:ascii="宋体" w:eastAsia="宋体" w:hAnsi="宋体" w:cs="宋体" w:hint="eastAsia"/>
                <w:kern w:val="0"/>
                <w:szCs w:val="21"/>
              </w:rPr>
              <w:t>电子工程</w:t>
            </w:r>
            <w:r w:rsidRPr="000E366E">
              <w:rPr>
                <w:rFonts w:ascii="宋体" w:eastAsia="宋体" w:hAnsi="宋体" w:cs="宋体" w:hint="eastAsia"/>
                <w:kern w:val="0"/>
                <w:szCs w:val="21"/>
              </w:rPr>
              <w:t>系</w:t>
            </w:r>
          </w:p>
        </w:tc>
        <w:tc>
          <w:tcPr>
            <w:tcW w:w="1276" w:type="dxa"/>
            <w:tcBorders>
              <w:top w:val="single" w:sz="4" w:space="0" w:color="auto"/>
              <w:left w:val="single" w:sz="4" w:space="0" w:color="auto"/>
              <w:bottom w:val="single" w:sz="4" w:space="0" w:color="auto"/>
              <w:right w:val="single" w:sz="4" w:space="0" w:color="auto"/>
            </w:tcBorders>
            <w:vAlign w:val="center"/>
          </w:tcPr>
          <w:p w14:paraId="65827704"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制定/修订</w:t>
            </w:r>
          </w:p>
          <w:p w14:paraId="591CB602"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时间</w:t>
            </w:r>
          </w:p>
        </w:tc>
        <w:tc>
          <w:tcPr>
            <w:tcW w:w="1090" w:type="dxa"/>
            <w:tcBorders>
              <w:top w:val="single" w:sz="4" w:space="0" w:color="auto"/>
              <w:left w:val="single" w:sz="4" w:space="0" w:color="auto"/>
              <w:bottom w:val="single" w:sz="4" w:space="0" w:color="auto"/>
              <w:right w:val="single" w:sz="8" w:space="0" w:color="auto"/>
            </w:tcBorders>
            <w:vAlign w:val="center"/>
          </w:tcPr>
          <w:p w14:paraId="3D7F5799" w14:textId="6648B984" w:rsidR="00144535" w:rsidRDefault="00144535" w:rsidP="00A27503">
            <w:pPr>
              <w:jc w:val="center"/>
              <w:rPr>
                <w:rFonts w:asciiTheme="minorEastAsia" w:hAnsiTheme="minorEastAsia" w:cstheme="minorEastAsia"/>
                <w:szCs w:val="21"/>
              </w:rPr>
            </w:pPr>
            <w:r w:rsidRPr="008952B9">
              <w:rPr>
                <w:rFonts w:asciiTheme="minorEastAsia" w:hAnsiTheme="minorEastAsia" w:cstheme="minorEastAsia"/>
                <w:szCs w:val="21"/>
              </w:rPr>
              <w:t>20</w:t>
            </w:r>
            <w:r w:rsidR="006D2CF7" w:rsidRPr="008952B9">
              <w:rPr>
                <w:rFonts w:asciiTheme="minorEastAsia" w:hAnsiTheme="minorEastAsia" w:cstheme="minorEastAsia" w:hint="eastAsia"/>
                <w:szCs w:val="21"/>
              </w:rPr>
              <w:t>2</w:t>
            </w:r>
            <w:r w:rsidR="009B0B03">
              <w:rPr>
                <w:rFonts w:asciiTheme="minorEastAsia" w:hAnsiTheme="minorEastAsia" w:cstheme="minorEastAsia" w:hint="eastAsia"/>
                <w:szCs w:val="21"/>
              </w:rPr>
              <w:t>3</w:t>
            </w:r>
            <w:r w:rsidRPr="008952B9">
              <w:rPr>
                <w:rFonts w:asciiTheme="minorEastAsia" w:hAnsiTheme="minorEastAsia" w:cstheme="minorEastAsia"/>
                <w:szCs w:val="21"/>
              </w:rPr>
              <w:t>.09</w:t>
            </w:r>
          </w:p>
        </w:tc>
      </w:tr>
      <w:tr w:rsidR="00144535" w14:paraId="1BC5EB01" w14:textId="77777777" w:rsidTr="00A27503">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7B6C7FF2"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课程类别</w:t>
            </w:r>
          </w:p>
        </w:tc>
        <w:tc>
          <w:tcPr>
            <w:tcW w:w="155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0C756DF0" w14:textId="77777777" w:rsidR="00144535" w:rsidRDefault="00144535" w:rsidP="00A27503">
            <w:pPr>
              <w:jc w:val="center"/>
              <w:rPr>
                <w:rFonts w:asciiTheme="minorEastAsia" w:hAnsiTheme="minorEastAsia" w:cstheme="minorEastAsia"/>
                <w:kern w:val="0"/>
                <w:szCs w:val="21"/>
              </w:rPr>
            </w:pPr>
            <w:r w:rsidRPr="00FC36F1">
              <w:rPr>
                <w:rFonts w:ascii="Times New Roman" w:eastAsia="宋体e眠副浡渀." w:hAnsi="Times New Roman" w:cs="Times New Roman" w:hint="eastAsia"/>
              </w:rPr>
              <w:t>工程基础</w:t>
            </w:r>
          </w:p>
        </w:tc>
        <w:tc>
          <w:tcPr>
            <w:tcW w:w="1418" w:type="dxa"/>
            <w:tcBorders>
              <w:top w:val="single" w:sz="4" w:space="0" w:color="auto"/>
              <w:left w:val="single" w:sz="4" w:space="0" w:color="auto"/>
              <w:bottom w:val="single" w:sz="4" w:space="0" w:color="auto"/>
              <w:right w:val="single" w:sz="4" w:space="0" w:color="auto"/>
            </w:tcBorders>
            <w:vAlign w:val="center"/>
          </w:tcPr>
          <w:p w14:paraId="10074FF4"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1701" w:type="dxa"/>
            <w:tcBorders>
              <w:top w:val="single" w:sz="4" w:space="0" w:color="auto"/>
              <w:left w:val="single" w:sz="4" w:space="0" w:color="auto"/>
              <w:bottom w:val="single" w:sz="4" w:space="0" w:color="auto"/>
              <w:right w:val="single" w:sz="4" w:space="0" w:color="auto"/>
            </w:tcBorders>
            <w:vAlign w:val="center"/>
          </w:tcPr>
          <w:p w14:paraId="03930D39" w14:textId="77777777" w:rsidR="00144535" w:rsidRDefault="00144535" w:rsidP="00A27503">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sz="4" w:space="0" w:color="auto"/>
              <w:left w:val="single" w:sz="4" w:space="0" w:color="auto"/>
              <w:bottom w:val="single" w:sz="4" w:space="0" w:color="auto"/>
              <w:right w:val="single" w:sz="4" w:space="0" w:color="auto"/>
            </w:tcBorders>
            <w:vAlign w:val="center"/>
          </w:tcPr>
          <w:p w14:paraId="3B6F056B"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1090" w:type="dxa"/>
            <w:tcBorders>
              <w:top w:val="single" w:sz="4" w:space="0" w:color="auto"/>
              <w:left w:val="single" w:sz="4" w:space="0" w:color="auto"/>
              <w:bottom w:val="single" w:sz="4" w:space="0" w:color="auto"/>
              <w:right w:val="single" w:sz="8" w:space="0" w:color="auto"/>
            </w:tcBorders>
            <w:vAlign w:val="center"/>
          </w:tcPr>
          <w:p w14:paraId="2D2FBF2D" w14:textId="77777777" w:rsidR="00144535" w:rsidRDefault="00144535" w:rsidP="00A27503">
            <w:pPr>
              <w:jc w:val="center"/>
              <w:rPr>
                <w:rFonts w:asciiTheme="minorEastAsia" w:hAnsiTheme="minorEastAsia" w:cstheme="minorEastAsia"/>
                <w:szCs w:val="21"/>
              </w:rPr>
            </w:pPr>
            <w:r>
              <w:rPr>
                <w:rFonts w:asciiTheme="minorEastAsia" w:hAnsiTheme="minorEastAsia" w:cstheme="minorEastAsia"/>
                <w:szCs w:val="21"/>
              </w:rPr>
              <w:t>16</w:t>
            </w:r>
          </w:p>
        </w:tc>
      </w:tr>
      <w:tr w:rsidR="00144535" w14:paraId="0D74F7BE" w14:textId="77777777" w:rsidTr="00A27503">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12D54E0C"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适用专业</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1C1FDD2E" w14:textId="0F01E99A" w:rsidR="00144535" w:rsidRDefault="00144535" w:rsidP="00A27503">
            <w:pPr>
              <w:jc w:val="center"/>
              <w:rPr>
                <w:rFonts w:asciiTheme="minorEastAsia" w:hAnsiTheme="minorEastAsia" w:cstheme="minorEastAsia"/>
                <w:b/>
                <w:szCs w:val="21"/>
              </w:rPr>
            </w:pPr>
            <w:r w:rsidRPr="00144535">
              <w:rPr>
                <w:rFonts w:ascii="Times New Roman" w:eastAsia="宋体" w:hAnsi="Times New Roman" w:cs="Times New Roman" w:hint="eastAsia"/>
              </w:rPr>
              <w:t>电子信息工程</w:t>
            </w:r>
          </w:p>
        </w:tc>
      </w:tr>
      <w:tr w:rsidR="00144535" w14:paraId="24AD6E93" w14:textId="77777777" w:rsidTr="00A27503">
        <w:trPr>
          <w:trHeight w:val="425"/>
          <w:jc w:val="center"/>
        </w:trPr>
        <w:tc>
          <w:tcPr>
            <w:tcW w:w="1284" w:type="dxa"/>
            <w:tcBorders>
              <w:top w:val="single" w:sz="4" w:space="0" w:color="auto"/>
              <w:left w:val="single" w:sz="8" w:space="0" w:color="auto"/>
              <w:bottom w:val="single" w:sz="4" w:space="0" w:color="auto"/>
              <w:right w:val="single" w:sz="4" w:space="0" w:color="auto"/>
            </w:tcBorders>
            <w:vAlign w:val="center"/>
          </w:tcPr>
          <w:p w14:paraId="5B50F92E"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先修课程</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4C744CA7" w14:textId="77777777" w:rsidR="00144535" w:rsidRDefault="00144535" w:rsidP="00A27503">
            <w:pPr>
              <w:jc w:val="center"/>
              <w:rPr>
                <w:rFonts w:asciiTheme="minorEastAsia" w:hAnsiTheme="minorEastAsia" w:cstheme="minorEastAsia"/>
                <w:szCs w:val="21"/>
              </w:rPr>
            </w:pPr>
            <w:r w:rsidRPr="004D6627">
              <w:rPr>
                <w:rFonts w:ascii="Times New Roman" w:eastAsia="宋体e眠副浡渀." w:hAnsi="Times New Roman" w:cs="Times New Roman" w:hint="eastAsia"/>
              </w:rPr>
              <w:t>高等数学、大学物理、电路原理</w:t>
            </w:r>
          </w:p>
        </w:tc>
      </w:tr>
      <w:tr w:rsidR="00144535" w14:paraId="6889F46C" w14:textId="77777777" w:rsidTr="00A27503">
        <w:trPr>
          <w:trHeight w:val="426"/>
          <w:jc w:val="center"/>
        </w:trPr>
        <w:tc>
          <w:tcPr>
            <w:tcW w:w="1284" w:type="dxa"/>
            <w:tcBorders>
              <w:top w:val="single" w:sz="4" w:space="0" w:color="auto"/>
              <w:left w:val="single" w:sz="8" w:space="0" w:color="auto"/>
              <w:bottom w:val="single" w:sz="4" w:space="0" w:color="auto"/>
              <w:right w:val="single" w:sz="4" w:space="0" w:color="auto"/>
            </w:tcBorders>
            <w:vAlign w:val="center"/>
          </w:tcPr>
          <w:p w14:paraId="2C77B0F4"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选用教材</w:t>
            </w:r>
          </w:p>
        </w:tc>
        <w:tc>
          <w:tcPr>
            <w:tcW w:w="7044" w:type="dxa"/>
            <w:gridSpan w:val="6"/>
            <w:tcBorders>
              <w:top w:val="single" w:sz="4" w:space="0" w:color="auto"/>
              <w:left w:val="single" w:sz="4" w:space="0" w:color="auto"/>
              <w:bottom w:val="single" w:sz="4" w:space="0" w:color="auto"/>
              <w:right w:val="single" w:sz="8" w:space="0" w:color="auto"/>
            </w:tcBorders>
            <w:vAlign w:val="center"/>
          </w:tcPr>
          <w:p w14:paraId="06CC5949" w14:textId="21888DC1" w:rsidR="00144535" w:rsidRDefault="00144535" w:rsidP="00A27503">
            <w:pPr>
              <w:jc w:val="center"/>
              <w:rPr>
                <w:rFonts w:asciiTheme="minorEastAsia" w:hAnsiTheme="minorEastAsia" w:cstheme="minorEastAsia"/>
                <w:color w:val="0000FF"/>
                <w:kern w:val="0"/>
                <w:szCs w:val="21"/>
                <w:u w:val="single" w:color="FF0000"/>
              </w:rPr>
            </w:pPr>
            <w:r w:rsidRPr="00470CBA">
              <w:rPr>
                <w:rFonts w:ascii="Times New Roman" w:eastAsia="宋体" w:hAnsi="Times New Roman" w:cs="Times New Roman" w:hint="eastAsia"/>
              </w:rPr>
              <w:t>电气信息工程学院电路课程组</w:t>
            </w:r>
            <w:r w:rsidRPr="00470CBA">
              <w:rPr>
                <w:rFonts w:ascii="Times New Roman" w:eastAsia="宋体" w:hAnsi="Times New Roman" w:cs="Times New Roman" w:hint="eastAsia"/>
              </w:rPr>
              <w:t>.</w:t>
            </w:r>
            <w:r w:rsidRPr="00470CBA">
              <w:rPr>
                <w:rFonts w:ascii="Times New Roman" w:eastAsia="宋体" w:hAnsi="Times New Roman" w:cs="Times New Roman" w:hint="eastAsia"/>
              </w:rPr>
              <w:t>电路实验指导书</w:t>
            </w:r>
            <w:r w:rsidRPr="00470CBA">
              <w:rPr>
                <w:rFonts w:ascii="Times New Roman" w:eastAsia="宋体" w:hAnsi="Times New Roman" w:cs="Times New Roman" w:hint="eastAsia"/>
              </w:rPr>
              <w:t>.</w:t>
            </w:r>
            <w:r w:rsidRPr="00470CBA">
              <w:rPr>
                <w:rFonts w:ascii="Times New Roman" w:eastAsia="宋体" w:hAnsi="Times New Roman" w:cs="Times New Roman" w:hint="eastAsia"/>
              </w:rPr>
              <w:t>江苏理工学院，</w:t>
            </w:r>
            <w:r w:rsidRPr="00470CBA">
              <w:rPr>
                <w:rFonts w:ascii="Times New Roman" w:eastAsia="宋体" w:hAnsi="Times New Roman" w:cs="Times New Roman" w:hint="eastAsia"/>
              </w:rPr>
              <w:t>20</w:t>
            </w:r>
            <w:r w:rsidR="008952B9">
              <w:rPr>
                <w:rFonts w:ascii="Times New Roman" w:eastAsia="宋体" w:hAnsi="Times New Roman" w:cs="Times New Roman" w:hint="eastAsia"/>
              </w:rPr>
              <w:t>20</w:t>
            </w:r>
            <w:r w:rsidRPr="00470CBA">
              <w:rPr>
                <w:rFonts w:ascii="Times New Roman" w:eastAsia="宋体" w:hAnsi="Times New Roman" w:cs="Times New Roman" w:hint="eastAsia"/>
              </w:rPr>
              <w:t>.</w:t>
            </w:r>
          </w:p>
        </w:tc>
      </w:tr>
      <w:tr w:rsidR="00144535" w14:paraId="74DEF6E2" w14:textId="77777777" w:rsidTr="00A27503">
        <w:trPr>
          <w:trHeight w:val="425"/>
          <w:jc w:val="center"/>
        </w:trPr>
        <w:tc>
          <w:tcPr>
            <w:tcW w:w="1284" w:type="dxa"/>
            <w:tcBorders>
              <w:top w:val="single" w:sz="4" w:space="0" w:color="auto"/>
              <w:left w:val="single" w:sz="8" w:space="0" w:color="auto"/>
              <w:bottom w:val="single" w:sz="8" w:space="0" w:color="auto"/>
              <w:right w:val="single" w:sz="4" w:space="0" w:color="auto"/>
            </w:tcBorders>
            <w:vAlign w:val="center"/>
          </w:tcPr>
          <w:p w14:paraId="0F72C833"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撰写人</w:t>
            </w:r>
          </w:p>
        </w:tc>
        <w:tc>
          <w:tcPr>
            <w:tcW w:w="1503" w:type="dxa"/>
            <w:tcBorders>
              <w:top w:val="single" w:sz="4" w:space="0" w:color="auto"/>
              <w:left w:val="single" w:sz="4" w:space="0" w:color="auto"/>
              <w:bottom w:val="single" w:sz="8" w:space="0" w:color="auto"/>
              <w:right w:val="single" w:sz="4" w:space="0" w:color="auto"/>
            </w:tcBorders>
            <w:vAlign w:val="center"/>
          </w:tcPr>
          <w:p w14:paraId="417714C2" w14:textId="34D5418C" w:rsidR="00144535" w:rsidRDefault="00E676A1" w:rsidP="00A27503">
            <w:pPr>
              <w:jc w:val="center"/>
              <w:rPr>
                <w:rFonts w:asciiTheme="minorEastAsia" w:hAnsiTheme="minorEastAsia" w:cstheme="minorEastAsia"/>
                <w:kern w:val="0"/>
                <w:szCs w:val="21"/>
              </w:rPr>
            </w:pPr>
            <w:r>
              <w:rPr>
                <w:rFonts w:asciiTheme="minorEastAsia" w:hAnsiTheme="minorEastAsia" w:cstheme="minorEastAsia" w:hint="eastAsia"/>
                <w:kern w:val="0"/>
                <w:szCs w:val="21"/>
              </w:rPr>
              <w:t>刘海燕</w:t>
            </w:r>
          </w:p>
        </w:tc>
        <w:tc>
          <w:tcPr>
            <w:tcW w:w="1474" w:type="dxa"/>
            <w:gridSpan w:val="2"/>
            <w:tcBorders>
              <w:top w:val="single" w:sz="4" w:space="0" w:color="auto"/>
              <w:left w:val="single" w:sz="4" w:space="0" w:color="auto"/>
              <w:bottom w:val="single" w:sz="8" w:space="0" w:color="auto"/>
              <w:right w:val="single" w:sz="4" w:space="0" w:color="auto"/>
            </w:tcBorders>
            <w:vAlign w:val="center"/>
          </w:tcPr>
          <w:p w14:paraId="10643437"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审定人</w:t>
            </w:r>
          </w:p>
        </w:tc>
        <w:tc>
          <w:tcPr>
            <w:tcW w:w="1701" w:type="dxa"/>
            <w:tcBorders>
              <w:top w:val="single" w:sz="4" w:space="0" w:color="auto"/>
              <w:left w:val="single" w:sz="4" w:space="0" w:color="auto"/>
              <w:bottom w:val="single" w:sz="8" w:space="0" w:color="auto"/>
              <w:right w:val="single" w:sz="4" w:space="0" w:color="auto"/>
            </w:tcBorders>
            <w:vAlign w:val="center"/>
          </w:tcPr>
          <w:p w14:paraId="6F33DE5F" w14:textId="6448D4E0" w:rsidR="00144535" w:rsidRDefault="00E676A1" w:rsidP="00A27503">
            <w:pPr>
              <w:jc w:val="center"/>
              <w:rPr>
                <w:rFonts w:asciiTheme="minorEastAsia" w:hAnsiTheme="minorEastAsia" w:cstheme="minorEastAsia"/>
                <w:kern w:val="0"/>
                <w:szCs w:val="21"/>
              </w:rPr>
            </w:pPr>
            <w:r>
              <w:rPr>
                <w:rFonts w:asciiTheme="minorEastAsia" w:hAnsiTheme="minorEastAsia" w:cstheme="minorEastAsia" w:hint="eastAsia"/>
                <w:kern w:val="0"/>
                <w:szCs w:val="21"/>
              </w:rPr>
              <w:t>崔渊</w:t>
            </w:r>
          </w:p>
        </w:tc>
        <w:tc>
          <w:tcPr>
            <w:tcW w:w="1276" w:type="dxa"/>
            <w:tcBorders>
              <w:top w:val="single" w:sz="4" w:space="0" w:color="auto"/>
              <w:left w:val="single" w:sz="4" w:space="0" w:color="auto"/>
              <w:bottom w:val="single" w:sz="8" w:space="0" w:color="auto"/>
              <w:right w:val="single" w:sz="4" w:space="0" w:color="auto"/>
            </w:tcBorders>
            <w:vAlign w:val="center"/>
          </w:tcPr>
          <w:p w14:paraId="33E6CBC9" w14:textId="77777777" w:rsidR="00144535" w:rsidRDefault="00144535" w:rsidP="00A27503">
            <w:pPr>
              <w:jc w:val="center"/>
              <w:rPr>
                <w:rFonts w:asciiTheme="minorEastAsia" w:hAnsiTheme="minorEastAsia" w:cstheme="minorEastAsia"/>
                <w:b/>
                <w:szCs w:val="21"/>
              </w:rPr>
            </w:pPr>
            <w:r>
              <w:rPr>
                <w:rFonts w:asciiTheme="minorEastAsia" w:hAnsiTheme="minorEastAsia" w:cstheme="minorEastAsia" w:hint="eastAsia"/>
                <w:b/>
                <w:szCs w:val="21"/>
              </w:rPr>
              <w:t>批准人</w:t>
            </w:r>
          </w:p>
        </w:tc>
        <w:tc>
          <w:tcPr>
            <w:tcW w:w="1090" w:type="dxa"/>
            <w:tcBorders>
              <w:top w:val="single" w:sz="4" w:space="0" w:color="auto"/>
              <w:left w:val="single" w:sz="4" w:space="0" w:color="auto"/>
              <w:bottom w:val="single" w:sz="8" w:space="0" w:color="auto"/>
              <w:right w:val="single" w:sz="8" w:space="0" w:color="auto"/>
            </w:tcBorders>
            <w:vAlign w:val="center"/>
          </w:tcPr>
          <w:p w14:paraId="3824BFCD" w14:textId="77777777" w:rsidR="00144535" w:rsidRDefault="00144535" w:rsidP="00A27503">
            <w:pPr>
              <w:jc w:val="center"/>
              <w:rPr>
                <w:rFonts w:asciiTheme="minorEastAsia" w:hAnsiTheme="minorEastAsia" w:cstheme="minorEastAsia"/>
                <w:kern w:val="0"/>
                <w:szCs w:val="21"/>
              </w:rPr>
            </w:pPr>
            <w:r>
              <w:rPr>
                <w:rFonts w:asciiTheme="minorEastAsia" w:hAnsiTheme="minorEastAsia" w:cstheme="minorEastAsia" w:hint="eastAsia"/>
                <w:kern w:val="0"/>
                <w:szCs w:val="21"/>
              </w:rPr>
              <w:t>薛波</w:t>
            </w:r>
          </w:p>
        </w:tc>
      </w:tr>
    </w:tbl>
    <w:p w14:paraId="28B22D05" w14:textId="77777777" w:rsidR="00780200" w:rsidRPr="00144535" w:rsidRDefault="00780200">
      <w:pPr>
        <w:pStyle w:val="Default"/>
        <w:spacing w:line="420" w:lineRule="exact"/>
        <w:rPr>
          <w:rFonts w:asciiTheme="minorEastAsia" w:eastAsiaTheme="minorEastAsia" w:hAnsiTheme="minorEastAsia" w:cstheme="minorEastAsia"/>
          <w:sz w:val="21"/>
          <w:szCs w:val="21"/>
        </w:rPr>
      </w:pPr>
    </w:p>
    <w:p w14:paraId="5675E877" w14:textId="77777777" w:rsidR="00780200" w:rsidRDefault="00356DB0" w:rsidP="00F3611E">
      <w:pPr>
        <w:spacing w:beforeLines="50" w:before="156" w:line="420" w:lineRule="exact"/>
        <w:jc w:val="left"/>
      </w:pPr>
      <w:r>
        <w:rPr>
          <w:rFonts w:asciiTheme="majorEastAsia" w:eastAsiaTheme="majorEastAsia" w:hAnsiTheme="majorEastAsia" w:cstheme="majorEastAsia" w:hint="eastAsia"/>
          <w:b/>
          <w:bCs/>
          <w:color w:val="000000"/>
          <w:kern w:val="0"/>
          <w:sz w:val="28"/>
          <w:szCs w:val="28"/>
        </w:rPr>
        <w:t>一、课程简介</w:t>
      </w:r>
    </w:p>
    <w:p w14:paraId="0463FA4C" w14:textId="576B7AF5" w:rsidR="009D4895" w:rsidRDefault="00144535">
      <w:pPr>
        <w:spacing w:line="420" w:lineRule="exact"/>
        <w:ind w:firstLineChars="200" w:firstLine="480"/>
        <w:rPr>
          <w:rFonts w:asciiTheme="minorEastAsia" w:hAnsiTheme="minorEastAsia" w:cstheme="minorEastAsia"/>
          <w:sz w:val="24"/>
        </w:rPr>
      </w:pPr>
      <w:r w:rsidRPr="00144535">
        <w:rPr>
          <w:rFonts w:ascii="宋体" w:hAnsi="宋体" w:hint="eastAsia"/>
          <w:kern w:val="0"/>
          <w:sz w:val="24"/>
        </w:rPr>
        <w:t>《电路原理实验》是电子信息工程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14:paraId="0A85D9A7" w14:textId="77777777" w:rsidR="00780200" w:rsidRPr="00F3611E" w:rsidRDefault="00356DB0" w:rsidP="00F3611E">
      <w:pPr>
        <w:spacing w:beforeLines="50" w:before="156" w:line="420" w:lineRule="exact"/>
        <w:jc w:val="left"/>
        <w:rPr>
          <w:rFonts w:asciiTheme="majorEastAsia" w:eastAsiaTheme="majorEastAsia" w:hAnsiTheme="majorEastAsia" w:cstheme="majorEastAsia"/>
          <w:b/>
          <w:bCs/>
          <w:color w:val="000000"/>
          <w:kern w:val="0"/>
          <w:sz w:val="28"/>
          <w:szCs w:val="28"/>
        </w:rPr>
      </w:pPr>
      <w:r w:rsidRPr="00F3611E">
        <w:rPr>
          <w:rFonts w:asciiTheme="majorEastAsia" w:eastAsiaTheme="majorEastAsia" w:hAnsiTheme="majorEastAsia" w:cstheme="majorEastAsia" w:hint="eastAsia"/>
          <w:b/>
          <w:bCs/>
          <w:color w:val="000000"/>
          <w:kern w:val="0"/>
          <w:sz w:val="28"/>
          <w:szCs w:val="28"/>
        </w:rPr>
        <w:t>二、课程目标</w:t>
      </w:r>
    </w:p>
    <w:p w14:paraId="4BFB9D4E"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课程目标1：</w:t>
      </w:r>
      <w:r w:rsidR="00FE6CD8" w:rsidRPr="00FE6CD8">
        <w:rPr>
          <w:rFonts w:asciiTheme="minorEastAsia" w:eastAsiaTheme="minorEastAsia" w:hAnsiTheme="minorEastAsia" w:cstheme="minorEastAsia" w:hint="eastAsia"/>
        </w:rPr>
        <w:t>能正确使用常规电子仪器仪表。电子仪器仪表包括：电压表、电流表、万用表、功率计、电源、信号源、示波器等</w:t>
      </w:r>
      <w:r w:rsidR="00FE6CD8">
        <w:rPr>
          <w:rFonts w:asciiTheme="minorEastAsia" w:eastAsiaTheme="minorEastAsia" w:hAnsiTheme="minorEastAsia" w:cstheme="minorEastAsia" w:hint="eastAsia"/>
        </w:rPr>
        <w:t>；</w:t>
      </w:r>
    </w:p>
    <w:p w14:paraId="0ECE97AD"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课程目标2：</w:t>
      </w:r>
      <w:r w:rsidR="00FE6CD8" w:rsidRPr="00FE6CD8">
        <w:rPr>
          <w:rFonts w:asciiTheme="minorEastAsia" w:eastAsiaTheme="minorEastAsia" w:hAnsiTheme="minorEastAsia" w:cstheme="minorEastAsia" w:hint="eastAsia"/>
        </w:rPr>
        <w:t>按照要求设计并正确连接实验电路，并初步具有分析、查找和排除电路中常见故障的能力，并且能够对比仿真实验的结果，理解实验存在的局限性</w:t>
      </w:r>
      <w:r w:rsidR="00FE6CD8">
        <w:rPr>
          <w:rFonts w:asciiTheme="minorEastAsia" w:eastAsiaTheme="minorEastAsia" w:hAnsiTheme="minorEastAsia" w:cstheme="minorEastAsia" w:hint="eastAsia"/>
        </w:rPr>
        <w:t>；</w:t>
      </w:r>
    </w:p>
    <w:p w14:paraId="269D6F43" w14:textId="77777777" w:rsidR="00627BBC" w:rsidRDefault="00627BB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3</w:t>
      </w:r>
      <w:r>
        <w:rPr>
          <w:rFonts w:asciiTheme="minorEastAsia" w:eastAsiaTheme="minorEastAsia" w:hAnsiTheme="minorEastAsia" w:cstheme="minorEastAsia" w:hint="eastAsia"/>
        </w:rPr>
        <w:t>：</w:t>
      </w:r>
      <w:r w:rsidRPr="00627BBC">
        <w:rPr>
          <w:rFonts w:asciiTheme="minorEastAsia" w:eastAsiaTheme="minorEastAsia" w:hAnsiTheme="minorEastAsia" w:cstheme="minorEastAsia" w:hint="eastAsia"/>
        </w:rPr>
        <w:t>掌握电量和电路基本测试和分析技术，如电流、电压、功率测量，动态电路分析，电路频率响应分析等</w:t>
      </w:r>
      <w:r>
        <w:rPr>
          <w:rFonts w:asciiTheme="minorEastAsia" w:eastAsiaTheme="minorEastAsia" w:hAnsiTheme="minorEastAsia" w:cstheme="minorEastAsia" w:hint="eastAsia"/>
        </w:rPr>
        <w:t>；</w:t>
      </w:r>
    </w:p>
    <w:p w14:paraId="00C225A6" w14:textId="170EA839" w:rsidR="00627BBC" w:rsidRDefault="00627BB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课程目标</w:t>
      </w:r>
      <w:r>
        <w:rPr>
          <w:rFonts w:asciiTheme="minorEastAsia" w:eastAsiaTheme="minorEastAsia" w:hAnsiTheme="minorEastAsia" w:cstheme="minorEastAsia"/>
        </w:rPr>
        <w:t>4</w:t>
      </w:r>
      <w:r>
        <w:rPr>
          <w:rFonts w:asciiTheme="minorEastAsia" w:eastAsiaTheme="minorEastAsia" w:hAnsiTheme="minorEastAsia" w:cstheme="minorEastAsia" w:hint="eastAsia"/>
        </w:rPr>
        <w:t>：</w:t>
      </w:r>
      <w:r w:rsidRPr="00627BBC">
        <w:rPr>
          <w:rFonts w:asciiTheme="minorEastAsia" w:eastAsiaTheme="minorEastAsia" w:hAnsiTheme="minorEastAsia" w:cstheme="minorEastAsia" w:hint="eastAsia"/>
        </w:rPr>
        <w:t>能够合理地读取和记录实验数据，会整理实验数据并绘制相关曲线；具有正确处理、分析实验数据的能力，并能写出严谨、有分析、实事求是的实验报告。</w:t>
      </w:r>
    </w:p>
    <w:p w14:paraId="28583D91" w14:textId="75032C99" w:rsidR="00EF614F" w:rsidRDefault="00EF614F">
      <w:pPr>
        <w:pStyle w:val="Default"/>
        <w:spacing w:line="420" w:lineRule="exact"/>
        <w:ind w:firstLineChars="200" w:firstLine="480"/>
        <w:rPr>
          <w:rFonts w:asciiTheme="minorEastAsia" w:eastAsiaTheme="minorEastAsia" w:hAnsiTheme="minorEastAsia" w:cstheme="minorEastAsia"/>
        </w:rPr>
      </w:pPr>
      <w:r w:rsidRPr="00EF614F">
        <w:rPr>
          <w:rFonts w:asciiTheme="minorEastAsia" w:eastAsiaTheme="minorEastAsia" w:hAnsiTheme="minorEastAsia" w:cstheme="minorEastAsia" w:hint="eastAsia"/>
        </w:rPr>
        <w:t>课程目标5：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14:paraId="332B0FA5" w14:textId="188EB865" w:rsidR="00780200" w:rsidRPr="00F3611E" w:rsidRDefault="00356DB0" w:rsidP="00F3611E">
      <w:pPr>
        <w:spacing w:beforeLines="50" w:before="156" w:line="420" w:lineRule="exact"/>
        <w:jc w:val="left"/>
        <w:rPr>
          <w:rFonts w:asciiTheme="majorEastAsia" w:eastAsiaTheme="majorEastAsia" w:hAnsiTheme="majorEastAsia" w:cstheme="majorEastAsia"/>
          <w:b/>
          <w:bCs/>
          <w:color w:val="000000"/>
          <w:kern w:val="0"/>
          <w:sz w:val="28"/>
          <w:szCs w:val="28"/>
        </w:rPr>
      </w:pPr>
      <w:r w:rsidRPr="00F3611E">
        <w:rPr>
          <w:rFonts w:asciiTheme="majorEastAsia" w:eastAsiaTheme="majorEastAsia" w:hAnsiTheme="majorEastAsia" w:cstheme="majorEastAsia" w:hint="eastAsia"/>
          <w:b/>
          <w:bCs/>
          <w:color w:val="000000"/>
          <w:kern w:val="0"/>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4536"/>
        <w:gridCol w:w="1117"/>
      </w:tblGrid>
      <w:tr w:rsidR="00780200" w14:paraId="52B228B3" w14:textId="77777777" w:rsidTr="00A5092D">
        <w:trPr>
          <w:jc w:val="center"/>
        </w:trPr>
        <w:tc>
          <w:tcPr>
            <w:tcW w:w="2162" w:type="dxa"/>
          </w:tcPr>
          <w:p w14:paraId="16040B94"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w:t>
            </w:r>
          </w:p>
        </w:tc>
        <w:tc>
          <w:tcPr>
            <w:tcW w:w="4536" w:type="dxa"/>
          </w:tcPr>
          <w:p w14:paraId="343CFB8E"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毕业要求指标点</w:t>
            </w:r>
          </w:p>
        </w:tc>
        <w:tc>
          <w:tcPr>
            <w:tcW w:w="1117" w:type="dxa"/>
          </w:tcPr>
          <w:p w14:paraId="228B3D0F" w14:textId="77777777" w:rsidR="00780200" w:rsidRDefault="00356DB0">
            <w:pPr>
              <w:pStyle w:val="Default"/>
              <w:spacing w:line="360" w:lineRule="auto"/>
              <w:jc w:val="center"/>
              <w:rPr>
                <w:rFonts w:asciiTheme="minorEastAsia" w:eastAsiaTheme="minorEastAsia" w:hAnsiTheme="minorEastAsia" w:cstheme="minorEastAsia"/>
                <w:b/>
                <w:sz w:val="21"/>
                <w:szCs w:val="21"/>
              </w:rPr>
            </w:pPr>
            <w:r>
              <w:rPr>
                <w:rFonts w:asciiTheme="minorEastAsia" w:eastAsiaTheme="minorEastAsia" w:hAnsiTheme="minorEastAsia" w:cstheme="minorEastAsia" w:hint="eastAsia"/>
                <w:b/>
                <w:sz w:val="21"/>
                <w:szCs w:val="21"/>
              </w:rPr>
              <w:t>课程目标</w:t>
            </w:r>
          </w:p>
        </w:tc>
      </w:tr>
      <w:tr w:rsidR="00780200" w14:paraId="1A5C1B8C" w14:textId="77777777" w:rsidTr="00A5092D">
        <w:trPr>
          <w:jc w:val="center"/>
        </w:trPr>
        <w:tc>
          <w:tcPr>
            <w:tcW w:w="2162" w:type="dxa"/>
            <w:vAlign w:val="center"/>
          </w:tcPr>
          <w:p w14:paraId="17D03EB9" w14:textId="5A28A875" w:rsidR="00780200" w:rsidRDefault="00A5092D" w:rsidP="00A5092D">
            <w:pPr>
              <w:pStyle w:val="Default"/>
              <w:adjustRightInd/>
              <w:jc w:val="both"/>
              <w:rPr>
                <w:rFonts w:asciiTheme="minorEastAsia" w:eastAsiaTheme="minorEastAsia" w:hAnsiTheme="minorEastAsia" w:cstheme="minorEastAsia"/>
                <w:sz w:val="21"/>
                <w:szCs w:val="21"/>
              </w:rPr>
            </w:pPr>
            <w:r w:rsidRPr="00A5092D">
              <w:rPr>
                <w:rFonts w:asciiTheme="minorEastAsia" w:eastAsiaTheme="minorEastAsia" w:hAnsiTheme="minorEastAsia" w:cstheme="minorEastAsia" w:hint="eastAsia"/>
                <w:sz w:val="21"/>
                <w:szCs w:val="21"/>
              </w:rPr>
              <w:t>毕业要求4：研究</w:t>
            </w:r>
          </w:p>
        </w:tc>
        <w:tc>
          <w:tcPr>
            <w:tcW w:w="4536" w:type="dxa"/>
            <w:vAlign w:val="center"/>
          </w:tcPr>
          <w:p w14:paraId="2B02F95A" w14:textId="77777777" w:rsidR="00780200" w:rsidRDefault="00A5092D" w:rsidP="00A5092D">
            <w:pPr>
              <w:pStyle w:val="af5"/>
              <w:spacing w:line="240" w:lineRule="auto"/>
              <w:jc w:val="both"/>
              <w:rPr>
                <w:rFonts w:asciiTheme="minorEastAsia" w:eastAsiaTheme="minorEastAsia" w:hAnsiTheme="minorEastAsia" w:cstheme="minorEastAsia"/>
                <w:kern w:val="0"/>
              </w:rPr>
            </w:pPr>
            <w:r w:rsidRPr="00A5092D">
              <w:rPr>
                <w:rFonts w:asciiTheme="minorEastAsia" w:eastAsiaTheme="minorEastAsia" w:hAnsiTheme="minorEastAsia" w:cstheme="minorEastAsia" w:hint="eastAsia"/>
                <w:kern w:val="0"/>
              </w:rPr>
              <w:t>4.1 能够根据特定要求实施典型简单电路的实</w:t>
            </w:r>
            <w:r w:rsidRPr="00A5092D">
              <w:rPr>
                <w:rFonts w:asciiTheme="minorEastAsia" w:eastAsiaTheme="minorEastAsia" w:hAnsiTheme="minorEastAsia" w:cstheme="minorEastAsia" w:hint="eastAsia"/>
                <w:kern w:val="0"/>
              </w:rPr>
              <w:lastRenderedPageBreak/>
              <w:t>验，进行电路调试、数据测量与分析</w:t>
            </w:r>
            <w:r>
              <w:rPr>
                <w:rFonts w:asciiTheme="minorEastAsia" w:eastAsiaTheme="minorEastAsia" w:hAnsiTheme="minorEastAsia" w:cstheme="minorEastAsia" w:hint="eastAsia"/>
                <w:kern w:val="0"/>
              </w:rPr>
              <w:t>。</w:t>
            </w:r>
          </w:p>
        </w:tc>
        <w:tc>
          <w:tcPr>
            <w:tcW w:w="1117" w:type="dxa"/>
            <w:vAlign w:val="center"/>
          </w:tcPr>
          <w:p w14:paraId="2C24C9BD" w14:textId="77777777" w:rsidR="00780200" w:rsidRDefault="00A5092D">
            <w:pPr>
              <w:pStyle w:val="Default"/>
              <w:spacing w:line="36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3、4</w:t>
            </w:r>
          </w:p>
        </w:tc>
      </w:tr>
      <w:tr w:rsidR="00780200" w14:paraId="176CB916" w14:textId="77777777" w:rsidTr="00A5092D">
        <w:trPr>
          <w:jc w:val="center"/>
        </w:trPr>
        <w:tc>
          <w:tcPr>
            <w:tcW w:w="2162" w:type="dxa"/>
            <w:vAlign w:val="center"/>
          </w:tcPr>
          <w:p w14:paraId="5A999310" w14:textId="77777777" w:rsidR="00780200" w:rsidRDefault="00A5092D" w:rsidP="00A5092D">
            <w:pPr>
              <w:pStyle w:val="Default"/>
              <w:adjustRightInd/>
              <w:jc w:val="both"/>
              <w:rPr>
                <w:rFonts w:asciiTheme="minorEastAsia" w:eastAsiaTheme="minorEastAsia" w:hAnsiTheme="minorEastAsia" w:cstheme="minorEastAsia"/>
                <w:sz w:val="21"/>
                <w:szCs w:val="21"/>
              </w:rPr>
            </w:pPr>
            <w:r w:rsidRPr="00A5092D">
              <w:rPr>
                <w:rFonts w:asciiTheme="minorEastAsia" w:eastAsiaTheme="minorEastAsia" w:hAnsiTheme="minorEastAsia" w:cstheme="minorEastAsia" w:hint="eastAsia"/>
                <w:sz w:val="21"/>
                <w:szCs w:val="21"/>
              </w:rPr>
              <w:t>毕业要求</w:t>
            </w:r>
            <w:r>
              <w:rPr>
                <w:rFonts w:asciiTheme="minorEastAsia" w:eastAsiaTheme="minorEastAsia" w:hAnsiTheme="minorEastAsia" w:cstheme="minorEastAsia" w:hint="eastAsia"/>
                <w:sz w:val="21"/>
                <w:szCs w:val="21"/>
              </w:rPr>
              <w:t>5</w:t>
            </w:r>
            <w:r w:rsidRPr="00A5092D">
              <w:rPr>
                <w:rFonts w:asciiTheme="minorEastAsia" w:eastAsiaTheme="minorEastAsia" w:hAnsiTheme="minorEastAsia" w:cstheme="minorEastAsia" w:hint="eastAsia"/>
                <w:sz w:val="21"/>
                <w:szCs w:val="21"/>
              </w:rPr>
              <w:t>：使用现代工具</w:t>
            </w:r>
          </w:p>
        </w:tc>
        <w:tc>
          <w:tcPr>
            <w:tcW w:w="4536" w:type="dxa"/>
            <w:vAlign w:val="center"/>
          </w:tcPr>
          <w:p w14:paraId="50ABB869" w14:textId="525F21C1" w:rsidR="009B0B03" w:rsidRPr="009B0B03" w:rsidRDefault="00A5092D" w:rsidP="009B0B03">
            <w:pPr>
              <w:pStyle w:val="af5"/>
              <w:spacing w:line="240" w:lineRule="auto"/>
              <w:jc w:val="both"/>
              <w:rPr>
                <w:rFonts w:asciiTheme="minorEastAsia" w:eastAsiaTheme="minorEastAsia" w:hAnsiTheme="minorEastAsia" w:cstheme="minorEastAsia"/>
              </w:rPr>
            </w:pPr>
            <w:r w:rsidRPr="00A5092D">
              <w:rPr>
                <w:rFonts w:asciiTheme="minorEastAsia" w:eastAsiaTheme="minorEastAsia" w:hAnsiTheme="minorEastAsia" w:cstheme="minorEastAsia" w:hint="eastAsia"/>
              </w:rPr>
              <w:t>5.1掌握解决电子信息工程实践所需的现代测试技术和方法，能够对典型电路与系统进行测量和调试，并能理解其局限性</w:t>
            </w:r>
            <w:r>
              <w:rPr>
                <w:rFonts w:asciiTheme="minorEastAsia" w:eastAsiaTheme="minorEastAsia" w:hAnsiTheme="minorEastAsia" w:cstheme="minorEastAsia" w:hint="eastAsia"/>
              </w:rPr>
              <w:t>。</w:t>
            </w:r>
          </w:p>
        </w:tc>
        <w:tc>
          <w:tcPr>
            <w:tcW w:w="1117" w:type="dxa"/>
            <w:vAlign w:val="center"/>
          </w:tcPr>
          <w:p w14:paraId="66CE67B0" w14:textId="77777777" w:rsidR="00780200" w:rsidRDefault="00A5092D">
            <w:pPr>
              <w:pStyle w:val="Default"/>
              <w:spacing w:line="360" w:lineRule="auto"/>
              <w:jc w:val="center"/>
              <w:rPr>
                <w:rFonts w:asciiTheme="minorEastAsia" w:eastAsiaTheme="minorEastAsia" w:hAnsiTheme="minorEastAsia" w:cstheme="minorEastAsia"/>
                <w:sz w:val="21"/>
                <w:szCs w:val="21"/>
                <w:highlight w:val="yellow"/>
              </w:rPr>
            </w:pPr>
            <w:r w:rsidRPr="00A5092D">
              <w:rPr>
                <w:rFonts w:asciiTheme="minorEastAsia" w:eastAsiaTheme="minorEastAsia" w:hAnsiTheme="minorEastAsia" w:cstheme="minorEastAsia" w:hint="eastAsia"/>
                <w:sz w:val="21"/>
                <w:szCs w:val="21"/>
              </w:rPr>
              <w:t>1、2</w:t>
            </w:r>
          </w:p>
        </w:tc>
      </w:tr>
    </w:tbl>
    <w:p w14:paraId="410534EB"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四、教学内容与课程目标的支撑关系</w:t>
      </w:r>
    </w:p>
    <w:p w14:paraId="7FCBF07C" w14:textId="77777777" w:rsidR="00780200" w:rsidRDefault="00356DB0">
      <w:pPr>
        <w:pStyle w:val="Default"/>
        <w:numPr>
          <w:ilvl w:val="0"/>
          <w:numId w:val="3"/>
        </w:numPr>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实验类别、性质及学时分配</w:t>
      </w:r>
    </w:p>
    <w:tbl>
      <w:tblPr>
        <w:tblW w:w="8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4768"/>
        <w:gridCol w:w="527"/>
        <w:gridCol w:w="527"/>
        <w:gridCol w:w="527"/>
        <w:gridCol w:w="527"/>
        <w:gridCol w:w="536"/>
        <w:gridCol w:w="477"/>
      </w:tblGrid>
      <w:tr w:rsidR="00780200" w14:paraId="078D73AA" w14:textId="77777777" w:rsidTr="00DE03A1">
        <w:trPr>
          <w:trHeight w:val="337"/>
          <w:jc w:val="center"/>
        </w:trPr>
        <w:tc>
          <w:tcPr>
            <w:tcW w:w="430" w:type="dxa"/>
            <w:vMerge w:val="restart"/>
            <w:vAlign w:val="center"/>
          </w:tcPr>
          <w:p w14:paraId="4DD5D270"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4768" w:type="dxa"/>
            <w:vMerge w:val="restart"/>
            <w:vAlign w:val="center"/>
          </w:tcPr>
          <w:p w14:paraId="1EF6E33D"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实验项目名称</w:t>
            </w:r>
          </w:p>
        </w:tc>
        <w:tc>
          <w:tcPr>
            <w:tcW w:w="1581" w:type="dxa"/>
            <w:gridSpan w:val="3"/>
            <w:vAlign w:val="center"/>
          </w:tcPr>
          <w:p w14:paraId="007858C1"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实验类别</w:t>
            </w:r>
          </w:p>
        </w:tc>
        <w:tc>
          <w:tcPr>
            <w:tcW w:w="1063" w:type="dxa"/>
            <w:gridSpan w:val="2"/>
            <w:vAlign w:val="center"/>
          </w:tcPr>
          <w:p w14:paraId="23F1A36E"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实验性质</w:t>
            </w:r>
          </w:p>
        </w:tc>
        <w:tc>
          <w:tcPr>
            <w:tcW w:w="477" w:type="dxa"/>
            <w:vMerge w:val="restart"/>
            <w:vAlign w:val="center"/>
          </w:tcPr>
          <w:p w14:paraId="08177919" w14:textId="77777777" w:rsidR="00780200" w:rsidRDefault="00356DB0">
            <w:pPr>
              <w:spacing w:line="360" w:lineRule="exact"/>
              <w:jc w:val="center"/>
              <w:rPr>
                <w:rFonts w:asciiTheme="minorEastAsia" w:hAnsiTheme="minorEastAsia" w:cstheme="minorEastAsia"/>
                <w:b/>
                <w:szCs w:val="21"/>
              </w:rPr>
            </w:pPr>
            <w:r>
              <w:rPr>
                <w:rFonts w:asciiTheme="minorEastAsia" w:hAnsiTheme="minorEastAsia" w:cstheme="minorEastAsia" w:hint="eastAsia"/>
                <w:b/>
                <w:szCs w:val="21"/>
              </w:rPr>
              <w:t>学时</w:t>
            </w:r>
          </w:p>
        </w:tc>
      </w:tr>
      <w:tr w:rsidR="00780200" w14:paraId="6C5E0C80" w14:textId="77777777" w:rsidTr="00DE03A1">
        <w:trPr>
          <w:trHeight w:val="455"/>
          <w:jc w:val="center"/>
        </w:trPr>
        <w:tc>
          <w:tcPr>
            <w:tcW w:w="430" w:type="dxa"/>
            <w:vMerge/>
            <w:vAlign w:val="center"/>
          </w:tcPr>
          <w:p w14:paraId="589AE5BC" w14:textId="77777777" w:rsidR="00780200" w:rsidRDefault="00780200">
            <w:pPr>
              <w:spacing w:line="360" w:lineRule="exact"/>
              <w:jc w:val="center"/>
              <w:rPr>
                <w:rFonts w:asciiTheme="minorEastAsia" w:hAnsiTheme="minorEastAsia" w:cstheme="minorEastAsia"/>
                <w:b/>
              </w:rPr>
            </w:pPr>
          </w:p>
        </w:tc>
        <w:tc>
          <w:tcPr>
            <w:tcW w:w="4768" w:type="dxa"/>
            <w:vMerge/>
            <w:vAlign w:val="center"/>
          </w:tcPr>
          <w:p w14:paraId="496C3C7E" w14:textId="77777777" w:rsidR="00780200" w:rsidRDefault="00780200">
            <w:pPr>
              <w:spacing w:line="360" w:lineRule="exact"/>
              <w:jc w:val="center"/>
              <w:rPr>
                <w:rFonts w:asciiTheme="minorEastAsia" w:hAnsiTheme="minorEastAsia" w:cstheme="minorEastAsia"/>
                <w:b/>
              </w:rPr>
            </w:pPr>
          </w:p>
        </w:tc>
        <w:tc>
          <w:tcPr>
            <w:tcW w:w="527" w:type="dxa"/>
            <w:vAlign w:val="center"/>
          </w:tcPr>
          <w:p w14:paraId="5859922D"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验证</w:t>
            </w:r>
          </w:p>
        </w:tc>
        <w:tc>
          <w:tcPr>
            <w:tcW w:w="527" w:type="dxa"/>
            <w:vAlign w:val="center"/>
          </w:tcPr>
          <w:p w14:paraId="7F49B178"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综合</w:t>
            </w:r>
          </w:p>
        </w:tc>
        <w:tc>
          <w:tcPr>
            <w:tcW w:w="527" w:type="dxa"/>
            <w:vAlign w:val="center"/>
          </w:tcPr>
          <w:p w14:paraId="492A42BA"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设计</w:t>
            </w:r>
          </w:p>
        </w:tc>
        <w:tc>
          <w:tcPr>
            <w:tcW w:w="527" w:type="dxa"/>
            <w:vAlign w:val="center"/>
          </w:tcPr>
          <w:p w14:paraId="754EB667"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必做</w:t>
            </w:r>
          </w:p>
        </w:tc>
        <w:tc>
          <w:tcPr>
            <w:tcW w:w="536" w:type="dxa"/>
            <w:vAlign w:val="center"/>
          </w:tcPr>
          <w:p w14:paraId="67B88FA4" w14:textId="77777777" w:rsidR="00780200" w:rsidRDefault="00356DB0">
            <w:pPr>
              <w:spacing w:line="360" w:lineRule="exact"/>
              <w:jc w:val="center"/>
              <w:rPr>
                <w:rFonts w:asciiTheme="minorEastAsia" w:hAnsiTheme="minorEastAsia" w:cstheme="minorEastAsia"/>
                <w:b/>
              </w:rPr>
            </w:pPr>
            <w:r>
              <w:rPr>
                <w:rFonts w:asciiTheme="minorEastAsia" w:hAnsiTheme="minorEastAsia" w:cstheme="minorEastAsia" w:hint="eastAsia"/>
                <w:b/>
              </w:rPr>
              <w:t>选做</w:t>
            </w:r>
          </w:p>
        </w:tc>
        <w:tc>
          <w:tcPr>
            <w:tcW w:w="477" w:type="dxa"/>
            <w:vMerge/>
            <w:vAlign w:val="center"/>
          </w:tcPr>
          <w:p w14:paraId="2E6B7B18" w14:textId="77777777" w:rsidR="00780200" w:rsidRDefault="00780200">
            <w:pPr>
              <w:spacing w:line="360" w:lineRule="exact"/>
              <w:jc w:val="center"/>
              <w:rPr>
                <w:rFonts w:asciiTheme="minorEastAsia" w:hAnsiTheme="minorEastAsia" w:cstheme="minorEastAsia"/>
              </w:rPr>
            </w:pPr>
          </w:p>
        </w:tc>
      </w:tr>
      <w:tr w:rsidR="00B16230" w14:paraId="17B8976C" w14:textId="77777777" w:rsidTr="00DE03A1">
        <w:trPr>
          <w:trHeight w:val="446"/>
          <w:jc w:val="center"/>
        </w:trPr>
        <w:tc>
          <w:tcPr>
            <w:tcW w:w="430" w:type="dxa"/>
            <w:vAlign w:val="center"/>
          </w:tcPr>
          <w:p w14:paraId="6F1280F6"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p>
        </w:tc>
        <w:tc>
          <w:tcPr>
            <w:tcW w:w="4768" w:type="dxa"/>
            <w:vAlign w:val="center"/>
          </w:tcPr>
          <w:p w14:paraId="33EA3DF3"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常用仪表的使用与典型信号的观测实验</w:t>
            </w:r>
          </w:p>
        </w:tc>
        <w:tc>
          <w:tcPr>
            <w:tcW w:w="527" w:type="dxa"/>
            <w:vAlign w:val="center"/>
          </w:tcPr>
          <w:p w14:paraId="3C57725D"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01CB2086" w14:textId="77777777" w:rsidR="00B16230" w:rsidRPr="00B16230" w:rsidRDefault="00B16230" w:rsidP="00B16230">
            <w:pPr>
              <w:jc w:val="center"/>
              <w:rPr>
                <w:rFonts w:ascii="Times New Roman" w:hAnsi="Times New Roman"/>
                <w:szCs w:val="21"/>
              </w:rPr>
            </w:pPr>
          </w:p>
        </w:tc>
        <w:tc>
          <w:tcPr>
            <w:tcW w:w="527" w:type="dxa"/>
            <w:vAlign w:val="center"/>
          </w:tcPr>
          <w:p w14:paraId="68AB53C6" w14:textId="77777777" w:rsidR="00B16230" w:rsidRPr="00B16230" w:rsidRDefault="00B16230" w:rsidP="00B16230">
            <w:pPr>
              <w:jc w:val="center"/>
              <w:rPr>
                <w:rFonts w:ascii="Times New Roman" w:hAnsi="Times New Roman"/>
                <w:szCs w:val="21"/>
              </w:rPr>
            </w:pPr>
          </w:p>
        </w:tc>
        <w:tc>
          <w:tcPr>
            <w:tcW w:w="527" w:type="dxa"/>
            <w:vAlign w:val="center"/>
          </w:tcPr>
          <w:p w14:paraId="0FB9BB63"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63567105" w14:textId="77777777" w:rsidR="00B16230" w:rsidRPr="00B16230" w:rsidRDefault="00B16230" w:rsidP="00B16230">
            <w:pPr>
              <w:jc w:val="center"/>
              <w:rPr>
                <w:rFonts w:ascii="Times New Roman" w:hAnsi="Times New Roman"/>
                <w:szCs w:val="21"/>
              </w:rPr>
            </w:pPr>
          </w:p>
        </w:tc>
        <w:tc>
          <w:tcPr>
            <w:tcW w:w="477" w:type="dxa"/>
            <w:vAlign w:val="center"/>
          </w:tcPr>
          <w:p w14:paraId="063AC588"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39493C25" w14:textId="77777777" w:rsidTr="00DE03A1">
        <w:trPr>
          <w:trHeight w:val="435"/>
          <w:jc w:val="center"/>
        </w:trPr>
        <w:tc>
          <w:tcPr>
            <w:tcW w:w="430" w:type="dxa"/>
            <w:vAlign w:val="center"/>
          </w:tcPr>
          <w:p w14:paraId="1F95D9BC"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w:t>
            </w:r>
          </w:p>
        </w:tc>
        <w:tc>
          <w:tcPr>
            <w:tcW w:w="4768" w:type="dxa"/>
            <w:vAlign w:val="center"/>
          </w:tcPr>
          <w:p w14:paraId="52CED06C"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基尔霍夫定律与叠加定理的验证实验</w:t>
            </w:r>
          </w:p>
        </w:tc>
        <w:tc>
          <w:tcPr>
            <w:tcW w:w="527" w:type="dxa"/>
            <w:vAlign w:val="center"/>
          </w:tcPr>
          <w:p w14:paraId="631E91E1"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26CF4BFE" w14:textId="77777777" w:rsidR="00B16230" w:rsidRPr="00B16230" w:rsidRDefault="00B16230" w:rsidP="00B16230">
            <w:pPr>
              <w:jc w:val="center"/>
              <w:rPr>
                <w:rFonts w:ascii="Times New Roman" w:hAnsi="Times New Roman"/>
                <w:szCs w:val="21"/>
              </w:rPr>
            </w:pPr>
          </w:p>
        </w:tc>
        <w:tc>
          <w:tcPr>
            <w:tcW w:w="527" w:type="dxa"/>
            <w:vAlign w:val="center"/>
          </w:tcPr>
          <w:p w14:paraId="79A30E49" w14:textId="77777777" w:rsidR="00B16230" w:rsidRPr="00B16230" w:rsidRDefault="00B16230" w:rsidP="00B16230">
            <w:pPr>
              <w:jc w:val="center"/>
              <w:rPr>
                <w:rFonts w:ascii="Times New Roman" w:hAnsi="Times New Roman"/>
                <w:szCs w:val="21"/>
              </w:rPr>
            </w:pPr>
          </w:p>
        </w:tc>
        <w:tc>
          <w:tcPr>
            <w:tcW w:w="527" w:type="dxa"/>
            <w:vAlign w:val="center"/>
          </w:tcPr>
          <w:p w14:paraId="7F67FD81"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537528C9" w14:textId="77777777" w:rsidR="00B16230" w:rsidRPr="00B16230" w:rsidRDefault="00B16230" w:rsidP="00B16230">
            <w:pPr>
              <w:jc w:val="center"/>
              <w:rPr>
                <w:rFonts w:ascii="Times New Roman" w:hAnsi="Times New Roman"/>
                <w:szCs w:val="21"/>
              </w:rPr>
            </w:pPr>
          </w:p>
        </w:tc>
        <w:tc>
          <w:tcPr>
            <w:tcW w:w="477" w:type="dxa"/>
            <w:vAlign w:val="center"/>
          </w:tcPr>
          <w:p w14:paraId="50AA88A7"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4D663BFC" w14:textId="77777777" w:rsidTr="00DE03A1">
        <w:trPr>
          <w:trHeight w:val="446"/>
          <w:jc w:val="center"/>
        </w:trPr>
        <w:tc>
          <w:tcPr>
            <w:tcW w:w="430" w:type="dxa"/>
            <w:vAlign w:val="center"/>
          </w:tcPr>
          <w:p w14:paraId="49952A3D"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3</w:t>
            </w:r>
          </w:p>
        </w:tc>
        <w:tc>
          <w:tcPr>
            <w:tcW w:w="4768" w:type="dxa"/>
            <w:vAlign w:val="center"/>
          </w:tcPr>
          <w:p w14:paraId="7A8234FB"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戴维宁定理和诺顿定理的验证实验</w:t>
            </w:r>
          </w:p>
        </w:tc>
        <w:tc>
          <w:tcPr>
            <w:tcW w:w="527" w:type="dxa"/>
            <w:vAlign w:val="center"/>
          </w:tcPr>
          <w:p w14:paraId="703784AE"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1CE9FF06" w14:textId="77777777" w:rsidR="00B16230" w:rsidRPr="00B16230" w:rsidRDefault="00B16230" w:rsidP="00B16230">
            <w:pPr>
              <w:jc w:val="center"/>
              <w:rPr>
                <w:rFonts w:ascii="Times New Roman" w:hAnsi="Times New Roman"/>
                <w:szCs w:val="21"/>
              </w:rPr>
            </w:pPr>
          </w:p>
        </w:tc>
        <w:tc>
          <w:tcPr>
            <w:tcW w:w="527" w:type="dxa"/>
            <w:vAlign w:val="center"/>
          </w:tcPr>
          <w:p w14:paraId="57E94DBD" w14:textId="77777777" w:rsidR="00B16230" w:rsidRPr="00B16230" w:rsidRDefault="00B16230" w:rsidP="00B16230">
            <w:pPr>
              <w:jc w:val="center"/>
              <w:rPr>
                <w:rFonts w:ascii="Times New Roman" w:hAnsi="Times New Roman"/>
                <w:szCs w:val="21"/>
              </w:rPr>
            </w:pPr>
          </w:p>
        </w:tc>
        <w:tc>
          <w:tcPr>
            <w:tcW w:w="527" w:type="dxa"/>
            <w:vAlign w:val="center"/>
          </w:tcPr>
          <w:p w14:paraId="2C582D38"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4DCB83DA" w14:textId="77777777" w:rsidR="00B16230" w:rsidRPr="00B16230" w:rsidRDefault="00B16230" w:rsidP="00B16230">
            <w:pPr>
              <w:jc w:val="center"/>
              <w:rPr>
                <w:rFonts w:ascii="Times New Roman" w:hAnsi="Times New Roman"/>
                <w:szCs w:val="21"/>
              </w:rPr>
            </w:pPr>
          </w:p>
        </w:tc>
        <w:tc>
          <w:tcPr>
            <w:tcW w:w="477" w:type="dxa"/>
            <w:vAlign w:val="center"/>
          </w:tcPr>
          <w:p w14:paraId="138E191D"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620EC649" w14:textId="77777777" w:rsidTr="00DE03A1">
        <w:trPr>
          <w:trHeight w:val="446"/>
          <w:jc w:val="center"/>
        </w:trPr>
        <w:tc>
          <w:tcPr>
            <w:tcW w:w="430" w:type="dxa"/>
            <w:vAlign w:val="center"/>
          </w:tcPr>
          <w:p w14:paraId="66181334"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4</w:t>
            </w:r>
          </w:p>
        </w:tc>
        <w:tc>
          <w:tcPr>
            <w:tcW w:w="4768" w:type="dxa"/>
            <w:vAlign w:val="center"/>
          </w:tcPr>
          <w:p w14:paraId="44A597DE"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受控源</w:t>
            </w:r>
            <w:r w:rsidRPr="00DE03A1">
              <w:rPr>
                <w:rFonts w:ascii="Times New Roman" w:hAnsi="Times New Roman"/>
                <w:szCs w:val="21"/>
              </w:rPr>
              <w:t>VCVS</w:t>
            </w:r>
            <w:r w:rsidRPr="00DE03A1">
              <w:rPr>
                <w:rFonts w:ascii="Times New Roman" w:hAnsi="Times New Roman" w:hint="eastAsia"/>
                <w:szCs w:val="21"/>
              </w:rPr>
              <w:t>、</w:t>
            </w:r>
            <w:r w:rsidRPr="00DE03A1">
              <w:rPr>
                <w:rFonts w:ascii="Times New Roman" w:hAnsi="Times New Roman"/>
                <w:szCs w:val="21"/>
              </w:rPr>
              <w:t>VCCS</w:t>
            </w:r>
            <w:r w:rsidRPr="00DE03A1">
              <w:rPr>
                <w:rFonts w:ascii="Times New Roman" w:hAnsi="Times New Roman" w:hint="eastAsia"/>
                <w:szCs w:val="21"/>
              </w:rPr>
              <w:t>、</w:t>
            </w:r>
            <w:r w:rsidRPr="00DE03A1">
              <w:rPr>
                <w:rFonts w:ascii="Times New Roman" w:hAnsi="Times New Roman"/>
                <w:szCs w:val="21"/>
              </w:rPr>
              <w:t>CCVS</w:t>
            </w:r>
            <w:r w:rsidRPr="00DE03A1">
              <w:rPr>
                <w:rFonts w:ascii="Times New Roman" w:hAnsi="Times New Roman" w:hint="eastAsia"/>
                <w:szCs w:val="21"/>
              </w:rPr>
              <w:t>、</w:t>
            </w:r>
            <w:r w:rsidRPr="00DE03A1">
              <w:rPr>
                <w:rFonts w:ascii="Times New Roman" w:hAnsi="Times New Roman"/>
                <w:szCs w:val="21"/>
              </w:rPr>
              <w:t>CCCS</w:t>
            </w:r>
            <w:r w:rsidRPr="00DE03A1">
              <w:rPr>
                <w:rFonts w:ascii="Times New Roman" w:hAnsi="Times New Roman" w:hint="eastAsia"/>
                <w:szCs w:val="21"/>
              </w:rPr>
              <w:t>的研究实验</w:t>
            </w:r>
          </w:p>
        </w:tc>
        <w:tc>
          <w:tcPr>
            <w:tcW w:w="527" w:type="dxa"/>
            <w:vAlign w:val="center"/>
          </w:tcPr>
          <w:p w14:paraId="1FC001A8"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240C53FD" w14:textId="77777777" w:rsidR="00B16230" w:rsidRPr="00B16230" w:rsidRDefault="00B16230" w:rsidP="00B16230">
            <w:pPr>
              <w:jc w:val="center"/>
              <w:rPr>
                <w:rFonts w:ascii="Times New Roman" w:hAnsi="Times New Roman"/>
                <w:szCs w:val="21"/>
              </w:rPr>
            </w:pPr>
          </w:p>
        </w:tc>
        <w:tc>
          <w:tcPr>
            <w:tcW w:w="527" w:type="dxa"/>
            <w:vAlign w:val="center"/>
          </w:tcPr>
          <w:p w14:paraId="07FECF1B" w14:textId="77777777" w:rsidR="00B16230" w:rsidRPr="00B16230" w:rsidRDefault="00B16230" w:rsidP="00B16230">
            <w:pPr>
              <w:jc w:val="center"/>
              <w:rPr>
                <w:rFonts w:ascii="Times New Roman" w:hAnsi="Times New Roman"/>
                <w:szCs w:val="21"/>
              </w:rPr>
            </w:pPr>
          </w:p>
        </w:tc>
        <w:tc>
          <w:tcPr>
            <w:tcW w:w="527" w:type="dxa"/>
            <w:vAlign w:val="center"/>
          </w:tcPr>
          <w:p w14:paraId="555BE924"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420BFBF8" w14:textId="77777777" w:rsidR="00B16230" w:rsidRPr="00B16230" w:rsidRDefault="00B16230" w:rsidP="00B16230">
            <w:pPr>
              <w:jc w:val="center"/>
              <w:rPr>
                <w:rFonts w:ascii="Times New Roman" w:hAnsi="Times New Roman"/>
                <w:szCs w:val="21"/>
              </w:rPr>
            </w:pPr>
          </w:p>
        </w:tc>
        <w:tc>
          <w:tcPr>
            <w:tcW w:w="477" w:type="dxa"/>
            <w:vAlign w:val="center"/>
          </w:tcPr>
          <w:p w14:paraId="60CE3687"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3C17BC29" w14:textId="77777777" w:rsidTr="00DE03A1">
        <w:trPr>
          <w:trHeight w:val="446"/>
          <w:jc w:val="center"/>
        </w:trPr>
        <w:tc>
          <w:tcPr>
            <w:tcW w:w="430" w:type="dxa"/>
            <w:vAlign w:val="center"/>
          </w:tcPr>
          <w:p w14:paraId="6BD9D847"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5</w:t>
            </w:r>
          </w:p>
        </w:tc>
        <w:tc>
          <w:tcPr>
            <w:tcW w:w="4768" w:type="dxa"/>
            <w:vAlign w:val="center"/>
          </w:tcPr>
          <w:p w14:paraId="1F4AFC01"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用三表法测量电路等效参数实验</w:t>
            </w:r>
          </w:p>
        </w:tc>
        <w:tc>
          <w:tcPr>
            <w:tcW w:w="527" w:type="dxa"/>
            <w:vAlign w:val="center"/>
          </w:tcPr>
          <w:p w14:paraId="1AB26E89"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4A472BC6" w14:textId="77777777" w:rsidR="00B16230" w:rsidRPr="00B16230" w:rsidRDefault="00B16230" w:rsidP="00B16230">
            <w:pPr>
              <w:jc w:val="center"/>
              <w:rPr>
                <w:rFonts w:ascii="Times New Roman" w:hAnsi="Times New Roman"/>
                <w:szCs w:val="21"/>
              </w:rPr>
            </w:pPr>
          </w:p>
        </w:tc>
        <w:tc>
          <w:tcPr>
            <w:tcW w:w="527" w:type="dxa"/>
            <w:vAlign w:val="center"/>
          </w:tcPr>
          <w:p w14:paraId="27673900" w14:textId="77777777" w:rsidR="00B16230" w:rsidRPr="00B16230" w:rsidRDefault="00B16230" w:rsidP="00B16230">
            <w:pPr>
              <w:jc w:val="center"/>
              <w:rPr>
                <w:rFonts w:ascii="Times New Roman" w:hAnsi="Times New Roman"/>
                <w:szCs w:val="21"/>
              </w:rPr>
            </w:pPr>
          </w:p>
        </w:tc>
        <w:tc>
          <w:tcPr>
            <w:tcW w:w="527" w:type="dxa"/>
            <w:vAlign w:val="center"/>
          </w:tcPr>
          <w:p w14:paraId="3E028852"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02348B08" w14:textId="77777777" w:rsidR="00B16230" w:rsidRPr="00B16230" w:rsidRDefault="00B16230" w:rsidP="00B16230">
            <w:pPr>
              <w:jc w:val="center"/>
              <w:rPr>
                <w:rFonts w:ascii="Times New Roman" w:hAnsi="Times New Roman"/>
                <w:szCs w:val="21"/>
              </w:rPr>
            </w:pPr>
          </w:p>
        </w:tc>
        <w:tc>
          <w:tcPr>
            <w:tcW w:w="477" w:type="dxa"/>
            <w:vAlign w:val="center"/>
          </w:tcPr>
          <w:p w14:paraId="34C67232"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714C6E52" w14:textId="77777777" w:rsidTr="00DE03A1">
        <w:trPr>
          <w:trHeight w:val="446"/>
          <w:jc w:val="center"/>
        </w:trPr>
        <w:tc>
          <w:tcPr>
            <w:tcW w:w="430" w:type="dxa"/>
            <w:vAlign w:val="center"/>
          </w:tcPr>
          <w:p w14:paraId="759A531F"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6</w:t>
            </w:r>
          </w:p>
        </w:tc>
        <w:tc>
          <w:tcPr>
            <w:tcW w:w="4768" w:type="dxa"/>
            <w:vAlign w:val="center"/>
          </w:tcPr>
          <w:p w14:paraId="3C73D17C" w14:textId="77777777" w:rsidR="00B16230" w:rsidRPr="00DE03A1" w:rsidRDefault="00B16230" w:rsidP="00B16230">
            <w:pPr>
              <w:rPr>
                <w:rFonts w:ascii="Times New Roman" w:hAnsi="Times New Roman"/>
                <w:szCs w:val="21"/>
              </w:rPr>
            </w:pPr>
            <w:r w:rsidRPr="00DE03A1">
              <w:rPr>
                <w:rFonts w:ascii="Times New Roman" w:hAnsi="Times New Roman" w:hint="eastAsia"/>
                <w:szCs w:val="21"/>
              </w:rPr>
              <w:t>正弦稳态交流电路相量的研究实验</w:t>
            </w:r>
          </w:p>
        </w:tc>
        <w:tc>
          <w:tcPr>
            <w:tcW w:w="527" w:type="dxa"/>
            <w:vAlign w:val="center"/>
          </w:tcPr>
          <w:p w14:paraId="42385A63"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06F067BA" w14:textId="77777777" w:rsidR="00B16230" w:rsidRPr="00B16230" w:rsidRDefault="00B16230" w:rsidP="00B16230">
            <w:pPr>
              <w:jc w:val="center"/>
              <w:rPr>
                <w:rFonts w:ascii="Times New Roman" w:hAnsi="Times New Roman"/>
                <w:szCs w:val="21"/>
              </w:rPr>
            </w:pPr>
          </w:p>
        </w:tc>
        <w:tc>
          <w:tcPr>
            <w:tcW w:w="527" w:type="dxa"/>
            <w:vAlign w:val="center"/>
          </w:tcPr>
          <w:p w14:paraId="4FC8034A" w14:textId="77777777" w:rsidR="00B16230" w:rsidRPr="00B16230" w:rsidRDefault="00B16230" w:rsidP="00B16230">
            <w:pPr>
              <w:jc w:val="center"/>
              <w:rPr>
                <w:rFonts w:ascii="Times New Roman" w:hAnsi="Times New Roman"/>
                <w:szCs w:val="21"/>
              </w:rPr>
            </w:pPr>
          </w:p>
        </w:tc>
        <w:tc>
          <w:tcPr>
            <w:tcW w:w="527" w:type="dxa"/>
            <w:vAlign w:val="center"/>
          </w:tcPr>
          <w:p w14:paraId="47331AFA"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0E9ED4A5" w14:textId="77777777" w:rsidR="00B16230" w:rsidRPr="00B16230" w:rsidRDefault="00B16230" w:rsidP="00B16230">
            <w:pPr>
              <w:jc w:val="center"/>
              <w:rPr>
                <w:rFonts w:ascii="Times New Roman" w:hAnsi="Times New Roman"/>
                <w:szCs w:val="21"/>
              </w:rPr>
            </w:pPr>
          </w:p>
        </w:tc>
        <w:tc>
          <w:tcPr>
            <w:tcW w:w="477" w:type="dxa"/>
            <w:vAlign w:val="center"/>
          </w:tcPr>
          <w:p w14:paraId="7E508006"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0FDFEE0B" w14:textId="77777777" w:rsidTr="00DE03A1">
        <w:trPr>
          <w:trHeight w:val="446"/>
          <w:jc w:val="center"/>
        </w:trPr>
        <w:tc>
          <w:tcPr>
            <w:tcW w:w="430" w:type="dxa"/>
            <w:vAlign w:val="center"/>
          </w:tcPr>
          <w:p w14:paraId="1C3141A4"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7</w:t>
            </w:r>
          </w:p>
        </w:tc>
        <w:tc>
          <w:tcPr>
            <w:tcW w:w="4768" w:type="dxa"/>
            <w:vAlign w:val="center"/>
          </w:tcPr>
          <w:p w14:paraId="28B0022D" w14:textId="77777777" w:rsidR="00B16230" w:rsidRPr="00DE03A1" w:rsidRDefault="00B16230" w:rsidP="00B16230">
            <w:pPr>
              <w:rPr>
                <w:rFonts w:ascii="Times New Roman" w:hAnsi="Times New Roman"/>
                <w:szCs w:val="21"/>
              </w:rPr>
            </w:pPr>
            <w:r w:rsidRPr="00DE03A1">
              <w:rPr>
                <w:rFonts w:ascii="Times New Roman" w:hAnsi="Times New Roman"/>
                <w:i/>
                <w:szCs w:val="21"/>
              </w:rPr>
              <w:t>RLC</w:t>
            </w:r>
            <w:r w:rsidRPr="00DE03A1">
              <w:rPr>
                <w:rFonts w:ascii="Times New Roman" w:hAnsi="Times New Roman" w:hint="eastAsia"/>
                <w:szCs w:val="21"/>
              </w:rPr>
              <w:t>串联谐振电路的研究实验</w:t>
            </w:r>
          </w:p>
        </w:tc>
        <w:tc>
          <w:tcPr>
            <w:tcW w:w="527" w:type="dxa"/>
            <w:vAlign w:val="center"/>
          </w:tcPr>
          <w:p w14:paraId="03504AC6"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3A5139EA" w14:textId="77777777" w:rsidR="00B16230" w:rsidRPr="00B16230" w:rsidRDefault="00B16230" w:rsidP="00B16230">
            <w:pPr>
              <w:jc w:val="center"/>
              <w:rPr>
                <w:rFonts w:ascii="Times New Roman" w:hAnsi="Times New Roman"/>
                <w:szCs w:val="21"/>
              </w:rPr>
            </w:pPr>
          </w:p>
        </w:tc>
        <w:tc>
          <w:tcPr>
            <w:tcW w:w="527" w:type="dxa"/>
            <w:vAlign w:val="center"/>
          </w:tcPr>
          <w:p w14:paraId="59279163" w14:textId="77777777" w:rsidR="00B16230" w:rsidRPr="00B16230" w:rsidRDefault="00B16230" w:rsidP="00B16230">
            <w:pPr>
              <w:jc w:val="center"/>
              <w:rPr>
                <w:rFonts w:ascii="Times New Roman" w:hAnsi="Times New Roman"/>
                <w:szCs w:val="21"/>
              </w:rPr>
            </w:pPr>
          </w:p>
        </w:tc>
        <w:tc>
          <w:tcPr>
            <w:tcW w:w="527" w:type="dxa"/>
            <w:vAlign w:val="center"/>
          </w:tcPr>
          <w:p w14:paraId="5E016977"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7737E6A6" w14:textId="77777777" w:rsidR="00B16230" w:rsidRPr="00B16230" w:rsidRDefault="00B16230" w:rsidP="00B16230">
            <w:pPr>
              <w:jc w:val="center"/>
              <w:rPr>
                <w:rFonts w:ascii="Times New Roman" w:hAnsi="Times New Roman"/>
                <w:szCs w:val="21"/>
              </w:rPr>
            </w:pPr>
          </w:p>
        </w:tc>
        <w:tc>
          <w:tcPr>
            <w:tcW w:w="477" w:type="dxa"/>
            <w:vAlign w:val="center"/>
          </w:tcPr>
          <w:p w14:paraId="36986824"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47876FBB" w14:textId="77777777" w:rsidTr="00DE03A1">
        <w:trPr>
          <w:trHeight w:val="446"/>
          <w:jc w:val="center"/>
        </w:trPr>
        <w:tc>
          <w:tcPr>
            <w:tcW w:w="430" w:type="dxa"/>
            <w:vAlign w:val="center"/>
          </w:tcPr>
          <w:p w14:paraId="1CBBE1FB"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8</w:t>
            </w:r>
          </w:p>
        </w:tc>
        <w:tc>
          <w:tcPr>
            <w:tcW w:w="4768" w:type="dxa"/>
            <w:vAlign w:val="center"/>
          </w:tcPr>
          <w:p w14:paraId="6ED926AF" w14:textId="77777777" w:rsidR="00B16230" w:rsidRPr="00DE03A1" w:rsidRDefault="00B16230" w:rsidP="00B16230">
            <w:pPr>
              <w:rPr>
                <w:rFonts w:ascii="Times New Roman" w:hAnsi="Times New Roman"/>
                <w:szCs w:val="21"/>
              </w:rPr>
            </w:pPr>
            <w:r w:rsidRPr="00DE03A1">
              <w:rPr>
                <w:rFonts w:ascii="Times New Roman" w:hAnsi="Times New Roman"/>
                <w:i/>
                <w:szCs w:val="21"/>
              </w:rPr>
              <w:t>RC</w:t>
            </w:r>
            <w:r w:rsidRPr="00DE03A1">
              <w:rPr>
                <w:rFonts w:ascii="Times New Roman" w:hAnsi="Times New Roman" w:hint="eastAsia"/>
                <w:szCs w:val="21"/>
              </w:rPr>
              <w:t>一阶电路的响应测试实验</w:t>
            </w:r>
          </w:p>
        </w:tc>
        <w:tc>
          <w:tcPr>
            <w:tcW w:w="527" w:type="dxa"/>
            <w:vAlign w:val="center"/>
          </w:tcPr>
          <w:p w14:paraId="1BADF2E0"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27" w:type="dxa"/>
            <w:vAlign w:val="center"/>
          </w:tcPr>
          <w:p w14:paraId="7B4B330B" w14:textId="77777777" w:rsidR="00B16230" w:rsidRPr="00B16230" w:rsidRDefault="00B16230" w:rsidP="00B16230">
            <w:pPr>
              <w:jc w:val="center"/>
              <w:rPr>
                <w:rFonts w:ascii="Times New Roman" w:hAnsi="Times New Roman"/>
                <w:szCs w:val="21"/>
              </w:rPr>
            </w:pPr>
          </w:p>
        </w:tc>
        <w:tc>
          <w:tcPr>
            <w:tcW w:w="527" w:type="dxa"/>
            <w:vAlign w:val="center"/>
          </w:tcPr>
          <w:p w14:paraId="0EF22BA1" w14:textId="77777777" w:rsidR="00B16230" w:rsidRPr="00B16230" w:rsidRDefault="00B16230" w:rsidP="00B16230">
            <w:pPr>
              <w:jc w:val="center"/>
              <w:rPr>
                <w:rFonts w:ascii="Times New Roman" w:hAnsi="Times New Roman"/>
                <w:szCs w:val="21"/>
              </w:rPr>
            </w:pPr>
          </w:p>
        </w:tc>
        <w:tc>
          <w:tcPr>
            <w:tcW w:w="527" w:type="dxa"/>
            <w:vAlign w:val="center"/>
          </w:tcPr>
          <w:p w14:paraId="7B807210"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w:t>
            </w:r>
          </w:p>
        </w:tc>
        <w:tc>
          <w:tcPr>
            <w:tcW w:w="536" w:type="dxa"/>
            <w:vAlign w:val="center"/>
          </w:tcPr>
          <w:p w14:paraId="09A4C0F5" w14:textId="77777777" w:rsidR="00B16230" w:rsidRPr="00B16230" w:rsidRDefault="00B16230" w:rsidP="00B16230">
            <w:pPr>
              <w:jc w:val="center"/>
              <w:rPr>
                <w:rFonts w:ascii="Times New Roman" w:hAnsi="Times New Roman"/>
                <w:szCs w:val="21"/>
              </w:rPr>
            </w:pPr>
          </w:p>
        </w:tc>
        <w:tc>
          <w:tcPr>
            <w:tcW w:w="477" w:type="dxa"/>
            <w:vAlign w:val="center"/>
          </w:tcPr>
          <w:p w14:paraId="108B3546" w14:textId="77777777" w:rsidR="00B16230" w:rsidRPr="00B16230" w:rsidRDefault="00B16230" w:rsidP="00B16230">
            <w:pPr>
              <w:jc w:val="center"/>
              <w:rPr>
                <w:rFonts w:ascii="Times New Roman" w:hAnsi="Times New Roman"/>
                <w:szCs w:val="21"/>
              </w:rPr>
            </w:pPr>
            <w:r w:rsidRPr="00B16230">
              <w:rPr>
                <w:rFonts w:ascii="Times New Roman" w:hAnsi="Times New Roman"/>
                <w:szCs w:val="21"/>
              </w:rPr>
              <w:t>2</w:t>
            </w:r>
          </w:p>
        </w:tc>
      </w:tr>
      <w:tr w:rsidR="00B16230" w14:paraId="280FBF9A" w14:textId="77777777">
        <w:trPr>
          <w:trHeight w:val="446"/>
          <w:jc w:val="center"/>
        </w:trPr>
        <w:tc>
          <w:tcPr>
            <w:tcW w:w="5198" w:type="dxa"/>
            <w:gridSpan w:val="2"/>
            <w:vAlign w:val="center"/>
          </w:tcPr>
          <w:p w14:paraId="31D646B4" w14:textId="77777777" w:rsidR="00B16230" w:rsidRDefault="00B16230" w:rsidP="00B16230">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527" w:type="dxa"/>
            <w:vAlign w:val="center"/>
          </w:tcPr>
          <w:p w14:paraId="04634534"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6F629F40"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35843F67" w14:textId="77777777" w:rsidR="00B16230" w:rsidRDefault="00B16230" w:rsidP="00B16230">
            <w:pPr>
              <w:spacing w:line="360" w:lineRule="exact"/>
              <w:jc w:val="center"/>
              <w:rPr>
                <w:rFonts w:asciiTheme="minorEastAsia" w:hAnsiTheme="minorEastAsia" w:cstheme="minorEastAsia"/>
                <w:szCs w:val="21"/>
              </w:rPr>
            </w:pPr>
          </w:p>
        </w:tc>
        <w:tc>
          <w:tcPr>
            <w:tcW w:w="527" w:type="dxa"/>
            <w:vAlign w:val="center"/>
          </w:tcPr>
          <w:p w14:paraId="2D8134A7" w14:textId="77777777" w:rsidR="00B16230" w:rsidRDefault="00B16230" w:rsidP="00B16230">
            <w:pPr>
              <w:spacing w:line="360" w:lineRule="exact"/>
              <w:jc w:val="center"/>
              <w:rPr>
                <w:rFonts w:asciiTheme="minorEastAsia" w:hAnsiTheme="minorEastAsia" w:cstheme="minorEastAsia"/>
                <w:szCs w:val="21"/>
              </w:rPr>
            </w:pPr>
          </w:p>
        </w:tc>
        <w:tc>
          <w:tcPr>
            <w:tcW w:w="536" w:type="dxa"/>
            <w:vAlign w:val="center"/>
          </w:tcPr>
          <w:p w14:paraId="50CDA32A" w14:textId="77777777" w:rsidR="00B16230" w:rsidRDefault="00B16230" w:rsidP="00B16230">
            <w:pPr>
              <w:spacing w:line="360" w:lineRule="exact"/>
              <w:jc w:val="center"/>
              <w:rPr>
                <w:rFonts w:asciiTheme="minorEastAsia" w:hAnsiTheme="minorEastAsia" w:cstheme="minorEastAsia"/>
                <w:szCs w:val="21"/>
              </w:rPr>
            </w:pPr>
          </w:p>
        </w:tc>
        <w:tc>
          <w:tcPr>
            <w:tcW w:w="477" w:type="dxa"/>
            <w:vAlign w:val="center"/>
          </w:tcPr>
          <w:p w14:paraId="7BF95A72" w14:textId="77777777" w:rsidR="00B16230" w:rsidRDefault="00B16230" w:rsidP="00B16230">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r>
    </w:tbl>
    <w:p w14:paraId="7F3637E8" w14:textId="77777777" w:rsidR="00780200" w:rsidRDefault="00356DB0">
      <w:pPr>
        <w:pStyle w:val="Default"/>
        <w:numPr>
          <w:ilvl w:val="0"/>
          <w:numId w:val="3"/>
        </w:numPr>
        <w:spacing w:beforeLines="50" w:before="156" w:line="360" w:lineRule="auto"/>
        <w:ind w:left="902"/>
        <w:rPr>
          <w:rFonts w:asciiTheme="minorEastAsia" w:eastAsiaTheme="minorEastAsia" w:hAnsiTheme="minorEastAsia" w:cstheme="minorEastAsia"/>
          <w:bCs/>
        </w:rPr>
      </w:pPr>
      <w:r>
        <w:rPr>
          <w:rFonts w:asciiTheme="minorEastAsia" w:eastAsiaTheme="minorEastAsia" w:hAnsiTheme="minorEastAsia" w:cstheme="minorEastAsia" w:hint="eastAsia"/>
          <w:bCs/>
        </w:rPr>
        <w:t>实验教学内容</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2240"/>
        <w:gridCol w:w="2870"/>
        <w:gridCol w:w="1172"/>
      </w:tblGrid>
      <w:tr w:rsidR="00256602" w14:paraId="1990422C" w14:textId="77777777" w:rsidTr="00A27503">
        <w:trPr>
          <w:trHeight w:val="220"/>
          <w:tblHeader/>
          <w:jc w:val="center"/>
        </w:trPr>
        <w:tc>
          <w:tcPr>
            <w:tcW w:w="2373" w:type="dxa"/>
            <w:vAlign w:val="center"/>
          </w:tcPr>
          <w:p w14:paraId="5E0BABA0" w14:textId="77777777" w:rsidR="00256602" w:rsidRDefault="00256602" w:rsidP="00A27503">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实验项目</w:t>
            </w:r>
          </w:p>
        </w:tc>
        <w:tc>
          <w:tcPr>
            <w:tcW w:w="2240" w:type="dxa"/>
            <w:vAlign w:val="center"/>
          </w:tcPr>
          <w:p w14:paraId="00C40C25" w14:textId="77777777" w:rsidR="00256602" w:rsidRDefault="00256602" w:rsidP="00A27503">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实验内容</w:t>
            </w:r>
          </w:p>
        </w:tc>
        <w:tc>
          <w:tcPr>
            <w:tcW w:w="2870" w:type="dxa"/>
            <w:vAlign w:val="center"/>
          </w:tcPr>
          <w:p w14:paraId="7C1293F2" w14:textId="77777777" w:rsidR="00256602" w:rsidRDefault="00256602" w:rsidP="00A27503">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实验要求</w:t>
            </w:r>
          </w:p>
        </w:tc>
        <w:tc>
          <w:tcPr>
            <w:tcW w:w="1172" w:type="dxa"/>
          </w:tcPr>
          <w:p w14:paraId="6FC2A712" w14:textId="77777777" w:rsidR="00256602" w:rsidRDefault="00256602" w:rsidP="00A27503">
            <w:pPr>
              <w:spacing w:line="360" w:lineRule="auto"/>
              <w:jc w:val="center"/>
              <w:rPr>
                <w:rFonts w:asciiTheme="minorEastAsia" w:hAnsiTheme="minorEastAsia" w:cstheme="minorEastAsia"/>
                <w:b/>
                <w:szCs w:val="21"/>
              </w:rPr>
            </w:pPr>
            <w:r>
              <w:rPr>
                <w:rFonts w:asciiTheme="minorEastAsia" w:hAnsiTheme="minorEastAsia" w:cstheme="minorEastAsia" w:hint="eastAsia"/>
                <w:b/>
                <w:szCs w:val="21"/>
              </w:rPr>
              <w:t>课程目标</w:t>
            </w:r>
          </w:p>
        </w:tc>
      </w:tr>
      <w:tr w:rsidR="00256602" w14:paraId="02EB7B44" w14:textId="77777777" w:rsidTr="00A27503">
        <w:trPr>
          <w:trHeight w:val="662"/>
          <w:jc w:val="center"/>
        </w:trPr>
        <w:tc>
          <w:tcPr>
            <w:tcW w:w="2373" w:type="dxa"/>
            <w:vAlign w:val="center"/>
          </w:tcPr>
          <w:p w14:paraId="4E47435D"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常用仪表的使用与典型信号的观测实验</w:t>
            </w:r>
          </w:p>
        </w:tc>
        <w:tc>
          <w:tcPr>
            <w:tcW w:w="2240" w:type="dxa"/>
            <w:vAlign w:val="center"/>
          </w:tcPr>
          <w:p w14:paraId="1EF0152A"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使用电压源、电流源产生实验所要求的数据；</w:t>
            </w:r>
          </w:p>
          <w:p w14:paraId="7B689F95"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使用电压表、电流表测量数据；</w:t>
            </w:r>
          </w:p>
          <w:p w14:paraId="77BF0139"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使用信号发生器产生实验所要求的信号；</w:t>
            </w:r>
          </w:p>
          <w:p w14:paraId="759EEFB3"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使用示波器测量信号的大小及周期。</w:t>
            </w:r>
          </w:p>
        </w:tc>
        <w:tc>
          <w:tcPr>
            <w:tcW w:w="2870" w:type="dxa"/>
            <w:vAlign w:val="center"/>
          </w:tcPr>
          <w:p w14:paraId="6D5E99F0" w14:textId="77777777" w:rsidR="00256602" w:rsidRPr="004B3D35" w:rsidRDefault="00256602" w:rsidP="00A27503">
            <w:pPr>
              <w:widowControl/>
              <w:jc w:val="left"/>
              <w:rPr>
                <w:rFonts w:ascii="Times New Roman" w:hAnsi="Times New Roman" w:cs="Times New Roman"/>
                <w:szCs w:val="21"/>
              </w:rPr>
            </w:pPr>
            <w:r w:rsidRPr="004B3D35">
              <w:rPr>
                <w:rFonts w:ascii="Times New Roman" w:hAnsi="Times New Roman" w:cs="Times New Roman" w:hint="eastAsia"/>
                <w:szCs w:val="21"/>
              </w:rPr>
              <w:t xml:space="preserve">1. </w:t>
            </w:r>
            <w:r w:rsidRPr="004B3D35">
              <w:rPr>
                <w:rFonts w:ascii="Times New Roman" w:hAnsi="Times New Roman" w:cs="Times New Roman" w:hint="eastAsia"/>
                <w:szCs w:val="21"/>
              </w:rPr>
              <w:t>了解实验台上各类电源及测量仪表的布局和使用方法</w:t>
            </w:r>
            <w:r>
              <w:rPr>
                <w:rFonts w:ascii="Times New Roman" w:hAnsi="Times New Roman" w:cs="Times New Roman" w:hint="eastAsia"/>
                <w:szCs w:val="21"/>
              </w:rPr>
              <w:t>；</w:t>
            </w:r>
          </w:p>
          <w:p w14:paraId="61448C63" w14:textId="77777777" w:rsidR="00256602" w:rsidRPr="004A2C87" w:rsidRDefault="00256602" w:rsidP="00A27503">
            <w:pPr>
              <w:widowControl/>
              <w:jc w:val="left"/>
              <w:rPr>
                <w:rFonts w:ascii="Times New Roman" w:hAnsi="Times New Roman" w:cs="Times New Roman"/>
                <w:szCs w:val="21"/>
              </w:rPr>
            </w:pPr>
            <w:r w:rsidRPr="004B3D35">
              <w:rPr>
                <w:rFonts w:ascii="Times New Roman" w:hAnsi="Times New Roman" w:cs="Times New Roman" w:hint="eastAsia"/>
                <w:szCs w:val="21"/>
              </w:rPr>
              <w:t xml:space="preserve">2. </w:t>
            </w:r>
            <w:r w:rsidRPr="004B3D35">
              <w:rPr>
                <w:rFonts w:ascii="Times New Roman" w:hAnsi="Times New Roman" w:cs="Times New Roman" w:hint="eastAsia"/>
                <w:szCs w:val="21"/>
              </w:rPr>
              <w:t>掌握直流电压表、直流电流表、交流电压表、交流电流表、交流功率表、示波器、信号发生器等测量仪表的正确使用方法。</w:t>
            </w:r>
          </w:p>
        </w:tc>
        <w:tc>
          <w:tcPr>
            <w:tcW w:w="1172" w:type="dxa"/>
            <w:vAlign w:val="center"/>
          </w:tcPr>
          <w:p w14:paraId="1DCAAA14"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3</w:t>
            </w:r>
          </w:p>
        </w:tc>
      </w:tr>
      <w:tr w:rsidR="00256602" w14:paraId="027D6DAA" w14:textId="77777777" w:rsidTr="00A27503">
        <w:trPr>
          <w:trHeight w:val="583"/>
          <w:jc w:val="center"/>
        </w:trPr>
        <w:tc>
          <w:tcPr>
            <w:tcW w:w="2373" w:type="dxa"/>
            <w:vAlign w:val="center"/>
          </w:tcPr>
          <w:p w14:paraId="1EE48372"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基尔霍夫定律与叠加定理的验证实验</w:t>
            </w:r>
          </w:p>
        </w:tc>
        <w:tc>
          <w:tcPr>
            <w:tcW w:w="2240" w:type="dxa"/>
            <w:vAlign w:val="center"/>
          </w:tcPr>
          <w:p w14:paraId="3F93788B"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测量</w:t>
            </w:r>
            <w:r w:rsidRPr="004A2C87">
              <w:rPr>
                <w:rFonts w:ascii="Times New Roman" w:hAnsi="Times New Roman" w:cs="Times New Roman"/>
                <w:szCs w:val="21"/>
              </w:rPr>
              <w:t>E1</w:t>
            </w:r>
            <w:r w:rsidRPr="004A2C87">
              <w:rPr>
                <w:rFonts w:ascii="Times New Roman" w:hAnsi="Times New Roman" w:cs="Times New Roman"/>
                <w:szCs w:val="21"/>
              </w:rPr>
              <w:t>、</w:t>
            </w:r>
            <w:r w:rsidRPr="004A2C87">
              <w:rPr>
                <w:rFonts w:ascii="Times New Roman" w:hAnsi="Times New Roman" w:cs="Times New Roman"/>
                <w:szCs w:val="21"/>
              </w:rPr>
              <w:t>E2</w:t>
            </w:r>
            <w:r w:rsidRPr="004A2C87">
              <w:rPr>
                <w:rFonts w:ascii="Times New Roman" w:hAnsi="Times New Roman" w:cs="Times New Roman"/>
                <w:szCs w:val="21"/>
              </w:rPr>
              <w:t>单电源分别作用下电路中各元件两端电压和支路电流；</w:t>
            </w:r>
          </w:p>
          <w:p w14:paraId="17844BF5"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测量双电源共同作用下电路中各元件两端电压和支路电流。</w:t>
            </w:r>
          </w:p>
        </w:tc>
        <w:tc>
          <w:tcPr>
            <w:tcW w:w="2870" w:type="dxa"/>
            <w:vAlign w:val="center"/>
          </w:tcPr>
          <w:p w14:paraId="4962B937" w14:textId="77777777" w:rsidR="00256602" w:rsidRPr="00D90CC2" w:rsidRDefault="00256602" w:rsidP="00A27503">
            <w:pPr>
              <w:rPr>
                <w:rFonts w:ascii="Times New Roman" w:hAnsi="Times New Roman" w:cs="Times New Roman"/>
                <w:color w:val="000000"/>
                <w:kern w:val="0"/>
                <w:szCs w:val="21"/>
              </w:rPr>
            </w:pPr>
            <w:r w:rsidRPr="00D90CC2">
              <w:rPr>
                <w:rFonts w:ascii="Times New Roman" w:hAnsi="Times New Roman" w:cs="Times New Roman" w:hint="eastAsia"/>
                <w:color w:val="000000"/>
                <w:kern w:val="0"/>
                <w:szCs w:val="21"/>
              </w:rPr>
              <w:t xml:space="preserve">1. </w:t>
            </w:r>
            <w:r w:rsidRPr="00D90CC2">
              <w:rPr>
                <w:rFonts w:ascii="Times New Roman" w:hAnsi="Times New Roman" w:cs="Times New Roman" w:hint="eastAsia"/>
                <w:color w:val="000000"/>
                <w:kern w:val="0"/>
                <w:szCs w:val="21"/>
              </w:rPr>
              <w:t>了解基尔霍夫定律与叠加定理的原理</w:t>
            </w:r>
            <w:r>
              <w:rPr>
                <w:rFonts w:ascii="Times New Roman" w:hAnsi="Times New Roman" w:cs="Times New Roman" w:hint="eastAsia"/>
                <w:color w:val="000000"/>
                <w:kern w:val="0"/>
                <w:szCs w:val="21"/>
              </w:rPr>
              <w:t>；</w:t>
            </w:r>
          </w:p>
          <w:p w14:paraId="6B684A32" w14:textId="77777777" w:rsidR="00256602" w:rsidRPr="004A2C87" w:rsidRDefault="00256602" w:rsidP="00A27503">
            <w:pPr>
              <w:rPr>
                <w:rFonts w:ascii="Times New Roman" w:hAnsi="Times New Roman" w:cs="Times New Roman"/>
                <w:color w:val="000000"/>
                <w:kern w:val="0"/>
                <w:szCs w:val="21"/>
              </w:rPr>
            </w:pPr>
            <w:r w:rsidRPr="00D90CC2">
              <w:rPr>
                <w:rFonts w:ascii="Times New Roman" w:hAnsi="Times New Roman" w:cs="Times New Roman" w:hint="eastAsia"/>
                <w:color w:val="000000"/>
                <w:kern w:val="0"/>
                <w:szCs w:val="21"/>
              </w:rPr>
              <w:t xml:space="preserve">2. </w:t>
            </w:r>
            <w:r w:rsidRPr="00D90CC2">
              <w:rPr>
                <w:rFonts w:ascii="Times New Roman" w:hAnsi="Times New Roman" w:cs="Times New Roman" w:hint="eastAsia"/>
                <w:color w:val="000000"/>
                <w:kern w:val="0"/>
                <w:szCs w:val="21"/>
              </w:rPr>
              <w:t>掌握用电流插头、插座测量各支路电流的方法，</w:t>
            </w:r>
            <w:r>
              <w:rPr>
                <w:rFonts w:ascii="Times New Roman" w:hAnsi="Times New Roman" w:cs="Times New Roman" w:hint="eastAsia"/>
                <w:color w:val="000000"/>
                <w:kern w:val="0"/>
                <w:szCs w:val="21"/>
              </w:rPr>
              <w:t>对比仿真结果</w:t>
            </w:r>
            <w:r w:rsidRPr="00D90CC2">
              <w:rPr>
                <w:rFonts w:ascii="Times New Roman" w:hAnsi="Times New Roman" w:cs="Times New Roman" w:hint="eastAsia"/>
                <w:color w:val="000000"/>
                <w:kern w:val="0"/>
                <w:szCs w:val="21"/>
              </w:rPr>
              <w:t>验证线性电路叠加定理的正确性，加深对线性电路的叠加性和齐次性的认识和理解。</w:t>
            </w:r>
            <w:r>
              <w:rPr>
                <w:rFonts w:ascii="Times New Roman" w:hAnsi="Times New Roman" w:cs="Times New Roman" w:hint="eastAsia"/>
                <w:color w:val="000000"/>
                <w:kern w:val="0"/>
                <w:szCs w:val="21"/>
              </w:rPr>
              <w:t>能够对实验数据进行分</w:t>
            </w:r>
            <w:r>
              <w:rPr>
                <w:rFonts w:ascii="Times New Roman" w:hAnsi="Times New Roman" w:cs="Times New Roman" w:hint="eastAsia"/>
                <w:color w:val="000000"/>
                <w:kern w:val="0"/>
                <w:szCs w:val="21"/>
              </w:rPr>
              <w:lastRenderedPageBreak/>
              <w:t>析和处理，并完成规范的实验报告。</w:t>
            </w:r>
          </w:p>
        </w:tc>
        <w:tc>
          <w:tcPr>
            <w:tcW w:w="1172" w:type="dxa"/>
            <w:vAlign w:val="center"/>
          </w:tcPr>
          <w:p w14:paraId="1AF34A7D"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lastRenderedPageBreak/>
              <w:t>2</w:t>
            </w:r>
            <w:r w:rsidRPr="004A2C87">
              <w:rPr>
                <w:rFonts w:ascii="Times New Roman" w:hAnsi="Times New Roman" w:cs="Times New Roman"/>
                <w:szCs w:val="21"/>
              </w:rPr>
              <w:t>、</w:t>
            </w:r>
            <w:r w:rsidRPr="004A2C87">
              <w:rPr>
                <w:rFonts w:ascii="Times New Roman" w:hAnsi="Times New Roman" w:cs="Times New Roman"/>
                <w:szCs w:val="21"/>
              </w:rPr>
              <w:t>4</w:t>
            </w:r>
          </w:p>
        </w:tc>
      </w:tr>
      <w:tr w:rsidR="00256602" w14:paraId="1B030CBD" w14:textId="77777777" w:rsidTr="00A27503">
        <w:trPr>
          <w:trHeight w:val="729"/>
          <w:jc w:val="center"/>
        </w:trPr>
        <w:tc>
          <w:tcPr>
            <w:tcW w:w="2373" w:type="dxa"/>
            <w:vAlign w:val="center"/>
          </w:tcPr>
          <w:p w14:paraId="20E4B47A"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戴维宁定理和诺顿定理的验证实验</w:t>
            </w:r>
          </w:p>
        </w:tc>
        <w:tc>
          <w:tcPr>
            <w:tcW w:w="2240" w:type="dxa"/>
            <w:vAlign w:val="center"/>
          </w:tcPr>
          <w:p w14:paraId="00EC7C20"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用开路电压、短路电流法测定戴维宁等效电路的开路电压和短路电流；</w:t>
            </w:r>
          </w:p>
          <w:p w14:paraId="0B628CE7"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测量有源二端网络的外特性；</w:t>
            </w:r>
          </w:p>
          <w:p w14:paraId="5EC43303"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用等效电路验证戴维宁定理；</w:t>
            </w:r>
          </w:p>
          <w:p w14:paraId="27E5EF2B"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用等效电路验证诺顿定理。</w:t>
            </w:r>
          </w:p>
        </w:tc>
        <w:tc>
          <w:tcPr>
            <w:tcW w:w="2870" w:type="dxa"/>
            <w:vAlign w:val="center"/>
          </w:tcPr>
          <w:p w14:paraId="3B150429" w14:textId="77777777" w:rsidR="00256602" w:rsidRPr="00D90CC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了解戴维宁定理和诺顿定理的原理</w:t>
            </w:r>
            <w:r>
              <w:rPr>
                <w:rFonts w:ascii="Times New Roman" w:hAnsi="Times New Roman" w:cs="Times New Roman" w:hint="eastAsia"/>
                <w:szCs w:val="21"/>
              </w:rPr>
              <w:t>；</w:t>
            </w:r>
          </w:p>
          <w:p w14:paraId="304D73EF" w14:textId="77777777" w:rsidR="00256602" w:rsidRPr="004A2C87"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掌握测量有源二端网络等效参数的一般方法。</w:t>
            </w:r>
            <w:r>
              <w:rPr>
                <w:rFonts w:ascii="Times New Roman" w:hAnsi="Times New Roman" w:cs="Times New Roman" w:hint="eastAsia"/>
                <w:color w:val="000000"/>
                <w:kern w:val="0"/>
                <w:szCs w:val="21"/>
              </w:rPr>
              <w:t>能够对</w:t>
            </w:r>
            <w:r w:rsidRPr="004A2C87">
              <w:rPr>
                <w:rFonts w:ascii="Times New Roman" w:hAnsi="Times New Roman" w:cs="Times New Roman"/>
                <w:szCs w:val="21"/>
              </w:rPr>
              <w:t>戴维宁定理和诺顿定理的</w:t>
            </w:r>
            <w:r>
              <w:rPr>
                <w:rFonts w:ascii="Times New Roman" w:hAnsi="Times New Roman" w:cs="Times New Roman" w:hint="eastAsia"/>
                <w:color w:val="000000"/>
                <w:kern w:val="0"/>
                <w:szCs w:val="21"/>
              </w:rPr>
              <w:t>实验数据进行分析和处理，并完成规范的实验报告。</w:t>
            </w:r>
          </w:p>
        </w:tc>
        <w:tc>
          <w:tcPr>
            <w:tcW w:w="1172" w:type="dxa"/>
            <w:vAlign w:val="center"/>
          </w:tcPr>
          <w:p w14:paraId="266565E7"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r w:rsidR="00256602" w14:paraId="10364F29" w14:textId="77777777" w:rsidTr="00A27503">
        <w:trPr>
          <w:trHeight w:val="729"/>
          <w:jc w:val="center"/>
        </w:trPr>
        <w:tc>
          <w:tcPr>
            <w:tcW w:w="2373" w:type="dxa"/>
            <w:vAlign w:val="center"/>
          </w:tcPr>
          <w:p w14:paraId="5F0C5C84"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受控源</w:t>
            </w:r>
            <w:r w:rsidRPr="004A2C87">
              <w:rPr>
                <w:rFonts w:ascii="Times New Roman" w:hAnsi="Times New Roman" w:cs="Times New Roman"/>
                <w:szCs w:val="21"/>
              </w:rPr>
              <w:t>VCVS</w:t>
            </w:r>
            <w:r w:rsidRPr="004A2C87">
              <w:rPr>
                <w:rFonts w:ascii="Times New Roman" w:hAnsi="Times New Roman" w:cs="Times New Roman"/>
                <w:szCs w:val="21"/>
              </w:rPr>
              <w:t>、</w:t>
            </w:r>
            <w:r w:rsidRPr="004A2C87">
              <w:rPr>
                <w:rFonts w:ascii="Times New Roman" w:hAnsi="Times New Roman" w:cs="Times New Roman"/>
                <w:szCs w:val="21"/>
              </w:rPr>
              <w:t>VCCS</w:t>
            </w:r>
            <w:r w:rsidRPr="004A2C87">
              <w:rPr>
                <w:rFonts w:ascii="Times New Roman" w:hAnsi="Times New Roman" w:cs="Times New Roman"/>
                <w:szCs w:val="21"/>
              </w:rPr>
              <w:t>、</w:t>
            </w:r>
            <w:r w:rsidRPr="004A2C87">
              <w:rPr>
                <w:rFonts w:ascii="Times New Roman" w:hAnsi="Times New Roman" w:cs="Times New Roman"/>
                <w:szCs w:val="21"/>
              </w:rPr>
              <w:t>CCVS</w:t>
            </w:r>
            <w:r w:rsidRPr="004A2C87">
              <w:rPr>
                <w:rFonts w:ascii="Times New Roman" w:hAnsi="Times New Roman" w:cs="Times New Roman"/>
                <w:szCs w:val="21"/>
              </w:rPr>
              <w:t>、</w:t>
            </w:r>
            <w:r w:rsidRPr="004A2C87">
              <w:rPr>
                <w:rFonts w:ascii="Times New Roman" w:hAnsi="Times New Roman" w:cs="Times New Roman"/>
                <w:szCs w:val="21"/>
              </w:rPr>
              <w:t>CCCS</w:t>
            </w:r>
            <w:r w:rsidRPr="004A2C87">
              <w:rPr>
                <w:rFonts w:ascii="Times New Roman" w:hAnsi="Times New Roman" w:cs="Times New Roman"/>
                <w:szCs w:val="21"/>
              </w:rPr>
              <w:t>的研究实验</w:t>
            </w:r>
          </w:p>
        </w:tc>
        <w:tc>
          <w:tcPr>
            <w:tcW w:w="2240" w:type="dxa"/>
            <w:vAlign w:val="center"/>
          </w:tcPr>
          <w:p w14:paraId="78461415"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测量受控源</w:t>
            </w:r>
            <w:r w:rsidRPr="004A2C87">
              <w:rPr>
                <w:rFonts w:ascii="Times New Roman" w:hAnsi="Times New Roman" w:cs="Times New Roman"/>
                <w:szCs w:val="21"/>
              </w:rPr>
              <w:t>VCVS</w:t>
            </w:r>
            <w:r w:rsidRPr="004A2C87">
              <w:rPr>
                <w:rFonts w:ascii="Times New Roman" w:hAnsi="Times New Roman" w:cs="Times New Roman"/>
                <w:szCs w:val="21"/>
              </w:rPr>
              <w:t>的转移特性；</w:t>
            </w:r>
          </w:p>
          <w:p w14:paraId="337D6B8E"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测量受控源</w:t>
            </w:r>
            <w:r w:rsidRPr="004A2C87">
              <w:rPr>
                <w:rFonts w:ascii="Times New Roman" w:hAnsi="Times New Roman" w:cs="Times New Roman"/>
                <w:szCs w:val="21"/>
              </w:rPr>
              <w:t>VCCS</w:t>
            </w:r>
            <w:r w:rsidRPr="004A2C87">
              <w:rPr>
                <w:rFonts w:ascii="Times New Roman" w:hAnsi="Times New Roman" w:cs="Times New Roman"/>
                <w:szCs w:val="21"/>
              </w:rPr>
              <w:t>的转移特性；</w:t>
            </w:r>
          </w:p>
          <w:p w14:paraId="6D93FF39"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测量受控源</w:t>
            </w:r>
            <w:r w:rsidRPr="004A2C87">
              <w:rPr>
                <w:rFonts w:ascii="Times New Roman" w:hAnsi="Times New Roman" w:cs="Times New Roman"/>
                <w:szCs w:val="21"/>
              </w:rPr>
              <w:t>CCVS</w:t>
            </w:r>
            <w:r w:rsidRPr="004A2C87">
              <w:rPr>
                <w:rFonts w:ascii="Times New Roman" w:hAnsi="Times New Roman" w:cs="Times New Roman"/>
                <w:szCs w:val="21"/>
              </w:rPr>
              <w:t>的转移特性；</w:t>
            </w:r>
          </w:p>
          <w:p w14:paraId="61B32956"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4.</w:t>
            </w:r>
            <w:r w:rsidRPr="004A2C87">
              <w:rPr>
                <w:rFonts w:ascii="Times New Roman" w:hAnsi="Times New Roman" w:cs="Times New Roman"/>
                <w:szCs w:val="21"/>
              </w:rPr>
              <w:t>测量受控源</w:t>
            </w:r>
            <w:r w:rsidRPr="004A2C87">
              <w:rPr>
                <w:rFonts w:ascii="Times New Roman" w:hAnsi="Times New Roman" w:cs="Times New Roman"/>
                <w:szCs w:val="21"/>
              </w:rPr>
              <w:t>CCCS</w:t>
            </w:r>
            <w:r w:rsidRPr="004A2C87">
              <w:rPr>
                <w:rFonts w:ascii="Times New Roman" w:hAnsi="Times New Roman" w:cs="Times New Roman"/>
                <w:szCs w:val="21"/>
              </w:rPr>
              <w:t>的转移特性。</w:t>
            </w:r>
          </w:p>
        </w:tc>
        <w:tc>
          <w:tcPr>
            <w:tcW w:w="2870" w:type="dxa"/>
            <w:vAlign w:val="center"/>
          </w:tcPr>
          <w:p w14:paraId="3145BD5B" w14:textId="77777777" w:rsidR="00256602" w:rsidRPr="00D90CC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了解电源有独立电源（如电池、发电机等）与非独立电源（或称为受控源）之分，理解理想受控源的工作原理</w:t>
            </w:r>
            <w:r>
              <w:rPr>
                <w:rFonts w:ascii="Times New Roman" w:hAnsi="Times New Roman" w:cs="Times New Roman" w:hint="eastAsia"/>
                <w:szCs w:val="21"/>
              </w:rPr>
              <w:t>；</w:t>
            </w:r>
          </w:p>
          <w:p w14:paraId="5B7E223A" w14:textId="77777777" w:rsidR="0025660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掌握测试受控源的外特性及其转移参数的方法，</w:t>
            </w:r>
            <w:r>
              <w:rPr>
                <w:rFonts w:ascii="Times New Roman" w:hAnsi="Times New Roman" w:cs="Times New Roman" w:hint="eastAsia"/>
                <w:szCs w:val="21"/>
              </w:rPr>
              <w:t>对比仿真结果</w:t>
            </w:r>
            <w:r w:rsidRPr="00D90CC2">
              <w:rPr>
                <w:rFonts w:ascii="Times New Roman" w:hAnsi="Times New Roman" w:cs="Times New Roman" w:hint="eastAsia"/>
                <w:szCs w:val="21"/>
              </w:rPr>
              <w:t>进一步理解受控源的物理概念，加深对受控源的认识和理解。</w:t>
            </w:r>
          </w:p>
          <w:p w14:paraId="10F3E091" w14:textId="77777777" w:rsidR="00256602" w:rsidRPr="004A2C87" w:rsidRDefault="00256602" w:rsidP="00A27503">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color w:val="000000"/>
                <w:kern w:val="0"/>
                <w:szCs w:val="21"/>
              </w:rPr>
              <w:t>能够对</w:t>
            </w:r>
            <w:r>
              <w:rPr>
                <w:rFonts w:ascii="Times New Roman" w:hAnsi="Times New Roman" w:cs="Times New Roman" w:hint="eastAsia"/>
                <w:szCs w:val="21"/>
              </w:rPr>
              <w:t>受控源</w:t>
            </w:r>
            <w:r>
              <w:rPr>
                <w:rFonts w:ascii="Times New Roman" w:hAnsi="Times New Roman" w:cs="Times New Roman" w:hint="eastAsia"/>
                <w:color w:val="000000"/>
                <w:kern w:val="0"/>
                <w:szCs w:val="21"/>
              </w:rPr>
              <w:t>实验的数据进行分析和处理，并完成规范的实验报告。</w:t>
            </w:r>
          </w:p>
        </w:tc>
        <w:tc>
          <w:tcPr>
            <w:tcW w:w="1172" w:type="dxa"/>
            <w:vAlign w:val="center"/>
          </w:tcPr>
          <w:p w14:paraId="76FAD7D0"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4</w:t>
            </w:r>
          </w:p>
        </w:tc>
      </w:tr>
      <w:tr w:rsidR="00256602" w14:paraId="2D8B5A80" w14:textId="77777777" w:rsidTr="00A27503">
        <w:trPr>
          <w:trHeight w:val="729"/>
          <w:jc w:val="center"/>
        </w:trPr>
        <w:tc>
          <w:tcPr>
            <w:tcW w:w="2373" w:type="dxa"/>
            <w:vAlign w:val="center"/>
          </w:tcPr>
          <w:p w14:paraId="0E879078"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5.</w:t>
            </w:r>
            <w:r w:rsidRPr="004A2C87">
              <w:rPr>
                <w:rFonts w:ascii="Times New Roman" w:hAnsi="Times New Roman" w:cs="Times New Roman"/>
                <w:szCs w:val="21"/>
              </w:rPr>
              <w:t>用三表法测量电路等效参数实验</w:t>
            </w:r>
          </w:p>
        </w:tc>
        <w:tc>
          <w:tcPr>
            <w:tcW w:w="2240" w:type="dxa"/>
            <w:vAlign w:val="center"/>
          </w:tcPr>
          <w:p w14:paraId="01BE0465"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分别用三表法测量</w:t>
            </w:r>
            <w:r w:rsidRPr="004A2C87">
              <w:rPr>
                <w:rFonts w:ascii="Times New Roman" w:hAnsi="Times New Roman" w:cs="Times New Roman"/>
                <w:szCs w:val="21"/>
              </w:rPr>
              <w:t>R</w:t>
            </w:r>
            <w:r w:rsidRPr="004A2C87">
              <w:rPr>
                <w:rFonts w:ascii="Times New Roman" w:hAnsi="Times New Roman" w:cs="Times New Roman"/>
                <w:szCs w:val="21"/>
              </w:rPr>
              <w:t>、</w:t>
            </w:r>
            <w:r w:rsidRPr="004A2C87">
              <w:rPr>
                <w:rFonts w:ascii="Times New Roman" w:hAnsi="Times New Roman" w:cs="Times New Roman"/>
                <w:szCs w:val="21"/>
              </w:rPr>
              <w:t>L</w:t>
            </w:r>
            <w:r w:rsidRPr="004A2C87">
              <w:rPr>
                <w:rFonts w:ascii="Times New Roman" w:hAnsi="Times New Roman" w:cs="Times New Roman"/>
                <w:szCs w:val="21"/>
              </w:rPr>
              <w:t>、</w:t>
            </w:r>
            <w:r w:rsidRPr="004A2C87">
              <w:rPr>
                <w:rFonts w:ascii="Times New Roman" w:hAnsi="Times New Roman" w:cs="Times New Roman"/>
                <w:szCs w:val="21"/>
              </w:rPr>
              <w:t>C</w:t>
            </w:r>
            <w:r w:rsidRPr="004A2C87">
              <w:rPr>
                <w:rFonts w:ascii="Times New Roman" w:hAnsi="Times New Roman" w:cs="Times New Roman"/>
                <w:szCs w:val="21"/>
              </w:rPr>
              <w:t>各元件的等效参数以及</w:t>
            </w:r>
            <w:r w:rsidRPr="004A2C87">
              <w:rPr>
                <w:rFonts w:ascii="Times New Roman" w:hAnsi="Times New Roman" w:cs="Times New Roman"/>
                <w:szCs w:val="21"/>
              </w:rPr>
              <w:t>LC</w:t>
            </w:r>
            <w:r w:rsidRPr="004A2C87">
              <w:rPr>
                <w:rFonts w:ascii="Times New Roman" w:hAnsi="Times New Roman" w:cs="Times New Roman"/>
                <w:szCs w:val="21"/>
              </w:rPr>
              <w:t>串联、并联的等效参数；</w:t>
            </w:r>
          </w:p>
          <w:p w14:paraId="71BB3E07"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用串、并联电容法判别负载性质。</w:t>
            </w:r>
          </w:p>
        </w:tc>
        <w:tc>
          <w:tcPr>
            <w:tcW w:w="2870" w:type="dxa"/>
            <w:vAlign w:val="center"/>
          </w:tcPr>
          <w:p w14:paraId="37477A3F" w14:textId="77777777" w:rsidR="00256602" w:rsidRPr="00D90CC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了解正弦交流信号激励下的元件值或阻抗值、电路的功率因数的基本概念</w:t>
            </w:r>
            <w:r>
              <w:rPr>
                <w:rFonts w:ascii="Times New Roman" w:hAnsi="Times New Roman" w:cs="Times New Roman" w:hint="eastAsia"/>
                <w:szCs w:val="21"/>
              </w:rPr>
              <w:t>；</w:t>
            </w:r>
          </w:p>
          <w:p w14:paraId="4C299C6D" w14:textId="77777777" w:rsidR="0025660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掌握用交流电压表、交流电流表和功率表测量元件的交流等效参数的方法，</w:t>
            </w:r>
            <w:r>
              <w:rPr>
                <w:rFonts w:ascii="Times New Roman" w:hAnsi="Times New Roman" w:cs="Times New Roman" w:hint="eastAsia"/>
                <w:szCs w:val="21"/>
              </w:rPr>
              <w:t>对比仿真结果</w:t>
            </w:r>
            <w:r w:rsidRPr="00D90CC2">
              <w:rPr>
                <w:rFonts w:ascii="Times New Roman" w:hAnsi="Times New Roman" w:cs="Times New Roman" w:hint="eastAsia"/>
                <w:szCs w:val="21"/>
              </w:rPr>
              <w:t>进一步熟悉功率表的接法和使用方法。</w:t>
            </w:r>
          </w:p>
          <w:p w14:paraId="7362DDC2" w14:textId="77777777" w:rsidR="00256602" w:rsidRPr="004A2C87" w:rsidRDefault="00256602" w:rsidP="00A27503">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Pr="006E7A83">
              <w:rPr>
                <w:rFonts w:ascii="Times New Roman" w:hAnsi="Times New Roman" w:cs="Times New Roman" w:hint="eastAsia"/>
                <w:szCs w:val="21"/>
              </w:rPr>
              <w:t>测量电路等效参数</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32E2455A"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4</w:t>
            </w:r>
          </w:p>
        </w:tc>
      </w:tr>
      <w:tr w:rsidR="00256602" w14:paraId="225DCB49" w14:textId="77777777" w:rsidTr="00A27503">
        <w:trPr>
          <w:trHeight w:val="729"/>
          <w:jc w:val="center"/>
        </w:trPr>
        <w:tc>
          <w:tcPr>
            <w:tcW w:w="2373" w:type="dxa"/>
            <w:vAlign w:val="center"/>
          </w:tcPr>
          <w:p w14:paraId="561B9AF1"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6.</w:t>
            </w:r>
            <w:r w:rsidRPr="004A2C87">
              <w:rPr>
                <w:rFonts w:ascii="Times New Roman" w:hAnsi="Times New Roman" w:cs="Times New Roman"/>
                <w:szCs w:val="21"/>
              </w:rPr>
              <w:t>正弦稳态交流电路相量的研究实验</w:t>
            </w:r>
          </w:p>
        </w:tc>
        <w:tc>
          <w:tcPr>
            <w:tcW w:w="2240" w:type="dxa"/>
            <w:vAlign w:val="center"/>
          </w:tcPr>
          <w:p w14:paraId="7C140376"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日光灯电路连接与测量；</w:t>
            </w:r>
          </w:p>
          <w:p w14:paraId="26D5C5FF"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电路功率因数的测量；</w:t>
            </w:r>
          </w:p>
          <w:p w14:paraId="7219927D"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3.</w:t>
            </w:r>
            <w:r w:rsidRPr="004A2C87">
              <w:rPr>
                <w:rFonts w:ascii="Times New Roman" w:hAnsi="Times New Roman" w:cs="Times New Roman"/>
                <w:szCs w:val="21"/>
              </w:rPr>
              <w:t>提高功率因数方法的验证。</w:t>
            </w:r>
          </w:p>
        </w:tc>
        <w:tc>
          <w:tcPr>
            <w:tcW w:w="2870" w:type="dxa"/>
            <w:vAlign w:val="center"/>
          </w:tcPr>
          <w:p w14:paraId="5A15B0DB" w14:textId="77777777" w:rsidR="00256602" w:rsidRPr="00D90CC2"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1. </w:t>
            </w:r>
            <w:r w:rsidRPr="00D90CC2">
              <w:rPr>
                <w:rFonts w:ascii="Times New Roman" w:hAnsi="Times New Roman" w:cs="Times New Roman" w:hint="eastAsia"/>
                <w:szCs w:val="21"/>
              </w:rPr>
              <w:t>了解正弦稳态交流电路中电压、电流相量之间的关系</w:t>
            </w:r>
            <w:r>
              <w:rPr>
                <w:rFonts w:ascii="Times New Roman" w:hAnsi="Times New Roman" w:cs="Times New Roman" w:hint="eastAsia"/>
                <w:szCs w:val="21"/>
              </w:rPr>
              <w:t>；</w:t>
            </w:r>
          </w:p>
          <w:p w14:paraId="0D2EADAF" w14:textId="77777777" w:rsidR="00256602" w:rsidRPr="004A2C87" w:rsidRDefault="00256602" w:rsidP="00A27503">
            <w:pPr>
              <w:rPr>
                <w:rFonts w:ascii="Times New Roman" w:hAnsi="Times New Roman" w:cs="Times New Roman"/>
                <w:szCs w:val="21"/>
              </w:rPr>
            </w:pPr>
            <w:r w:rsidRPr="00D90CC2">
              <w:rPr>
                <w:rFonts w:ascii="Times New Roman" w:hAnsi="Times New Roman" w:cs="Times New Roman" w:hint="eastAsia"/>
                <w:szCs w:val="21"/>
              </w:rPr>
              <w:t xml:space="preserve">2. </w:t>
            </w:r>
            <w:r w:rsidRPr="00D90CC2">
              <w:rPr>
                <w:rFonts w:ascii="Times New Roman" w:hAnsi="Times New Roman" w:cs="Times New Roman" w:hint="eastAsia"/>
                <w:szCs w:val="21"/>
              </w:rPr>
              <w:t>掌握日光灯线路的接线方法，理解改善电路功率因数的意义并掌握其方法。</w:t>
            </w:r>
          </w:p>
        </w:tc>
        <w:tc>
          <w:tcPr>
            <w:tcW w:w="1172" w:type="dxa"/>
            <w:vAlign w:val="center"/>
          </w:tcPr>
          <w:p w14:paraId="52C9CA2C"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p>
        </w:tc>
      </w:tr>
      <w:tr w:rsidR="00256602" w14:paraId="00A5F575" w14:textId="77777777" w:rsidTr="00A27503">
        <w:trPr>
          <w:trHeight w:val="729"/>
          <w:jc w:val="center"/>
        </w:trPr>
        <w:tc>
          <w:tcPr>
            <w:tcW w:w="2373" w:type="dxa"/>
            <w:vAlign w:val="center"/>
          </w:tcPr>
          <w:p w14:paraId="034C6612"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lastRenderedPageBreak/>
              <w:t xml:space="preserve">7. </w:t>
            </w:r>
            <w:r w:rsidRPr="004A2C87">
              <w:rPr>
                <w:rFonts w:ascii="Times New Roman" w:hAnsi="Times New Roman" w:cs="Times New Roman"/>
                <w:i/>
                <w:szCs w:val="21"/>
              </w:rPr>
              <w:t>RLC</w:t>
            </w:r>
            <w:r w:rsidRPr="004A2C87">
              <w:rPr>
                <w:rFonts w:ascii="Times New Roman" w:hAnsi="Times New Roman" w:cs="Times New Roman"/>
                <w:szCs w:val="21"/>
              </w:rPr>
              <w:t>串联谐振电路的研究实验</w:t>
            </w:r>
          </w:p>
        </w:tc>
        <w:tc>
          <w:tcPr>
            <w:tcW w:w="2240" w:type="dxa"/>
            <w:vAlign w:val="center"/>
          </w:tcPr>
          <w:p w14:paraId="24F47D02"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用示波器、毫伏表测量</w:t>
            </w:r>
            <w:r w:rsidRPr="004A2C87">
              <w:rPr>
                <w:rFonts w:ascii="Times New Roman" w:hAnsi="Times New Roman" w:cs="Times New Roman"/>
                <w:i/>
                <w:szCs w:val="21"/>
              </w:rPr>
              <w:t>RLC</w:t>
            </w:r>
            <w:r w:rsidRPr="004A2C87">
              <w:rPr>
                <w:rFonts w:ascii="Times New Roman" w:hAnsi="Times New Roman" w:cs="Times New Roman"/>
                <w:szCs w:val="21"/>
              </w:rPr>
              <w:t>串联谐振电路的谐振频率；</w:t>
            </w:r>
          </w:p>
          <w:p w14:paraId="526C7F9B"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记录电容、电感、电阻上的电压值。</w:t>
            </w:r>
          </w:p>
        </w:tc>
        <w:tc>
          <w:tcPr>
            <w:tcW w:w="2870" w:type="dxa"/>
            <w:vAlign w:val="center"/>
          </w:tcPr>
          <w:p w14:paraId="276851E6" w14:textId="77777777" w:rsidR="00256602" w:rsidRPr="00C221F0" w:rsidRDefault="00256602" w:rsidP="00A27503">
            <w:pPr>
              <w:rPr>
                <w:rFonts w:ascii="Times New Roman" w:hAnsi="Times New Roman" w:cs="Times New Roman"/>
                <w:szCs w:val="21"/>
              </w:rPr>
            </w:pPr>
            <w:r w:rsidRPr="00C221F0">
              <w:rPr>
                <w:rFonts w:ascii="Times New Roman" w:hAnsi="Times New Roman" w:cs="Times New Roman" w:hint="eastAsia"/>
                <w:szCs w:val="21"/>
              </w:rPr>
              <w:t xml:space="preserve">1. </w:t>
            </w:r>
            <w:r w:rsidRPr="00C221F0">
              <w:rPr>
                <w:rFonts w:ascii="Times New Roman" w:hAnsi="Times New Roman" w:cs="Times New Roman" w:hint="eastAsia"/>
                <w:szCs w:val="21"/>
              </w:rPr>
              <w:t>了解</w:t>
            </w:r>
            <w:r w:rsidRPr="00C221F0">
              <w:rPr>
                <w:rFonts w:ascii="Times New Roman" w:hAnsi="Times New Roman" w:cs="Times New Roman" w:hint="eastAsia"/>
                <w:szCs w:val="21"/>
              </w:rPr>
              <w:t>RLC</w:t>
            </w:r>
            <w:r w:rsidRPr="00C221F0">
              <w:rPr>
                <w:rFonts w:ascii="Times New Roman" w:hAnsi="Times New Roman" w:cs="Times New Roman" w:hint="eastAsia"/>
                <w:szCs w:val="21"/>
              </w:rPr>
              <w:t>串联电路发生谐振的原理</w:t>
            </w:r>
            <w:r>
              <w:rPr>
                <w:rFonts w:ascii="Times New Roman" w:hAnsi="Times New Roman" w:cs="Times New Roman" w:hint="eastAsia"/>
                <w:szCs w:val="21"/>
              </w:rPr>
              <w:t>；</w:t>
            </w:r>
          </w:p>
          <w:p w14:paraId="681AB04E" w14:textId="77777777" w:rsidR="00256602" w:rsidRDefault="00256602" w:rsidP="00A27503">
            <w:pPr>
              <w:rPr>
                <w:rFonts w:ascii="Times New Roman" w:hAnsi="Times New Roman" w:cs="Times New Roman"/>
                <w:szCs w:val="21"/>
              </w:rPr>
            </w:pPr>
            <w:r w:rsidRPr="00C221F0">
              <w:rPr>
                <w:rFonts w:ascii="Times New Roman" w:hAnsi="Times New Roman" w:cs="Times New Roman" w:hint="eastAsia"/>
                <w:szCs w:val="21"/>
              </w:rPr>
              <w:t xml:space="preserve">2. </w:t>
            </w:r>
            <w:r w:rsidRPr="00C221F0">
              <w:rPr>
                <w:rFonts w:ascii="Times New Roman" w:hAnsi="Times New Roman" w:cs="Times New Roman" w:hint="eastAsia"/>
                <w:szCs w:val="21"/>
              </w:rPr>
              <w:t>掌握绘制</w:t>
            </w:r>
            <w:r w:rsidRPr="00C221F0">
              <w:rPr>
                <w:rFonts w:ascii="Times New Roman" w:hAnsi="Times New Roman" w:cs="Times New Roman" w:hint="eastAsia"/>
                <w:szCs w:val="21"/>
              </w:rPr>
              <w:t>RLC</w:t>
            </w:r>
            <w:r w:rsidRPr="00C221F0">
              <w:rPr>
                <w:rFonts w:ascii="Times New Roman" w:hAnsi="Times New Roman" w:cs="Times New Roman" w:hint="eastAsia"/>
                <w:szCs w:val="21"/>
              </w:rPr>
              <w:t>串联电路的幅频特性曲线的实验方法，理解电路品质因数（电路</w:t>
            </w:r>
            <w:r w:rsidRPr="00C221F0">
              <w:rPr>
                <w:rFonts w:ascii="Times New Roman" w:hAnsi="Times New Roman" w:cs="Times New Roman" w:hint="eastAsia"/>
                <w:szCs w:val="21"/>
              </w:rPr>
              <w:t>Q</w:t>
            </w:r>
            <w:r w:rsidRPr="00C221F0">
              <w:rPr>
                <w:rFonts w:ascii="Times New Roman" w:hAnsi="Times New Roman" w:cs="Times New Roman" w:hint="eastAsia"/>
                <w:szCs w:val="21"/>
              </w:rPr>
              <w:t>值）的物理意义，并掌握其测定方法，加深对电路发生谐振的条件、特点的理解。</w:t>
            </w:r>
          </w:p>
          <w:p w14:paraId="62EA92AD" w14:textId="77777777" w:rsidR="00256602" w:rsidRPr="004A2C87" w:rsidRDefault="00256602" w:rsidP="00A27503">
            <w:pP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Pr="004A2C87">
              <w:rPr>
                <w:rFonts w:ascii="Times New Roman" w:hAnsi="Times New Roman" w:cs="Times New Roman"/>
                <w:i/>
                <w:szCs w:val="21"/>
              </w:rPr>
              <w:t>RLC</w:t>
            </w:r>
            <w:r w:rsidRPr="004A2C87">
              <w:rPr>
                <w:rFonts w:ascii="Times New Roman" w:hAnsi="Times New Roman" w:cs="Times New Roman"/>
                <w:szCs w:val="21"/>
              </w:rPr>
              <w:t>串联谐振电路</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5C09D7BB"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r w:rsidR="00256602" w14:paraId="15975065" w14:textId="77777777" w:rsidTr="00A27503">
        <w:trPr>
          <w:trHeight w:val="729"/>
          <w:jc w:val="center"/>
        </w:trPr>
        <w:tc>
          <w:tcPr>
            <w:tcW w:w="2373" w:type="dxa"/>
            <w:vAlign w:val="center"/>
          </w:tcPr>
          <w:p w14:paraId="79C638C8"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 xml:space="preserve">8. </w:t>
            </w:r>
            <w:r w:rsidRPr="004A2C87">
              <w:rPr>
                <w:rFonts w:ascii="Times New Roman" w:hAnsi="Times New Roman" w:cs="Times New Roman"/>
                <w:i/>
                <w:szCs w:val="21"/>
              </w:rPr>
              <w:t>RC</w:t>
            </w:r>
            <w:r w:rsidRPr="004A2C87">
              <w:rPr>
                <w:rFonts w:ascii="Times New Roman" w:hAnsi="Times New Roman" w:cs="Times New Roman"/>
                <w:szCs w:val="21"/>
              </w:rPr>
              <w:t>一阶电路的响应测试实验</w:t>
            </w:r>
          </w:p>
        </w:tc>
        <w:tc>
          <w:tcPr>
            <w:tcW w:w="2240" w:type="dxa"/>
            <w:vAlign w:val="center"/>
          </w:tcPr>
          <w:p w14:paraId="447D4219"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一阶微分电路与积分电路波形的测试与观察；</w:t>
            </w:r>
          </w:p>
          <w:p w14:paraId="145D9E9D" w14:textId="77777777" w:rsidR="00256602" w:rsidRPr="004A2C87" w:rsidRDefault="00256602" w:rsidP="00A27503">
            <w:pPr>
              <w:rPr>
                <w:rFonts w:ascii="Times New Roman" w:hAnsi="Times New Roman" w:cs="Times New Roman"/>
                <w:szCs w:val="21"/>
              </w:rPr>
            </w:pPr>
            <w:r w:rsidRPr="004A2C87">
              <w:rPr>
                <w:rFonts w:ascii="Times New Roman" w:hAnsi="Times New Roman" w:cs="Times New Roman"/>
                <w:szCs w:val="21"/>
              </w:rPr>
              <w:t>2.</w:t>
            </w:r>
            <w:r w:rsidRPr="004A2C87">
              <w:rPr>
                <w:rFonts w:ascii="Times New Roman" w:hAnsi="Times New Roman" w:cs="Times New Roman"/>
                <w:szCs w:val="21"/>
              </w:rPr>
              <w:t>一阶电路时间常数的测试。</w:t>
            </w:r>
          </w:p>
        </w:tc>
        <w:tc>
          <w:tcPr>
            <w:tcW w:w="2870" w:type="dxa"/>
            <w:vAlign w:val="center"/>
          </w:tcPr>
          <w:p w14:paraId="669AA53B" w14:textId="77777777" w:rsidR="00256602" w:rsidRDefault="00256602" w:rsidP="00A27503">
            <w:pPr>
              <w:rPr>
                <w:rFonts w:ascii="Times New Roman" w:hAnsi="Times New Roman" w:cs="Times New Roman"/>
                <w:szCs w:val="21"/>
              </w:rPr>
            </w:pPr>
            <w:r w:rsidRPr="00C221F0">
              <w:rPr>
                <w:rFonts w:ascii="Times New Roman" w:hAnsi="Times New Roman" w:cs="Times New Roman" w:hint="eastAsia"/>
                <w:szCs w:val="21"/>
              </w:rPr>
              <w:t xml:space="preserve">1. </w:t>
            </w:r>
            <w:r w:rsidRPr="00C221F0">
              <w:rPr>
                <w:rFonts w:ascii="Times New Roman" w:hAnsi="Times New Roman" w:cs="Times New Roman" w:hint="eastAsia"/>
                <w:szCs w:val="21"/>
              </w:rPr>
              <w:t>了解</w:t>
            </w:r>
            <w:r w:rsidRPr="00C221F0">
              <w:rPr>
                <w:rFonts w:ascii="Times New Roman" w:hAnsi="Times New Roman" w:cs="Times New Roman" w:hint="eastAsia"/>
                <w:szCs w:val="21"/>
              </w:rPr>
              <w:t>RC</w:t>
            </w:r>
            <w:r w:rsidRPr="00C221F0">
              <w:rPr>
                <w:rFonts w:ascii="Times New Roman" w:hAnsi="Times New Roman" w:cs="Times New Roman" w:hint="eastAsia"/>
                <w:szCs w:val="21"/>
              </w:rPr>
              <w:t>一阶电路的零输入响应、零状态响应及全响应的基本原理</w:t>
            </w:r>
            <w:r>
              <w:rPr>
                <w:rFonts w:ascii="Times New Roman" w:hAnsi="Times New Roman" w:cs="Times New Roman" w:hint="eastAsia"/>
                <w:szCs w:val="21"/>
              </w:rPr>
              <w:t>；</w:t>
            </w:r>
          </w:p>
          <w:p w14:paraId="55C1AB1D" w14:textId="77777777" w:rsidR="00256602" w:rsidRPr="00C221F0" w:rsidRDefault="00256602" w:rsidP="00A27503">
            <w:pP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能够正确仿真</w:t>
            </w:r>
            <w:r w:rsidRPr="004A2C87">
              <w:rPr>
                <w:rFonts w:ascii="Times New Roman" w:hAnsi="Times New Roman" w:cs="Times New Roman"/>
                <w:i/>
                <w:szCs w:val="21"/>
              </w:rPr>
              <w:t>RC</w:t>
            </w:r>
            <w:r w:rsidRPr="004A2C87">
              <w:rPr>
                <w:rFonts w:ascii="Times New Roman" w:hAnsi="Times New Roman" w:cs="Times New Roman"/>
                <w:szCs w:val="21"/>
              </w:rPr>
              <w:t>一阶电路的响应</w:t>
            </w:r>
            <w:r>
              <w:rPr>
                <w:rFonts w:ascii="Times New Roman" w:hAnsi="Times New Roman" w:cs="Times New Roman" w:hint="eastAsia"/>
                <w:szCs w:val="21"/>
              </w:rPr>
              <w:t>特性曲线</w:t>
            </w:r>
          </w:p>
          <w:p w14:paraId="01CE59D8" w14:textId="77777777" w:rsidR="00256602" w:rsidRDefault="00256602" w:rsidP="00A27503">
            <w:pPr>
              <w:rPr>
                <w:rFonts w:ascii="Times New Roman" w:hAnsi="Times New Roman" w:cs="Times New Roman"/>
                <w:szCs w:val="21"/>
              </w:rPr>
            </w:pPr>
            <w:r>
              <w:rPr>
                <w:rFonts w:ascii="Times New Roman" w:hAnsi="Times New Roman" w:cs="Times New Roman"/>
                <w:szCs w:val="21"/>
              </w:rPr>
              <w:t>3</w:t>
            </w:r>
            <w:r w:rsidRPr="00C221F0">
              <w:rPr>
                <w:rFonts w:ascii="Times New Roman" w:hAnsi="Times New Roman" w:cs="Times New Roman" w:hint="eastAsia"/>
                <w:szCs w:val="21"/>
              </w:rPr>
              <w:t xml:space="preserve">. </w:t>
            </w:r>
            <w:r w:rsidRPr="00C221F0">
              <w:rPr>
                <w:rFonts w:ascii="Times New Roman" w:hAnsi="Times New Roman" w:cs="Times New Roman" w:hint="eastAsia"/>
                <w:szCs w:val="21"/>
              </w:rPr>
              <w:t>掌握有关微分电路和积分电路的概念，学习电路时间常数的测量方法，进一步学会用示波器观测波形。</w:t>
            </w:r>
          </w:p>
          <w:p w14:paraId="645972EE" w14:textId="77777777" w:rsidR="00256602" w:rsidRPr="004A2C87" w:rsidRDefault="00256602" w:rsidP="00A27503">
            <w:pPr>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sidRPr="003D65F5">
              <w:rPr>
                <w:rFonts w:ascii="Times New Roman" w:hAnsi="Times New Roman" w:cs="Times New Roman" w:hint="eastAsia"/>
                <w:szCs w:val="21"/>
              </w:rPr>
              <w:t>能够对</w:t>
            </w:r>
            <w:r w:rsidRPr="004A2C87">
              <w:rPr>
                <w:rFonts w:ascii="Times New Roman" w:hAnsi="Times New Roman" w:cs="Times New Roman"/>
                <w:i/>
                <w:szCs w:val="21"/>
              </w:rPr>
              <w:t>RC</w:t>
            </w:r>
            <w:r w:rsidRPr="004A2C87">
              <w:rPr>
                <w:rFonts w:ascii="Times New Roman" w:hAnsi="Times New Roman" w:cs="Times New Roman"/>
                <w:szCs w:val="21"/>
              </w:rPr>
              <w:t>一阶电路</w:t>
            </w:r>
            <w:r w:rsidRPr="003D65F5">
              <w:rPr>
                <w:rFonts w:ascii="Times New Roman" w:hAnsi="Times New Roman" w:cs="Times New Roman" w:hint="eastAsia"/>
                <w:szCs w:val="21"/>
              </w:rPr>
              <w:t>的实验数据进行分析和处理，并完成</w:t>
            </w:r>
            <w:r>
              <w:rPr>
                <w:rFonts w:ascii="Times New Roman" w:hAnsi="Times New Roman" w:cs="Times New Roman" w:hint="eastAsia"/>
                <w:szCs w:val="21"/>
              </w:rPr>
              <w:t>规范</w:t>
            </w:r>
            <w:r w:rsidRPr="003D65F5">
              <w:rPr>
                <w:rFonts w:ascii="Times New Roman" w:hAnsi="Times New Roman" w:cs="Times New Roman" w:hint="eastAsia"/>
                <w:szCs w:val="21"/>
              </w:rPr>
              <w:t>的实验报告</w:t>
            </w:r>
            <w:r w:rsidRPr="00A71629">
              <w:rPr>
                <w:rFonts w:ascii="Times New Roman" w:hAnsi="Times New Roman" w:cs="Times New Roman" w:hint="eastAsia"/>
                <w:szCs w:val="21"/>
              </w:rPr>
              <w:t>。</w:t>
            </w:r>
          </w:p>
        </w:tc>
        <w:tc>
          <w:tcPr>
            <w:tcW w:w="1172" w:type="dxa"/>
            <w:vAlign w:val="center"/>
          </w:tcPr>
          <w:p w14:paraId="569B0EE5" w14:textId="77777777" w:rsidR="00256602" w:rsidRPr="004A2C87" w:rsidRDefault="00256602" w:rsidP="00A27503">
            <w:pPr>
              <w:autoSpaceDE w:val="0"/>
              <w:autoSpaceDN w:val="0"/>
              <w:adjustRightInd w:val="0"/>
              <w:spacing w:line="360" w:lineRule="auto"/>
              <w:jc w:val="center"/>
              <w:rPr>
                <w:rFonts w:ascii="Times New Roman" w:hAnsi="Times New Roman" w:cs="Times New Roman"/>
                <w:szCs w:val="21"/>
              </w:rPr>
            </w:pPr>
            <w:r w:rsidRPr="004A2C87">
              <w:rPr>
                <w:rFonts w:ascii="Times New Roman" w:hAnsi="Times New Roman" w:cs="Times New Roman"/>
                <w:szCs w:val="21"/>
              </w:rPr>
              <w:t>1</w:t>
            </w:r>
            <w:r w:rsidRPr="004A2C87">
              <w:rPr>
                <w:rFonts w:ascii="Times New Roman" w:hAnsi="Times New Roman" w:cs="Times New Roman"/>
                <w:szCs w:val="21"/>
              </w:rPr>
              <w:t>、</w:t>
            </w:r>
            <w:r w:rsidRPr="004A2C87">
              <w:rPr>
                <w:rFonts w:ascii="Times New Roman" w:hAnsi="Times New Roman" w:cs="Times New Roman"/>
                <w:szCs w:val="21"/>
              </w:rPr>
              <w:t>2</w:t>
            </w:r>
            <w:r w:rsidRPr="004A2C87">
              <w:rPr>
                <w:rFonts w:ascii="Times New Roman" w:hAnsi="Times New Roman" w:cs="Times New Roman"/>
                <w:szCs w:val="21"/>
              </w:rPr>
              <w:t>、</w:t>
            </w:r>
            <w:r w:rsidRPr="004A2C87">
              <w:rPr>
                <w:rFonts w:ascii="Times New Roman" w:hAnsi="Times New Roman" w:cs="Times New Roman"/>
                <w:szCs w:val="21"/>
              </w:rPr>
              <w:t>3</w:t>
            </w:r>
            <w:r w:rsidRPr="004A2C87">
              <w:rPr>
                <w:rFonts w:ascii="Times New Roman" w:hAnsi="Times New Roman" w:cs="Times New Roman"/>
                <w:szCs w:val="21"/>
              </w:rPr>
              <w:t>、</w:t>
            </w:r>
            <w:r w:rsidRPr="004A2C87">
              <w:rPr>
                <w:rFonts w:ascii="Times New Roman" w:hAnsi="Times New Roman" w:cs="Times New Roman"/>
                <w:szCs w:val="21"/>
              </w:rPr>
              <w:t>4</w:t>
            </w:r>
          </w:p>
        </w:tc>
      </w:tr>
    </w:tbl>
    <w:p w14:paraId="68F3E710" w14:textId="77777777" w:rsidR="00780200" w:rsidRDefault="00356DB0">
      <w:pPr>
        <w:pStyle w:val="Default"/>
        <w:spacing w:line="420" w:lineRule="exact"/>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五、课程教学方法</w:t>
      </w:r>
    </w:p>
    <w:p w14:paraId="6FF44FBD" w14:textId="77777777" w:rsidR="00780200" w:rsidRDefault="00F74E46">
      <w:pPr>
        <w:pStyle w:val="Default"/>
        <w:spacing w:line="420" w:lineRule="exact"/>
        <w:ind w:firstLineChars="200" w:firstLine="480"/>
        <w:rPr>
          <w:rFonts w:asciiTheme="minorEastAsia" w:eastAsiaTheme="minorEastAsia" w:hAnsiTheme="minorEastAsia" w:cstheme="minorEastAsia"/>
        </w:rPr>
      </w:pPr>
      <w:r>
        <w:rPr>
          <w:rFonts w:ascii="宋体" w:eastAsia="宋体" w:hAnsi="宋体" w:cs="宋体e眠副浡渀." w:hint="eastAsia"/>
        </w:rPr>
        <w:t>本</w:t>
      </w:r>
      <w:r w:rsidR="00976CD5" w:rsidRPr="00516EBB">
        <w:rPr>
          <w:rFonts w:ascii="宋体" w:eastAsia="宋体" w:hAnsi="宋体" w:cs="宋体e眠副浡渀." w:hint="eastAsia"/>
        </w:rPr>
        <w:t>课程实施理论指导下</w:t>
      </w:r>
      <w:r>
        <w:rPr>
          <w:rFonts w:ascii="宋体" w:eastAsia="宋体" w:hAnsi="宋体" w:cs="宋体e眠副浡渀." w:hint="eastAsia"/>
        </w:rPr>
        <w:t>，</w:t>
      </w:r>
      <w:r w:rsidR="00976CD5" w:rsidRPr="00516EBB">
        <w:rPr>
          <w:rFonts w:ascii="宋体" w:eastAsia="宋体" w:hAnsi="宋体" w:cs="宋体e眠副浡渀." w:hint="eastAsia"/>
        </w:rPr>
        <w:t>动手操作训练的教学方法</w:t>
      </w:r>
      <w:r>
        <w:rPr>
          <w:rFonts w:ascii="宋体" w:eastAsia="宋体" w:hAnsi="宋体" w:cs="宋体e眠副浡渀." w:hint="eastAsia"/>
        </w:rPr>
        <w:t>，</w:t>
      </w:r>
      <w:r w:rsidR="00976CD5" w:rsidRPr="00516EBB">
        <w:rPr>
          <w:rFonts w:ascii="宋体" w:eastAsia="宋体" w:hAnsi="宋体" w:cs="宋体e眠副浡渀." w:hint="eastAsia"/>
        </w:rPr>
        <w:t>在课程教学设计时体现“教师指导－学生操作</w:t>
      </w:r>
      <w:bookmarkStart w:id="0" w:name="_Hlk38483141"/>
      <w:r w:rsidR="001D2780">
        <w:rPr>
          <w:rFonts w:ascii="宋体" w:eastAsia="宋体" w:hAnsi="宋体" w:cs="宋体e眠副浡渀." w:hint="eastAsia"/>
        </w:rPr>
        <w:t>(</w:t>
      </w:r>
      <w:r w:rsidR="00E112DA">
        <w:rPr>
          <w:rFonts w:ascii="宋体" w:eastAsia="宋体" w:hAnsi="宋体" w:cs="宋体e眠副浡渀." w:hint="eastAsia"/>
        </w:rPr>
        <w:t>虚拟实验+实际操作</w:t>
      </w:r>
      <w:r w:rsidR="001D2780">
        <w:rPr>
          <w:rFonts w:ascii="宋体" w:eastAsia="宋体" w:hAnsi="宋体" w:cs="宋体e眠副浡渀."/>
        </w:rPr>
        <w:t>)</w:t>
      </w:r>
      <w:bookmarkEnd w:id="0"/>
      <w:r w:rsidR="00976CD5" w:rsidRPr="00516EBB">
        <w:rPr>
          <w:rFonts w:ascii="宋体" w:eastAsia="宋体" w:hAnsi="宋体" w:cs="宋体e眠副浡渀." w:hint="eastAsia"/>
        </w:rPr>
        <w:t>－报告撰写－能力培养”的教学特点。</w:t>
      </w:r>
      <w:r w:rsidR="00E27D78" w:rsidRPr="004D6627">
        <w:rPr>
          <w:rFonts w:ascii="Times New Roman" w:eastAsia="宋体" w:hAnsi="Times New Roman" w:cs="Times New Roman" w:hint="eastAsia"/>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w:t>
      </w:r>
      <w:r w:rsidR="00613CC1">
        <w:rPr>
          <w:rFonts w:ascii="Times New Roman" w:eastAsia="宋体" w:hAnsi="Times New Roman" w:cs="Times New Roman" w:hint="eastAsia"/>
        </w:rPr>
        <w:t>与</w:t>
      </w:r>
      <w:r w:rsidR="00E27D78" w:rsidRPr="004D6627">
        <w:rPr>
          <w:rFonts w:ascii="Times New Roman" w:eastAsia="宋体" w:hAnsi="Times New Roman" w:cs="Times New Roman" w:hint="eastAsia"/>
        </w:rPr>
        <w:t>指导教师检查、签字。</w:t>
      </w:r>
    </w:p>
    <w:p w14:paraId="0AA3FA54" w14:textId="77777777" w:rsidR="00780200" w:rsidRDefault="00356DB0">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六、课程考核及成绩评定方法</w:t>
      </w:r>
    </w:p>
    <w:p w14:paraId="4FC714F3" w14:textId="77777777" w:rsidR="008A245C" w:rsidRDefault="008A245C" w:rsidP="008A245C">
      <w:pPr>
        <w:autoSpaceDE w:val="0"/>
        <w:autoSpaceDN w:val="0"/>
        <w:adjustRightInd w:val="0"/>
        <w:spacing w:line="420" w:lineRule="exact"/>
        <w:ind w:firstLineChars="200" w:firstLine="480"/>
        <w:jc w:val="left"/>
        <w:rPr>
          <w:rFonts w:asciiTheme="minorEastAsia" w:hAnsiTheme="minorEastAsia" w:cstheme="minorEastAsia"/>
          <w:kern w:val="0"/>
          <w:sz w:val="24"/>
        </w:rPr>
      </w:pPr>
      <w:bookmarkStart w:id="1" w:name="_Hlk40449008"/>
      <w:r w:rsidRPr="00F5413D">
        <w:rPr>
          <w:rFonts w:asciiTheme="minorEastAsia" w:hAnsiTheme="minorEastAsia" w:cstheme="minorEastAsia" w:hint="eastAsia"/>
          <w:sz w:val="24"/>
        </w:rPr>
        <w:t>本课程采用“N+1”过程性考核的方式进行考核。</w:t>
      </w:r>
    </w:p>
    <w:p w14:paraId="237B7D1B" w14:textId="77777777" w:rsidR="00780200" w:rsidRPr="007206DE" w:rsidRDefault="008A245C" w:rsidP="008A245C">
      <w:pPr>
        <w:autoSpaceDE w:val="0"/>
        <w:autoSpaceDN w:val="0"/>
        <w:adjustRightInd w:val="0"/>
        <w:spacing w:line="420" w:lineRule="exact"/>
        <w:ind w:firstLineChars="200" w:firstLine="480"/>
        <w:jc w:val="left"/>
        <w:rPr>
          <w:rFonts w:ascii="Times New Roman" w:hAnsi="Times New Roman" w:cs="Times New Roman"/>
          <w:sz w:val="24"/>
        </w:rPr>
      </w:pPr>
      <w:r w:rsidRPr="007206DE">
        <w:rPr>
          <w:rFonts w:ascii="Times New Roman" w:hAnsi="Times New Roman" w:cs="Times New Roman"/>
          <w:kern w:val="0"/>
          <w:sz w:val="24"/>
        </w:rPr>
        <w:t>考核方式：采用</w:t>
      </w:r>
      <w:r w:rsidRPr="007206DE">
        <w:rPr>
          <w:rFonts w:ascii="Times New Roman" w:hAnsi="Times New Roman" w:cs="Times New Roman"/>
          <w:color w:val="000000"/>
          <w:sz w:val="24"/>
        </w:rPr>
        <w:t>预习报告评定、</w:t>
      </w:r>
      <w:r w:rsidRPr="0046376D">
        <w:rPr>
          <w:rFonts w:ascii="Times New Roman" w:hAnsi="Times New Roman" w:cs="Times New Roman"/>
          <w:kern w:val="0"/>
          <w:sz w:val="24"/>
        </w:rPr>
        <w:t>仿真实验</w:t>
      </w:r>
      <w:r>
        <w:rPr>
          <w:rFonts w:ascii="Times New Roman" w:hAnsi="Times New Roman" w:cs="Times New Roman" w:hint="eastAsia"/>
          <w:kern w:val="0"/>
          <w:sz w:val="24"/>
        </w:rPr>
        <w:t>结果评定、</w:t>
      </w:r>
      <w:r w:rsidRPr="007206DE">
        <w:rPr>
          <w:rFonts w:ascii="Times New Roman" w:hAnsi="Times New Roman" w:cs="Times New Roman"/>
          <w:color w:val="000000"/>
          <w:sz w:val="24"/>
        </w:rPr>
        <w:t>实验报告评定和实验操作考核</w:t>
      </w:r>
      <w:r w:rsidRPr="007206DE">
        <w:rPr>
          <w:rFonts w:ascii="Times New Roman" w:hAnsi="Times New Roman" w:cs="Times New Roman"/>
          <w:kern w:val="0"/>
          <w:sz w:val="24"/>
        </w:rPr>
        <w:lastRenderedPageBreak/>
        <w:t>相结合的形式对学生课程成绩进行综合评定。</w:t>
      </w:r>
      <w:r w:rsidRPr="0046376D">
        <w:rPr>
          <w:rFonts w:ascii="Times New Roman" w:hAnsi="Times New Roman" w:cs="Times New Roman"/>
          <w:kern w:val="0"/>
          <w:sz w:val="24"/>
        </w:rPr>
        <w:t>课程考核总成绩中，</w:t>
      </w:r>
      <w:r w:rsidRPr="00426F41">
        <w:rPr>
          <w:rFonts w:ascii="Times New Roman" w:hAnsi="Times New Roman" w:cs="Times New Roman" w:hint="eastAsia"/>
          <w:kern w:val="0"/>
          <w:sz w:val="24"/>
        </w:rPr>
        <w:t>过程考核占</w:t>
      </w:r>
      <w:r w:rsidRPr="00426F41">
        <w:rPr>
          <w:rFonts w:ascii="Times New Roman" w:hAnsi="Times New Roman" w:cs="Times New Roman" w:hint="eastAsia"/>
          <w:kern w:val="0"/>
          <w:sz w:val="24"/>
        </w:rPr>
        <w:t>50%</w:t>
      </w:r>
      <w:r>
        <w:rPr>
          <w:rFonts w:ascii="Times New Roman" w:hAnsi="Times New Roman" w:cs="Times New Roman" w:hint="eastAsia"/>
          <w:kern w:val="0"/>
          <w:sz w:val="24"/>
        </w:rPr>
        <w:t>（</w:t>
      </w:r>
      <w:r w:rsidRPr="0046376D">
        <w:rPr>
          <w:rFonts w:ascii="Times New Roman" w:hAnsi="Times New Roman" w:cs="Times New Roman"/>
          <w:sz w:val="24"/>
        </w:rPr>
        <w:t>预习报告</w:t>
      </w:r>
      <w:r w:rsidRPr="0046376D">
        <w:rPr>
          <w:rFonts w:ascii="Times New Roman" w:hAnsi="Times New Roman" w:cs="Times New Roman"/>
          <w:kern w:val="0"/>
          <w:sz w:val="24"/>
        </w:rPr>
        <w:t>成绩占</w:t>
      </w:r>
      <w:r>
        <w:rPr>
          <w:rFonts w:ascii="Times New Roman" w:hAnsi="Times New Roman" w:cs="Times New Roman" w:hint="eastAsia"/>
          <w:sz w:val="24"/>
        </w:rPr>
        <w:t>1</w:t>
      </w:r>
      <w:r w:rsidRPr="0046376D">
        <w:rPr>
          <w:rFonts w:ascii="Times New Roman" w:hAnsi="Times New Roman" w:cs="Times New Roman"/>
          <w:sz w:val="24"/>
        </w:rPr>
        <w:t>0</w:t>
      </w:r>
      <w:r w:rsidRPr="0046376D">
        <w:rPr>
          <w:rFonts w:ascii="Times New Roman" w:hAnsi="Times New Roman" w:cs="Times New Roman"/>
          <w:kern w:val="0"/>
          <w:sz w:val="24"/>
        </w:rPr>
        <w:t>%</w:t>
      </w:r>
      <w:r w:rsidRPr="0046376D">
        <w:rPr>
          <w:rFonts w:ascii="Times New Roman" w:hAnsi="Times New Roman" w:cs="Times New Roman"/>
          <w:kern w:val="0"/>
          <w:sz w:val="24"/>
        </w:rPr>
        <w:t>、仿真实验</w:t>
      </w:r>
      <w:r>
        <w:rPr>
          <w:rFonts w:ascii="Times New Roman" w:hAnsi="Times New Roman" w:cs="Times New Roman" w:hint="eastAsia"/>
          <w:kern w:val="0"/>
          <w:sz w:val="24"/>
        </w:rPr>
        <w:t>成绩</w:t>
      </w:r>
      <w:r w:rsidRPr="0046376D">
        <w:rPr>
          <w:rFonts w:ascii="Times New Roman" w:hAnsi="Times New Roman" w:cs="Times New Roman"/>
          <w:kern w:val="0"/>
          <w:sz w:val="24"/>
        </w:rPr>
        <w:t>占</w:t>
      </w:r>
      <w:r>
        <w:rPr>
          <w:rFonts w:ascii="Times New Roman" w:hAnsi="Times New Roman" w:cs="Times New Roman" w:hint="eastAsia"/>
          <w:sz w:val="24"/>
        </w:rPr>
        <w:t>1</w:t>
      </w:r>
      <w:r w:rsidRPr="0046376D">
        <w:rPr>
          <w:rFonts w:ascii="Times New Roman" w:hAnsi="Times New Roman" w:cs="Times New Roman"/>
          <w:sz w:val="24"/>
        </w:rPr>
        <w:t>0</w:t>
      </w:r>
      <w:r w:rsidRPr="0046376D">
        <w:rPr>
          <w:rFonts w:ascii="Times New Roman" w:hAnsi="Times New Roman" w:cs="Times New Roman"/>
          <w:kern w:val="0"/>
          <w:sz w:val="24"/>
        </w:rPr>
        <w:t>%</w:t>
      </w:r>
      <w:r>
        <w:rPr>
          <w:rFonts w:ascii="Times New Roman" w:hAnsi="Times New Roman" w:cs="Times New Roman" w:hint="eastAsia"/>
          <w:kern w:val="0"/>
          <w:sz w:val="24"/>
        </w:rPr>
        <w:t>、</w:t>
      </w:r>
      <w:r w:rsidRPr="0046376D">
        <w:rPr>
          <w:rFonts w:ascii="Times New Roman" w:hAnsi="Times New Roman" w:cs="Times New Roman"/>
          <w:sz w:val="24"/>
        </w:rPr>
        <w:t>实验报告</w:t>
      </w:r>
      <w:r w:rsidRPr="0046376D">
        <w:rPr>
          <w:rFonts w:ascii="Times New Roman" w:hAnsi="Times New Roman" w:cs="Times New Roman"/>
          <w:kern w:val="0"/>
          <w:sz w:val="24"/>
        </w:rPr>
        <w:t>成绩占</w:t>
      </w:r>
      <w:r w:rsidRPr="0046376D">
        <w:rPr>
          <w:rFonts w:ascii="Times New Roman" w:hAnsi="Times New Roman" w:cs="Times New Roman"/>
          <w:sz w:val="24"/>
        </w:rPr>
        <w:t>30</w:t>
      </w:r>
      <w:r w:rsidRPr="0046376D">
        <w:rPr>
          <w:rFonts w:ascii="Times New Roman" w:hAnsi="Times New Roman" w:cs="Times New Roman"/>
          <w:kern w:val="0"/>
          <w:sz w:val="24"/>
        </w:rPr>
        <w:t>%</w:t>
      </w:r>
      <w:r>
        <w:rPr>
          <w:rFonts w:ascii="Times New Roman" w:hAnsi="Times New Roman" w:cs="Times New Roman" w:hint="eastAsia"/>
          <w:kern w:val="0"/>
          <w:sz w:val="24"/>
        </w:rPr>
        <w:t>），</w:t>
      </w:r>
      <w:r w:rsidRPr="0046376D">
        <w:rPr>
          <w:rFonts w:ascii="Times New Roman" w:hAnsi="Times New Roman" w:cs="Times New Roman"/>
          <w:sz w:val="24"/>
        </w:rPr>
        <w:t>实验操作考核</w:t>
      </w:r>
      <w:r w:rsidRPr="0046376D">
        <w:rPr>
          <w:rFonts w:ascii="Times New Roman" w:hAnsi="Times New Roman" w:cs="Times New Roman"/>
          <w:kern w:val="0"/>
          <w:sz w:val="24"/>
        </w:rPr>
        <w:t>成绩占</w:t>
      </w:r>
      <w:r w:rsidRPr="0046376D">
        <w:rPr>
          <w:rFonts w:ascii="Times New Roman" w:hAnsi="Times New Roman" w:cs="Times New Roman"/>
          <w:sz w:val="24"/>
        </w:rPr>
        <w:t>5</w:t>
      </w:r>
      <w:r w:rsidRPr="007206DE">
        <w:rPr>
          <w:rFonts w:ascii="Times New Roman" w:hAnsi="Times New Roman" w:cs="Times New Roman"/>
          <w:color w:val="000000"/>
          <w:sz w:val="24"/>
        </w:rPr>
        <w:t>0</w:t>
      </w:r>
      <w:r w:rsidRPr="007206DE">
        <w:rPr>
          <w:rFonts w:ascii="Times New Roman" w:hAnsi="Times New Roman" w:cs="Times New Roman"/>
          <w:kern w:val="0"/>
          <w:sz w:val="24"/>
        </w:rPr>
        <w:t>%</w:t>
      </w:r>
      <w:r w:rsidRPr="007206DE">
        <w:rPr>
          <w:rFonts w:ascii="Times New Roman" w:hAnsi="Times New Roman" w:cs="Times New Roman"/>
          <w:kern w:val="0"/>
          <w:sz w:val="24"/>
        </w:rPr>
        <w:t>。</w:t>
      </w:r>
      <w:bookmarkEnd w:id="1"/>
    </w:p>
    <w:p w14:paraId="537B2B95" w14:textId="77777777" w:rsidR="00780200" w:rsidRPr="007206DE" w:rsidRDefault="00356DB0">
      <w:pPr>
        <w:pStyle w:val="Default"/>
        <w:spacing w:line="420" w:lineRule="exact"/>
        <w:ind w:firstLineChars="200" w:firstLine="480"/>
        <w:rPr>
          <w:rFonts w:ascii="Times New Roman" w:eastAsiaTheme="minorEastAsia" w:hAnsi="Times New Roman" w:cs="Times New Roman"/>
          <w:bCs/>
        </w:rPr>
      </w:pPr>
      <w:r w:rsidRPr="007206DE">
        <w:rPr>
          <w:rFonts w:ascii="Times New Roman" w:eastAsiaTheme="minorEastAsia" w:hAnsi="Times New Roman" w:cs="Times New Roman"/>
        </w:rPr>
        <w:t>课程目标与课程考核环节的对应关系：</w:t>
      </w:r>
    </w:p>
    <w:tbl>
      <w:tblPr>
        <w:tblW w:w="9653" w:type="dxa"/>
        <w:jc w:val="center"/>
        <w:tblLayout w:type="fixed"/>
        <w:tblCellMar>
          <w:left w:w="57" w:type="dxa"/>
          <w:right w:w="57" w:type="dxa"/>
        </w:tblCellMar>
        <w:tblLook w:val="04A0" w:firstRow="1" w:lastRow="0" w:firstColumn="1" w:lastColumn="0" w:noHBand="0" w:noVBand="1"/>
      </w:tblPr>
      <w:tblGrid>
        <w:gridCol w:w="866"/>
        <w:gridCol w:w="1359"/>
        <w:gridCol w:w="1546"/>
        <w:gridCol w:w="1546"/>
        <w:gridCol w:w="1682"/>
        <w:gridCol w:w="1591"/>
        <w:gridCol w:w="1063"/>
      </w:tblGrid>
      <w:tr w:rsidR="003C57F7" w:rsidRPr="007206DE" w14:paraId="74275C78" w14:textId="77777777" w:rsidTr="00A27503">
        <w:trPr>
          <w:trHeight w:val="25"/>
          <w:jc w:val="center"/>
        </w:trPr>
        <w:tc>
          <w:tcPr>
            <w:tcW w:w="866" w:type="dxa"/>
            <w:vMerge w:val="restart"/>
            <w:tcBorders>
              <w:top w:val="single" w:sz="4" w:space="0" w:color="auto"/>
              <w:left w:val="single" w:sz="4" w:space="0" w:color="auto"/>
              <w:right w:val="single" w:sz="4" w:space="0" w:color="auto"/>
            </w:tcBorders>
            <w:vAlign w:val="center"/>
          </w:tcPr>
          <w:p w14:paraId="3743C480" w14:textId="77777777" w:rsidR="003C57F7" w:rsidRPr="007206DE" w:rsidRDefault="003C57F7"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序号</w:t>
            </w:r>
          </w:p>
        </w:tc>
        <w:tc>
          <w:tcPr>
            <w:tcW w:w="1359" w:type="dxa"/>
            <w:vMerge w:val="restart"/>
            <w:tcBorders>
              <w:top w:val="single" w:sz="4" w:space="0" w:color="auto"/>
              <w:left w:val="single" w:sz="4" w:space="0" w:color="auto"/>
              <w:bottom w:val="single" w:sz="4" w:space="0" w:color="auto"/>
              <w:right w:val="single" w:sz="4" w:space="0" w:color="auto"/>
            </w:tcBorders>
            <w:vAlign w:val="center"/>
          </w:tcPr>
          <w:p w14:paraId="3DD64661" w14:textId="77777777" w:rsidR="003C57F7" w:rsidRPr="007206DE" w:rsidRDefault="003C57F7" w:rsidP="00A2750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7206DE">
              <w:rPr>
                <w:rFonts w:ascii="Times New Roman" w:hAnsi="Times New Roman" w:cs="Times New Roman"/>
                <w:b/>
                <w:bCs/>
                <w:szCs w:val="21"/>
              </w:rPr>
              <w:t>课程目标</w:t>
            </w:r>
          </w:p>
        </w:tc>
        <w:tc>
          <w:tcPr>
            <w:tcW w:w="6365" w:type="dxa"/>
            <w:gridSpan w:val="4"/>
            <w:tcBorders>
              <w:top w:val="single" w:sz="4" w:space="0" w:color="auto"/>
              <w:left w:val="nil"/>
              <w:bottom w:val="single" w:sz="4" w:space="0" w:color="auto"/>
              <w:right w:val="single" w:sz="4" w:space="0" w:color="auto"/>
            </w:tcBorders>
          </w:tcPr>
          <w:p w14:paraId="6056D5F2" w14:textId="77777777" w:rsidR="003C57F7" w:rsidRPr="007206DE" w:rsidRDefault="003C57F7"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考核环节</w:t>
            </w:r>
          </w:p>
        </w:tc>
        <w:tc>
          <w:tcPr>
            <w:tcW w:w="1063" w:type="dxa"/>
            <w:vMerge w:val="restart"/>
            <w:tcBorders>
              <w:top w:val="single" w:sz="4" w:space="0" w:color="auto"/>
              <w:left w:val="nil"/>
              <w:bottom w:val="single" w:sz="4" w:space="0" w:color="auto"/>
              <w:right w:val="single" w:sz="4" w:space="0" w:color="auto"/>
            </w:tcBorders>
            <w:vAlign w:val="center"/>
          </w:tcPr>
          <w:p w14:paraId="7E5A9587" w14:textId="77777777" w:rsidR="003C57F7" w:rsidRPr="007206DE" w:rsidRDefault="003C57F7" w:rsidP="00A27503">
            <w:pPr>
              <w:autoSpaceDE w:val="0"/>
              <w:spacing w:beforeLines="10" w:before="31" w:afterLines="10" w:after="31" w:line="360" w:lineRule="auto"/>
              <w:ind w:rightChars="50" w:right="105"/>
              <w:jc w:val="center"/>
              <w:rPr>
                <w:rFonts w:ascii="Times New Roman" w:hAnsi="Times New Roman" w:cs="Times New Roman"/>
                <w:b/>
                <w:bCs/>
                <w:szCs w:val="21"/>
              </w:rPr>
            </w:pPr>
            <w:r w:rsidRPr="007206DE">
              <w:rPr>
                <w:rFonts w:ascii="Times New Roman" w:hAnsi="Times New Roman" w:cs="Times New Roman"/>
                <w:b/>
                <w:bCs/>
                <w:szCs w:val="21"/>
              </w:rPr>
              <w:t>合计</w:t>
            </w:r>
          </w:p>
        </w:tc>
      </w:tr>
      <w:tr w:rsidR="003C57F7" w14:paraId="4B146A2D" w14:textId="77777777" w:rsidTr="00A27503">
        <w:trPr>
          <w:trHeight w:val="25"/>
          <w:jc w:val="center"/>
        </w:trPr>
        <w:tc>
          <w:tcPr>
            <w:tcW w:w="866" w:type="dxa"/>
            <w:vMerge/>
            <w:tcBorders>
              <w:left w:val="single" w:sz="4" w:space="0" w:color="auto"/>
              <w:bottom w:val="single" w:sz="4" w:space="0" w:color="auto"/>
              <w:right w:val="single" w:sz="4" w:space="0" w:color="auto"/>
            </w:tcBorders>
          </w:tcPr>
          <w:p w14:paraId="25134E53" w14:textId="77777777" w:rsidR="003C57F7" w:rsidRDefault="003C57F7" w:rsidP="00A27503">
            <w:pPr>
              <w:widowControl/>
              <w:spacing w:line="360" w:lineRule="auto"/>
              <w:jc w:val="left"/>
              <w:rPr>
                <w:rFonts w:asciiTheme="minorEastAsia" w:hAnsiTheme="minorEastAsia" w:cstheme="minorEastAsia"/>
                <w:b/>
                <w:bCs/>
                <w:sz w:val="24"/>
              </w:rPr>
            </w:pPr>
          </w:p>
        </w:tc>
        <w:tc>
          <w:tcPr>
            <w:tcW w:w="1359" w:type="dxa"/>
            <w:vMerge/>
            <w:tcBorders>
              <w:top w:val="single" w:sz="4" w:space="0" w:color="auto"/>
              <w:left w:val="single" w:sz="4" w:space="0" w:color="auto"/>
              <w:bottom w:val="single" w:sz="4" w:space="0" w:color="auto"/>
              <w:right w:val="single" w:sz="4" w:space="0" w:color="auto"/>
            </w:tcBorders>
            <w:vAlign w:val="center"/>
          </w:tcPr>
          <w:p w14:paraId="70B07AD3" w14:textId="77777777" w:rsidR="003C57F7" w:rsidRDefault="003C57F7" w:rsidP="00A27503">
            <w:pPr>
              <w:widowControl/>
              <w:spacing w:line="360" w:lineRule="auto"/>
              <w:jc w:val="left"/>
              <w:rPr>
                <w:rFonts w:asciiTheme="minorEastAsia" w:hAnsiTheme="minorEastAsia" w:cstheme="minorEastAsia"/>
                <w:b/>
                <w:bCs/>
                <w:sz w:val="24"/>
              </w:rPr>
            </w:pPr>
          </w:p>
        </w:tc>
        <w:tc>
          <w:tcPr>
            <w:tcW w:w="1546" w:type="dxa"/>
            <w:tcBorders>
              <w:top w:val="single" w:sz="4" w:space="0" w:color="auto"/>
              <w:left w:val="nil"/>
              <w:bottom w:val="single" w:sz="4" w:space="0" w:color="auto"/>
              <w:right w:val="single" w:sz="4" w:space="0" w:color="auto"/>
            </w:tcBorders>
          </w:tcPr>
          <w:p w14:paraId="3D64E517" w14:textId="77777777" w:rsidR="003C57F7" w:rsidRPr="003D4574" w:rsidRDefault="003C57F7" w:rsidP="00A27503">
            <w:pPr>
              <w:autoSpaceDE w:val="0"/>
              <w:jc w:val="center"/>
              <w:rPr>
                <w:rFonts w:asciiTheme="minorEastAsia" w:hAnsiTheme="minorEastAsia" w:cstheme="minorEastAsia"/>
                <w:szCs w:val="21"/>
              </w:rPr>
            </w:pPr>
            <w:r w:rsidRPr="003D4574">
              <w:rPr>
                <w:rFonts w:asciiTheme="minorEastAsia" w:hAnsiTheme="minorEastAsia" w:cstheme="minorEastAsia" w:hint="eastAsia"/>
                <w:szCs w:val="21"/>
              </w:rPr>
              <w:t>预习报告</w:t>
            </w:r>
          </w:p>
        </w:tc>
        <w:tc>
          <w:tcPr>
            <w:tcW w:w="1546" w:type="dxa"/>
            <w:tcBorders>
              <w:top w:val="single" w:sz="4" w:space="0" w:color="auto"/>
              <w:left w:val="single" w:sz="4" w:space="0" w:color="auto"/>
              <w:bottom w:val="single" w:sz="4" w:space="0" w:color="auto"/>
              <w:right w:val="single" w:sz="4" w:space="0" w:color="auto"/>
            </w:tcBorders>
            <w:vAlign w:val="center"/>
          </w:tcPr>
          <w:p w14:paraId="62B587AF" w14:textId="77777777" w:rsidR="003C57F7" w:rsidRPr="003D4574" w:rsidRDefault="003C57F7" w:rsidP="00A27503">
            <w:pPr>
              <w:autoSpaceDE w:val="0"/>
              <w:jc w:val="center"/>
              <w:rPr>
                <w:rFonts w:asciiTheme="minorEastAsia" w:hAnsiTheme="minorEastAsia" w:cstheme="minorEastAsia"/>
                <w:b/>
                <w:bCs/>
                <w:szCs w:val="21"/>
              </w:rPr>
            </w:pPr>
            <w:r w:rsidRPr="003D4574">
              <w:rPr>
                <w:rFonts w:asciiTheme="minorEastAsia" w:hAnsiTheme="minorEastAsia" w:cstheme="minorEastAsia" w:hint="eastAsia"/>
                <w:szCs w:val="21"/>
              </w:rPr>
              <w:t>仿真实验</w:t>
            </w:r>
          </w:p>
        </w:tc>
        <w:tc>
          <w:tcPr>
            <w:tcW w:w="1682" w:type="dxa"/>
            <w:tcBorders>
              <w:top w:val="single" w:sz="4" w:space="0" w:color="auto"/>
              <w:left w:val="nil"/>
              <w:bottom w:val="single" w:sz="4" w:space="0" w:color="auto"/>
              <w:right w:val="single" w:sz="4" w:space="0" w:color="auto"/>
            </w:tcBorders>
            <w:vAlign w:val="center"/>
          </w:tcPr>
          <w:p w14:paraId="692326BA" w14:textId="77777777" w:rsidR="003C57F7" w:rsidRPr="004C743D" w:rsidRDefault="003C57F7" w:rsidP="00A27503">
            <w:pPr>
              <w:autoSpaceDE w:val="0"/>
              <w:jc w:val="center"/>
              <w:rPr>
                <w:rFonts w:asciiTheme="minorEastAsia" w:hAnsiTheme="minorEastAsia" w:cstheme="minorEastAsia"/>
                <w:color w:val="000000"/>
                <w:szCs w:val="21"/>
              </w:rPr>
            </w:pPr>
            <w:r w:rsidRPr="004C743D">
              <w:rPr>
                <w:rFonts w:asciiTheme="minorEastAsia" w:hAnsiTheme="minorEastAsia" w:cstheme="minorEastAsia" w:hint="eastAsia"/>
                <w:color w:val="000000"/>
                <w:szCs w:val="21"/>
              </w:rPr>
              <w:t>实验报告</w:t>
            </w:r>
          </w:p>
        </w:tc>
        <w:tc>
          <w:tcPr>
            <w:tcW w:w="1591" w:type="dxa"/>
            <w:tcBorders>
              <w:top w:val="single" w:sz="4" w:space="0" w:color="auto"/>
              <w:left w:val="nil"/>
              <w:bottom w:val="single" w:sz="4" w:space="0" w:color="auto"/>
              <w:right w:val="single" w:sz="4" w:space="0" w:color="auto"/>
            </w:tcBorders>
            <w:vAlign w:val="center"/>
          </w:tcPr>
          <w:p w14:paraId="0491ABD4" w14:textId="77777777" w:rsidR="003C57F7" w:rsidRPr="004C743D" w:rsidRDefault="003C57F7" w:rsidP="00A27503">
            <w:pPr>
              <w:autoSpaceDE w:val="0"/>
              <w:jc w:val="center"/>
              <w:rPr>
                <w:rFonts w:asciiTheme="minorEastAsia" w:hAnsiTheme="minorEastAsia" w:cstheme="minorEastAsia"/>
                <w:color w:val="000000"/>
                <w:szCs w:val="21"/>
              </w:rPr>
            </w:pPr>
            <w:r w:rsidRPr="004C743D">
              <w:rPr>
                <w:rFonts w:asciiTheme="minorEastAsia" w:hAnsiTheme="minorEastAsia" w:cstheme="minorEastAsia" w:hint="eastAsia"/>
                <w:color w:val="000000"/>
                <w:szCs w:val="21"/>
              </w:rPr>
              <w:t>实验操作考核</w:t>
            </w:r>
          </w:p>
        </w:tc>
        <w:tc>
          <w:tcPr>
            <w:tcW w:w="1063" w:type="dxa"/>
            <w:vMerge/>
            <w:tcBorders>
              <w:top w:val="single" w:sz="4" w:space="0" w:color="auto"/>
              <w:left w:val="nil"/>
              <w:bottom w:val="single" w:sz="4" w:space="0" w:color="auto"/>
              <w:right w:val="single" w:sz="4" w:space="0" w:color="auto"/>
            </w:tcBorders>
            <w:vAlign w:val="center"/>
          </w:tcPr>
          <w:p w14:paraId="637999F6" w14:textId="77777777" w:rsidR="003C57F7" w:rsidRDefault="003C57F7" w:rsidP="00A27503">
            <w:pPr>
              <w:widowControl/>
              <w:spacing w:line="360" w:lineRule="auto"/>
              <w:jc w:val="left"/>
              <w:rPr>
                <w:rFonts w:asciiTheme="minorEastAsia" w:hAnsiTheme="minorEastAsia" w:cstheme="minorEastAsia"/>
                <w:b/>
                <w:bCs/>
                <w:sz w:val="24"/>
              </w:rPr>
            </w:pPr>
          </w:p>
        </w:tc>
      </w:tr>
      <w:tr w:rsidR="003C57F7" w14:paraId="40AF78E3"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693A2B31"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1</w:t>
            </w:r>
          </w:p>
        </w:tc>
        <w:tc>
          <w:tcPr>
            <w:tcW w:w="1359" w:type="dxa"/>
            <w:tcBorders>
              <w:top w:val="single" w:sz="4" w:space="0" w:color="auto"/>
              <w:left w:val="single" w:sz="4" w:space="0" w:color="auto"/>
              <w:bottom w:val="single" w:sz="4" w:space="0" w:color="auto"/>
              <w:right w:val="single" w:sz="4" w:space="0" w:color="auto"/>
            </w:tcBorders>
            <w:vAlign w:val="center"/>
          </w:tcPr>
          <w:p w14:paraId="7797F7C0"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546" w:type="dxa"/>
            <w:tcBorders>
              <w:top w:val="single" w:sz="4" w:space="0" w:color="auto"/>
              <w:left w:val="nil"/>
              <w:bottom w:val="single" w:sz="4" w:space="0" w:color="auto"/>
              <w:right w:val="single" w:sz="4" w:space="0" w:color="auto"/>
            </w:tcBorders>
          </w:tcPr>
          <w:p w14:paraId="1C0871BF"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14:paraId="0B005C92"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27EBF8A6"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14:paraId="22AEC735" w14:textId="77777777" w:rsidR="003C57F7" w:rsidRPr="003E21C7" w:rsidRDefault="003C57F7"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261CF9FF" w14:textId="77777777" w:rsidR="003C57F7" w:rsidRPr="003E21C7" w:rsidRDefault="003C57F7"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0%</w:t>
            </w:r>
          </w:p>
        </w:tc>
      </w:tr>
      <w:tr w:rsidR="003C57F7" w14:paraId="657FD81D"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26BD80B9"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2</w:t>
            </w:r>
          </w:p>
        </w:tc>
        <w:tc>
          <w:tcPr>
            <w:tcW w:w="1359" w:type="dxa"/>
            <w:tcBorders>
              <w:top w:val="single" w:sz="4" w:space="0" w:color="auto"/>
              <w:left w:val="single" w:sz="4" w:space="0" w:color="auto"/>
              <w:bottom w:val="single" w:sz="4" w:space="0" w:color="auto"/>
              <w:right w:val="single" w:sz="4" w:space="0" w:color="auto"/>
            </w:tcBorders>
            <w:vAlign w:val="center"/>
          </w:tcPr>
          <w:p w14:paraId="4EFFEE08"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546" w:type="dxa"/>
            <w:tcBorders>
              <w:top w:val="single" w:sz="4" w:space="0" w:color="auto"/>
              <w:left w:val="nil"/>
              <w:bottom w:val="single" w:sz="4" w:space="0" w:color="auto"/>
              <w:right w:val="single" w:sz="4" w:space="0" w:color="auto"/>
            </w:tcBorders>
          </w:tcPr>
          <w:p w14:paraId="4B5B84EB"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546" w:type="dxa"/>
            <w:tcBorders>
              <w:top w:val="single" w:sz="4" w:space="0" w:color="auto"/>
              <w:left w:val="single" w:sz="4" w:space="0" w:color="auto"/>
              <w:bottom w:val="single" w:sz="4" w:space="0" w:color="auto"/>
              <w:right w:val="single" w:sz="4" w:space="0" w:color="auto"/>
            </w:tcBorders>
            <w:vAlign w:val="center"/>
          </w:tcPr>
          <w:p w14:paraId="11070750"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szCs w:val="21"/>
              </w:rPr>
              <w:t>1</w:t>
            </w:r>
            <w:r w:rsidRPr="003E21C7">
              <w:rPr>
                <w:rFonts w:ascii="Times New Roman" w:hAnsi="Times New Roman"/>
                <w:szCs w:val="21"/>
              </w:rPr>
              <w:t>0%</w:t>
            </w:r>
          </w:p>
        </w:tc>
        <w:tc>
          <w:tcPr>
            <w:tcW w:w="1682" w:type="dxa"/>
            <w:tcBorders>
              <w:top w:val="single" w:sz="4" w:space="0" w:color="auto"/>
              <w:left w:val="nil"/>
              <w:bottom w:val="single" w:sz="4" w:space="0" w:color="auto"/>
              <w:right w:val="single" w:sz="4" w:space="0" w:color="auto"/>
            </w:tcBorders>
            <w:vAlign w:val="center"/>
          </w:tcPr>
          <w:p w14:paraId="55B036AB"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591" w:type="dxa"/>
            <w:tcBorders>
              <w:top w:val="single" w:sz="4" w:space="0" w:color="auto"/>
              <w:left w:val="nil"/>
              <w:bottom w:val="single" w:sz="4" w:space="0" w:color="auto"/>
              <w:right w:val="single" w:sz="4" w:space="0" w:color="auto"/>
            </w:tcBorders>
            <w:vAlign w:val="center"/>
          </w:tcPr>
          <w:p w14:paraId="642E1735"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14:paraId="573D4B55" w14:textId="77777777" w:rsidR="003C57F7" w:rsidRPr="003E21C7" w:rsidRDefault="00EF23DB" w:rsidP="00A27503">
            <w:pPr>
              <w:autoSpaceDE w:val="0"/>
              <w:spacing w:beforeLines="10" w:before="31" w:afterLines="10" w:after="31"/>
              <w:jc w:val="center"/>
              <w:rPr>
                <w:rFonts w:ascii="Times New Roman" w:hAnsi="Times New Roman"/>
                <w:szCs w:val="21"/>
              </w:rPr>
            </w:pPr>
            <w:r>
              <w:rPr>
                <w:rFonts w:ascii="Times New Roman" w:hAnsi="Times New Roman"/>
                <w:szCs w:val="21"/>
              </w:rPr>
              <w:t>1</w:t>
            </w:r>
            <w:r w:rsidR="003C57F7" w:rsidRPr="003E21C7">
              <w:rPr>
                <w:rFonts w:ascii="Times New Roman" w:hAnsi="Times New Roman"/>
                <w:szCs w:val="21"/>
              </w:rPr>
              <w:t>0%</w:t>
            </w:r>
          </w:p>
        </w:tc>
      </w:tr>
      <w:tr w:rsidR="003C57F7" w14:paraId="08BE6996"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7492C160"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3</w:t>
            </w:r>
          </w:p>
        </w:tc>
        <w:tc>
          <w:tcPr>
            <w:tcW w:w="1359" w:type="dxa"/>
            <w:tcBorders>
              <w:top w:val="single" w:sz="4" w:space="0" w:color="auto"/>
              <w:left w:val="single" w:sz="4" w:space="0" w:color="auto"/>
              <w:bottom w:val="single" w:sz="4" w:space="0" w:color="auto"/>
              <w:right w:val="single" w:sz="4" w:space="0" w:color="auto"/>
            </w:tcBorders>
            <w:vAlign w:val="center"/>
          </w:tcPr>
          <w:p w14:paraId="3D116ED8"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课程目标3</w:t>
            </w:r>
          </w:p>
        </w:tc>
        <w:tc>
          <w:tcPr>
            <w:tcW w:w="1546" w:type="dxa"/>
            <w:tcBorders>
              <w:top w:val="single" w:sz="4" w:space="0" w:color="auto"/>
              <w:left w:val="nil"/>
              <w:bottom w:val="single" w:sz="4" w:space="0" w:color="auto"/>
              <w:right w:val="single" w:sz="4" w:space="0" w:color="auto"/>
            </w:tcBorders>
          </w:tcPr>
          <w:p w14:paraId="60D62EC1"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14:paraId="13CC9D99"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2BC6B73F" w14:textId="77777777" w:rsidR="003C57F7" w:rsidRPr="003E21C7" w:rsidRDefault="003C57F7" w:rsidP="00A27503">
            <w:pPr>
              <w:autoSpaceDE w:val="0"/>
              <w:spacing w:beforeLines="10" w:before="31" w:afterLines="10" w:after="31"/>
              <w:jc w:val="center"/>
              <w:rPr>
                <w:rFonts w:ascii="Times New Roman" w:hAnsi="Times New Roman"/>
                <w:szCs w:val="21"/>
              </w:rPr>
            </w:pPr>
            <w:r w:rsidRPr="003E21C7">
              <w:rPr>
                <w:rFonts w:ascii="Times New Roman" w:hAnsi="Times New Roman"/>
                <w:szCs w:val="21"/>
              </w:rPr>
              <w:t>1</w:t>
            </w:r>
            <w:r>
              <w:rPr>
                <w:rFonts w:ascii="Times New Roman" w:hAnsi="Times New Roman"/>
                <w:szCs w:val="21"/>
              </w:rPr>
              <w:t>0</w:t>
            </w:r>
            <w:r w:rsidRPr="003E21C7">
              <w:rPr>
                <w:rFonts w:ascii="Times New Roman" w:hAnsi="Times New Roman"/>
                <w:szCs w:val="21"/>
              </w:rPr>
              <w:t>%</w:t>
            </w:r>
          </w:p>
        </w:tc>
        <w:tc>
          <w:tcPr>
            <w:tcW w:w="1591" w:type="dxa"/>
            <w:tcBorders>
              <w:top w:val="single" w:sz="4" w:space="0" w:color="auto"/>
              <w:left w:val="nil"/>
              <w:bottom w:val="single" w:sz="4" w:space="0" w:color="auto"/>
              <w:right w:val="single" w:sz="4" w:space="0" w:color="auto"/>
            </w:tcBorders>
            <w:vAlign w:val="center"/>
          </w:tcPr>
          <w:p w14:paraId="0170BC5D" w14:textId="77777777" w:rsidR="003C57F7" w:rsidRPr="003E21C7" w:rsidRDefault="003C57F7"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2</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5CF6F268" w14:textId="77777777" w:rsidR="003C57F7" w:rsidRPr="003E21C7" w:rsidRDefault="003C57F7" w:rsidP="00A27503">
            <w:pPr>
              <w:autoSpaceDE w:val="0"/>
              <w:spacing w:beforeLines="10" w:before="31" w:afterLines="10" w:after="31"/>
              <w:jc w:val="center"/>
              <w:rPr>
                <w:rFonts w:ascii="Times New Roman" w:hAnsi="Times New Roman"/>
                <w:szCs w:val="21"/>
              </w:rPr>
            </w:pPr>
            <w:r w:rsidRPr="003E21C7">
              <w:rPr>
                <w:rFonts w:ascii="Times New Roman" w:hAnsi="Times New Roman" w:hint="eastAsia"/>
                <w:szCs w:val="21"/>
              </w:rPr>
              <w:t>3</w:t>
            </w:r>
            <w:r w:rsidRPr="003E21C7">
              <w:rPr>
                <w:rFonts w:ascii="Times New Roman" w:hAnsi="Times New Roman"/>
                <w:szCs w:val="21"/>
              </w:rPr>
              <w:t>5%</w:t>
            </w:r>
          </w:p>
        </w:tc>
      </w:tr>
      <w:tr w:rsidR="003C57F7" w14:paraId="21918455" w14:textId="77777777" w:rsidTr="00A27503">
        <w:trPr>
          <w:trHeight w:val="25"/>
          <w:jc w:val="center"/>
        </w:trPr>
        <w:tc>
          <w:tcPr>
            <w:tcW w:w="866" w:type="dxa"/>
            <w:tcBorders>
              <w:top w:val="single" w:sz="4" w:space="0" w:color="auto"/>
              <w:left w:val="single" w:sz="4" w:space="0" w:color="auto"/>
              <w:bottom w:val="single" w:sz="4" w:space="0" w:color="auto"/>
              <w:right w:val="single" w:sz="4" w:space="0" w:color="auto"/>
            </w:tcBorders>
          </w:tcPr>
          <w:p w14:paraId="0BE54A5B"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4</w:t>
            </w:r>
          </w:p>
        </w:tc>
        <w:tc>
          <w:tcPr>
            <w:tcW w:w="1359" w:type="dxa"/>
            <w:tcBorders>
              <w:top w:val="single" w:sz="4" w:space="0" w:color="auto"/>
              <w:left w:val="single" w:sz="4" w:space="0" w:color="auto"/>
              <w:bottom w:val="single" w:sz="4" w:space="0" w:color="auto"/>
              <w:right w:val="single" w:sz="4" w:space="0" w:color="auto"/>
            </w:tcBorders>
            <w:vAlign w:val="center"/>
          </w:tcPr>
          <w:p w14:paraId="766234A3"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1546" w:type="dxa"/>
            <w:tcBorders>
              <w:top w:val="single" w:sz="4" w:space="0" w:color="auto"/>
              <w:left w:val="nil"/>
              <w:bottom w:val="single" w:sz="4" w:space="0" w:color="auto"/>
              <w:right w:val="single" w:sz="4" w:space="0" w:color="auto"/>
            </w:tcBorders>
          </w:tcPr>
          <w:p w14:paraId="308A382B"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cs="Times New Roman" w:hint="eastAsia"/>
                <w:szCs w:val="21"/>
              </w:rPr>
              <w:t>5%</w:t>
            </w:r>
          </w:p>
        </w:tc>
        <w:tc>
          <w:tcPr>
            <w:tcW w:w="1546" w:type="dxa"/>
            <w:tcBorders>
              <w:top w:val="single" w:sz="4" w:space="0" w:color="auto"/>
              <w:left w:val="single" w:sz="4" w:space="0" w:color="auto"/>
              <w:bottom w:val="single" w:sz="4" w:space="0" w:color="auto"/>
              <w:right w:val="single" w:sz="4" w:space="0" w:color="auto"/>
            </w:tcBorders>
            <w:vAlign w:val="center"/>
          </w:tcPr>
          <w:p w14:paraId="41999347"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682" w:type="dxa"/>
            <w:tcBorders>
              <w:top w:val="single" w:sz="4" w:space="0" w:color="auto"/>
              <w:left w:val="nil"/>
              <w:bottom w:val="single" w:sz="4" w:space="0" w:color="auto"/>
              <w:right w:val="single" w:sz="4" w:space="0" w:color="auto"/>
            </w:tcBorders>
            <w:vAlign w:val="center"/>
          </w:tcPr>
          <w:p w14:paraId="3BB3D379"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szCs w:val="21"/>
              </w:rPr>
              <w:t>20</w:t>
            </w:r>
            <w:r w:rsidRPr="003E21C7">
              <w:rPr>
                <w:rFonts w:ascii="Times New Roman" w:hAnsi="Times New Roman"/>
                <w:szCs w:val="21"/>
              </w:rPr>
              <w:t>%</w:t>
            </w:r>
          </w:p>
        </w:tc>
        <w:tc>
          <w:tcPr>
            <w:tcW w:w="1591" w:type="dxa"/>
            <w:tcBorders>
              <w:top w:val="single" w:sz="4" w:space="0" w:color="auto"/>
              <w:left w:val="nil"/>
              <w:bottom w:val="single" w:sz="4" w:space="0" w:color="auto"/>
              <w:right w:val="single" w:sz="4" w:space="0" w:color="auto"/>
            </w:tcBorders>
            <w:vAlign w:val="center"/>
          </w:tcPr>
          <w:p w14:paraId="7CC4AA23" w14:textId="77777777" w:rsidR="003C57F7" w:rsidRPr="003E21C7" w:rsidRDefault="003C57F7" w:rsidP="00A27503">
            <w:pPr>
              <w:autoSpaceDE w:val="0"/>
              <w:spacing w:beforeLines="10" w:before="31" w:afterLines="10" w:after="31"/>
              <w:jc w:val="center"/>
              <w:rPr>
                <w:rFonts w:ascii="Times New Roman" w:hAnsi="Times New Roman"/>
                <w:szCs w:val="21"/>
              </w:rPr>
            </w:pPr>
          </w:p>
        </w:tc>
        <w:tc>
          <w:tcPr>
            <w:tcW w:w="1063" w:type="dxa"/>
            <w:tcBorders>
              <w:top w:val="single" w:sz="4" w:space="0" w:color="auto"/>
              <w:left w:val="nil"/>
              <w:bottom w:val="single" w:sz="4" w:space="0" w:color="auto"/>
              <w:right w:val="single" w:sz="4" w:space="0" w:color="auto"/>
            </w:tcBorders>
            <w:vAlign w:val="center"/>
          </w:tcPr>
          <w:p w14:paraId="1FBFF11C" w14:textId="77777777" w:rsidR="003C57F7" w:rsidRPr="003E21C7" w:rsidRDefault="00EF23DB" w:rsidP="00A27503">
            <w:pPr>
              <w:autoSpaceDE w:val="0"/>
              <w:spacing w:beforeLines="10" w:before="31" w:afterLines="10" w:after="31"/>
              <w:jc w:val="center"/>
              <w:rPr>
                <w:rFonts w:ascii="Times New Roman" w:hAnsi="Times New Roman"/>
                <w:szCs w:val="21"/>
              </w:rPr>
            </w:pPr>
            <w:r>
              <w:rPr>
                <w:rFonts w:ascii="Times New Roman" w:hAnsi="Times New Roman"/>
                <w:szCs w:val="21"/>
              </w:rPr>
              <w:t>2</w:t>
            </w:r>
            <w:r w:rsidR="003C57F7" w:rsidRPr="003E21C7">
              <w:rPr>
                <w:rFonts w:ascii="Times New Roman" w:hAnsi="Times New Roman"/>
                <w:szCs w:val="21"/>
              </w:rPr>
              <w:t>5%</w:t>
            </w:r>
          </w:p>
        </w:tc>
      </w:tr>
      <w:tr w:rsidR="003C57F7" w14:paraId="06F9A2C5" w14:textId="77777777" w:rsidTr="00A27503">
        <w:trPr>
          <w:trHeight w:val="25"/>
          <w:jc w:val="center"/>
        </w:trPr>
        <w:tc>
          <w:tcPr>
            <w:tcW w:w="2225" w:type="dxa"/>
            <w:gridSpan w:val="2"/>
            <w:tcBorders>
              <w:top w:val="single" w:sz="4" w:space="0" w:color="auto"/>
              <w:left w:val="single" w:sz="4" w:space="0" w:color="auto"/>
              <w:bottom w:val="single" w:sz="4" w:space="0" w:color="auto"/>
              <w:right w:val="single" w:sz="4" w:space="0" w:color="auto"/>
            </w:tcBorders>
          </w:tcPr>
          <w:p w14:paraId="668E7D74" w14:textId="77777777" w:rsidR="003C57F7" w:rsidRDefault="003C57F7" w:rsidP="00A27503">
            <w:pPr>
              <w:autoSpaceDE w:val="0"/>
              <w:spacing w:beforeLines="10" w:before="31" w:afterLines="10" w:after="31"/>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546" w:type="dxa"/>
            <w:tcBorders>
              <w:top w:val="single" w:sz="4" w:space="0" w:color="auto"/>
              <w:left w:val="nil"/>
              <w:bottom w:val="single" w:sz="4" w:space="0" w:color="auto"/>
              <w:right w:val="single" w:sz="4" w:space="0" w:color="auto"/>
            </w:tcBorders>
          </w:tcPr>
          <w:p w14:paraId="036FBD69" w14:textId="77777777" w:rsidR="003C57F7" w:rsidRDefault="003C57F7" w:rsidP="00A2750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sidRPr="003E21C7">
              <w:rPr>
                <w:rFonts w:ascii="Times New Roman" w:hAnsi="Times New Roman" w:cs="Times New Roman"/>
                <w:szCs w:val="21"/>
              </w:rPr>
              <w:t>0%</w:t>
            </w:r>
          </w:p>
        </w:tc>
        <w:tc>
          <w:tcPr>
            <w:tcW w:w="1546" w:type="dxa"/>
            <w:tcBorders>
              <w:top w:val="single" w:sz="4" w:space="0" w:color="auto"/>
              <w:left w:val="single" w:sz="4" w:space="0" w:color="auto"/>
              <w:bottom w:val="single" w:sz="4" w:space="0" w:color="auto"/>
              <w:right w:val="single" w:sz="4" w:space="0" w:color="auto"/>
            </w:tcBorders>
            <w:vAlign w:val="center"/>
          </w:tcPr>
          <w:p w14:paraId="70C218B1" w14:textId="77777777" w:rsidR="003C57F7" w:rsidRPr="003E21C7" w:rsidRDefault="003C57F7" w:rsidP="00A2750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sidRPr="003E21C7">
              <w:rPr>
                <w:rFonts w:ascii="Times New Roman" w:hAnsi="Times New Roman" w:cs="Times New Roman"/>
                <w:szCs w:val="21"/>
              </w:rPr>
              <w:t>0%</w:t>
            </w:r>
          </w:p>
        </w:tc>
        <w:tc>
          <w:tcPr>
            <w:tcW w:w="1682" w:type="dxa"/>
            <w:tcBorders>
              <w:top w:val="single" w:sz="4" w:space="0" w:color="auto"/>
              <w:left w:val="nil"/>
              <w:bottom w:val="single" w:sz="4" w:space="0" w:color="auto"/>
              <w:right w:val="single" w:sz="4" w:space="0" w:color="auto"/>
            </w:tcBorders>
            <w:vAlign w:val="center"/>
          </w:tcPr>
          <w:p w14:paraId="613A3D4D"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szCs w:val="21"/>
              </w:rPr>
              <w:t>3</w:t>
            </w:r>
            <w:r w:rsidRPr="003E21C7">
              <w:rPr>
                <w:rFonts w:ascii="Times New Roman" w:hAnsi="Times New Roman"/>
                <w:szCs w:val="21"/>
              </w:rPr>
              <w:t>0%</w:t>
            </w:r>
          </w:p>
        </w:tc>
        <w:tc>
          <w:tcPr>
            <w:tcW w:w="1591" w:type="dxa"/>
            <w:tcBorders>
              <w:top w:val="single" w:sz="4" w:space="0" w:color="auto"/>
              <w:left w:val="nil"/>
              <w:bottom w:val="single" w:sz="4" w:space="0" w:color="auto"/>
              <w:right w:val="single" w:sz="4" w:space="0" w:color="auto"/>
            </w:tcBorders>
            <w:vAlign w:val="center"/>
          </w:tcPr>
          <w:p w14:paraId="124EAEAF"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szCs w:val="21"/>
              </w:rPr>
              <w:t>5</w:t>
            </w:r>
            <w:r w:rsidRPr="003E21C7">
              <w:rPr>
                <w:rFonts w:ascii="Times New Roman" w:hAnsi="Times New Roman"/>
                <w:szCs w:val="21"/>
              </w:rPr>
              <w:t>0%</w:t>
            </w:r>
          </w:p>
        </w:tc>
        <w:tc>
          <w:tcPr>
            <w:tcW w:w="1063" w:type="dxa"/>
            <w:tcBorders>
              <w:top w:val="single" w:sz="4" w:space="0" w:color="auto"/>
              <w:left w:val="nil"/>
              <w:bottom w:val="single" w:sz="4" w:space="0" w:color="auto"/>
              <w:right w:val="single" w:sz="4" w:space="0" w:color="auto"/>
            </w:tcBorders>
            <w:vAlign w:val="center"/>
          </w:tcPr>
          <w:p w14:paraId="6F901EC7" w14:textId="77777777" w:rsidR="003C57F7" w:rsidRPr="003E21C7" w:rsidRDefault="003C57F7" w:rsidP="00A27503">
            <w:pPr>
              <w:autoSpaceDE w:val="0"/>
              <w:spacing w:beforeLines="10" w:before="31" w:afterLines="10" w:after="31"/>
              <w:jc w:val="center"/>
              <w:rPr>
                <w:rFonts w:ascii="Times New Roman" w:hAnsi="Times New Roman"/>
                <w:szCs w:val="21"/>
              </w:rPr>
            </w:pPr>
            <w:r>
              <w:rPr>
                <w:rFonts w:ascii="Times New Roman" w:hAnsi="Times New Roman"/>
                <w:szCs w:val="21"/>
              </w:rPr>
              <w:t>10</w:t>
            </w:r>
            <w:r w:rsidRPr="003E21C7">
              <w:rPr>
                <w:rFonts w:ascii="Times New Roman" w:hAnsi="Times New Roman"/>
                <w:szCs w:val="21"/>
              </w:rPr>
              <w:t>0%</w:t>
            </w:r>
          </w:p>
        </w:tc>
      </w:tr>
    </w:tbl>
    <w:p w14:paraId="31E61764" w14:textId="77777777" w:rsidR="00780200" w:rsidRDefault="00356DB0">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rPr>
        <w:t>各</w:t>
      </w:r>
      <w:r w:rsidR="003C57F7">
        <w:rPr>
          <w:rFonts w:asciiTheme="minorEastAsia" w:eastAsiaTheme="minorEastAsia" w:hAnsiTheme="minorEastAsia" w:cstheme="minorEastAsia" w:hint="eastAsia"/>
        </w:rPr>
        <w:t>考核</w:t>
      </w:r>
      <w:r>
        <w:rPr>
          <w:rFonts w:asciiTheme="minorEastAsia" w:eastAsiaTheme="minorEastAsia" w:hAnsiTheme="minorEastAsia" w:cstheme="minorEastAsia" w:hint="eastAsia"/>
        </w:rPr>
        <w:t>环节按照附件中的评分标准进行成绩评定。</w:t>
      </w:r>
    </w:p>
    <w:p w14:paraId="631C172A" w14:textId="77777777" w:rsidR="00780200" w:rsidRDefault="00356DB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七、课程参考书目及资源</w:t>
      </w:r>
    </w:p>
    <w:p w14:paraId="47B19D2B"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szCs w:val="20"/>
        </w:rPr>
        <w:t>包伯成，乔晓华</w:t>
      </w:r>
      <w:r w:rsidRPr="004D6627">
        <w:rPr>
          <w:rFonts w:ascii="Times New Roman" w:hAnsi="Times New Roman"/>
          <w:sz w:val="24"/>
          <w:szCs w:val="20"/>
        </w:rPr>
        <w:t>.</w:t>
      </w:r>
      <w:r w:rsidRPr="004D6627">
        <w:rPr>
          <w:rFonts w:ascii="Times New Roman" w:hAnsi="Times New Roman" w:hint="eastAsia"/>
          <w:sz w:val="24"/>
          <w:szCs w:val="20"/>
        </w:rPr>
        <w:t>工程电路分析基础</w:t>
      </w:r>
      <w:bookmarkStart w:id="2" w:name="_Hlk38483192"/>
      <w:r w:rsidR="007B5D89">
        <w:rPr>
          <w:rFonts w:ascii="Times New Roman" w:hAnsi="Times New Roman" w:hint="eastAsia"/>
          <w:sz w:val="24"/>
          <w:szCs w:val="20"/>
        </w:rPr>
        <w:t>（第二版）</w:t>
      </w:r>
      <w:bookmarkEnd w:id="2"/>
      <w:r w:rsidRPr="004D6627">
        <w:rPr>
          <w:rFonts w:ascii="Times New Roman" w:hAnsi="Times New Roman"/>
          <w:sz w:val="24"/>
          <w:szCs w:val="20"/>
        </w:rPr>
        <w:t xml:space="preserve">. </w:t>
      </w:r>
      <w:r w:rsidRPr="004D6627">
        <w:rPr>
          <w:rFonts w:ascii="Times New Roman" w:hAnsi="Times New Roman" w:hint="eastAsia"/>
          <w:sz w:val="24"/>
          <w:szCs w:val="20"/>
        </w:rPr>
        <w:t>北京：高等教育出版社，</w:t>
      </w:r>
      <w:r w:rsidRPr="004D6627">
        <w:rPr>
          <w:rFonts w:ascii="Times New Roman" w:hAnsi="Times New Roman"/>
          <w:sz w:val="24"/>
          <w:szCs w:val="20"/>
        </w:rPr>
        <w:t>201</w:t>
      </w:r>
      <w:r w:rsidR="007B5D89">
        <w:rPr>
          <w:rFonts w:ascii="Times New Roman" w:hAnsi="Times New Roman"/>
          <w:sz w:val="24"/>
          <w:szCs w:val="20"/>
        </w:rPr>
        <w:t>9</w:t>
      </w:r>
      <w:r w:rsidRPr="004D6627">
        <w:rPr>
          <w:rFonts w:ascii="Times New Roman" w:hAnsi="Times New Roman"/>
          <w:sz w:val="24"/>
          <w:szCs w:val="20"/>
        </w:rPr>
        <w:t>.</w:t>
      </w:r>
    </w:p>
    <w:p w14:paraId="03E75E94"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rPr>
        <w:t>黄大勉</w:t>
      </w:r>
      <w:r w:rsidRPr="004D6627">
        <w:rPr>
          <w:rFonts w:ascii="Times New Roman" w:hAnsi="Times New Roman"/>
          <w:sz w:val="24"/>
        </w:rPr>
        <w:t>.</w:t>
      </w:r>
      <w:r w:rsidRPr="004D6627">
        <w:rPr>
          <w:rFonts w:ascii="Times New Roman" w:hAnsi="Times New Roman" w:hint="eastAsia"/>
          <w:sz w:val="24"/>
        </w:rPr>
        <w:t>电工与电子技术实训教材</w:t>
      </w:r>
      <w:r w:rsidRPr="004D6627">
        <w:rPr>
          <w:rFonts w:ascii="Times New Roman" w:hAnsi="Times New Roman"/>
          <w:sz w:val="24"/>
        </w:rPr>
        <w:t>.</w:t>
      </w:r>
      <w:r w:rsidRPr="004D6627">
        <w:rPr>
          <w:rFonts w:ascii="Times New Roman" w:hAnsi="Times New Roman" w:hint="eastAsia"/>
          <w:sz w:val="24"/>
        </w:rPr>
        <w:t>北京：科学出版社，</w:t>
      </w:r>
      <w:r w:rsidRPr="004D6627">
        <w:rPr>
          <w:rFonts w:ascii="Times New Roman" w:hAnsi="Times New Roman"/>
          <w:sz w:val="24"/>
        </w:rPr>
        <w:t>2004.</w:t>
      </w:r>
    </w:p>
    <w:p w14:paraId="5E241314"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rPr>
        <w:t>吕伟锋，董晓聪编</w:t>
      </w:r>
      <w:r w:rsidRPr="004D6627">
        <w:rPr>
          <w:rFonts w:ascii="Times New Roman" w:hAnsi="Times New Roman"/>
          <w:sz w:val="24"/>
        </w:rPr>
        <w:t>.</w:t>
      </w:r>
      <w:r w:rsidRPr="004D6627">
        <w:rPr>
          <w:rFonts w:ascii="Times New Roman" w:hAnsi="Times New Roman" w:hint="eastAsia"/>
          <w:sz w:val="24"/>
        </w:rPr>
        <w:t>电路分析实验</w:t>
      </w:r>
      <w:r w:rsidRPr="004D6627">
        <w:rPr>
          <w:rFonts w:ascii="Times New Roman" w:hAnsi="Times New Roman"/>
          <w:sz w:val="24"/>
        </w:rPr>
        <w:t>.</w:t>
      </w:r>
      <w:r w:rsidRPr="004D6627">
        <w:rPr>
          <w:rFonts w:ascii="Times New Roman" w:hAnsi="Times New Roman" w:hint="eastAsia"/>
          <w:sz w:val="24"/>
        </w:rPr>
        <w:t>北京：科学出版社，</w:t>
      </w:r>
      <w:r w:rsidRPr="004D6627">
        <w:rPr>
          <w:rFonts w:ascii="Times New Roman" w:hAnsi="Times New Roman"/>
          <w:sz w:val="24"/>
        </w:rPr>
        <w:t>2010.</w:t>
      </w:r>
    </w:p>
    <w:p w14:paraId="28FCD2C3" w14:textId="77777777" w:rsidR="004A2C87" w:rsidRPr="004D6627" w:rsidRDefault="004A2C87" w:rsidP="004A2C87">
      <w:pPr>
        <w:numPr>
          <w:ilvl w:val="0"/>
          <w:numId w:val="4"/>
        </w:numPr>
        <w:spacing w:line="360" w:lineRule="auto"/>
        <w:rPr>
          <w:rFonts w:ascii="Times New Roman" w:hAnsi="Times New Roman"/>
          <w:sz w:val="24"/>
        </w:rPr>
      </w:pPr>
      <w:r w:rsidRPr="004D6627">
        <w:rPr>
          <w:rFonts w:ascii="Times New Roman" w:hAnsi="Times New Roman" w:hint="eastAsia"/>
          <w:sz w:val="24"/>
        </w:rPr>
        <w:t>堵俊主</w:t>
      </w:r>
      <w:r w:rsidRPr="004D6627">
        <w:rPr>
          <w:rFonts w:ascii="Times New Roman" w:hAnsi="Times New Roman"/>
          <w:sz w:val="24"/>
        </w:rPr>
        <w:t>.</w:t>
      </w:r>
      <w:r w:rsidRPr="004D6627">
        <w:rPr>
          <w:rFonts w:ascii="Times New Roman" w:hAnsi="Times New Roman" w:hint="eastAsia"/>
          <w:sz w:val="24"/>
        </w:rPr>
        <w:t>电路与电子技术实验教程</w:t>
      </w:r>
      <w:r w:rsidRPr="004D6627">
        <w:rPr>
          <w:rFonts w:ascii="Times New Roman" w:hAnsi="Times New Roman"/>
          <w:sz w:val="24"/>
        </w:rPr>
        <w:t>.</w:t>
      </w:r>
      <w:r w:rsidRPr="004D6627">
        <w:rPr>
          <w:rFonts w:ascii="Times New Roman" w:hAnsi="Times New Roman" w:hint="eastAsia"/>
          <w:sz w:val="24"/>
        </w:rPr>
        <w:t>北京：电子工业出版社，</w:t>
      </w:r>
      <w:r w:rsidRPr="004D6627">
        <w:rPr>
          <w:rFonts w:ascii="Times New Roman" w:hAnsi="Times New Roman"/>
          <w:sz w:val="24"/>
        </w:rPr>
        <w:t>2009.</w:t>
      </w:r>
    </w:p>
    <w:p w14:paraId="062E5D48" w14:textId="77777777" w:rsidR="00DF3C53" w:rsidRDefault="004A2C87" w:rsidP="00DF3C53">
      <w:pPr>
        <w:numPr>
          <w:ilvl w:val="0"/>
          <w:numId w:val="4"/>
        </w:numPr>
        <w:spacing w:line="360" w:lineRule="auto"/>
        <w:ind w:left="851" w:hanging="371"/>
        <w:rPr>
          <w:rFonts w:ascii="Times New Roman" w:hAnsi="Times New Roman"/>
          <w:sz w:val="24"/>
        </w:rPr>
      </w:pPr>
      <w:r w:rsidRPr="004D6627">
        <w:rPr>
          <w:rFonts w:ascii="Times New Roman" w:hAnsi="Times New Roman" w:hint="eastAsia"/>
          <w:sz w:val="24"/>
        </w:rPr>
        <w:t>聂典等</w:t>
      </w:r>
      <w:r w:rsidRPr="004D6627">
        <w:rPr>
          <w:rFonts w:ascii="Times New Roman" w:hAnsi="Times New Roman"/>
          <w:sz w:val="24"/>
        </w:rPr>
        <w:t>. Multisim 12</w:t>
      </w:r>
      <w:r w:rsidRPr="004D6627">
        <w:rPr>
          <w:rFonts w:ascii="Times New Roman" w:hAnsi="Times New Roman" w:hint="eastAsia"/>
          <w:sz w:val="24"/>
        </w:rPr>
        <w:t>仿真在电子电路设计中的应用（第一版）</w:t>
      </w:r>
      <w:r w:rsidRPr="004D6627">
        <w:rPr>
          <w:rFonts w:ascii="Times New Roman" w:hAnsi="Times New Roman"/>
          <w:sz w:val="24"/>
        </w:rPr>
        <w:t>.</w:t>
      </w:r>
      <w:r w:rsidRPr="004D6627">
        <w:rPr>
          <w:rFonts w:ascii="Times New Roman" w:hAnsi="Times New Roman" w:hint="eastAsia"/>
          <w:sz w:val="24"/>
        </w:rPr>
        <w:t>北京：电子工业出版社，</w:t>
      </w:r>
      <w:r w:rsidRPr="004D6627">
        <w:rPr>
          <w:rFonts w:ascii="Times New Roman" w:hAnsi="Times New Roman"/>
          <w:sz w:val="24"/>
        </w:rPr>
        <w:t>2016.</w:t>
      </w:r>
    </w:p>
    <w:p w14:paraId="3BBD4FD9" w14:textId="77777777" w:rsidR="00186D5A" w:rsidRPr="00186D5A" w:rsidRDefault="00EC3071" w:rsidP="00DF3C53">
      <w:pPr>
        <w:numPr>
          <w:ilvl w:val="0"/>
          <w:numId w:val="4"/>
        </w:numPr>
        <w:spacing w:line="360" w:lineRule="auto"/>
        <w:ind w:left="851" w:hanging="371"/>
        <w:rPr>
          <w:rFonts w:ascii="Times New Roman" w:hAnsi="Times New Roman"/>
          <w:sz w:val="24"/>
        </w:rPr>
      </w:pPr>
      <w:bookmarkStart w:id="3" w:name="_Hlk38483103"/>
      <w:r w:rsidRPr="00DF3C53">
        <w:rPr>
          <w:rFonts w:hint="eastAsia"/>
          <w:sz w:val="24"/>
        </w:rPr>
        <w:t>超星学习通，电路原理</w:t>
      </w:r>
      <w:r w:rsidR="00DF3C53" w:rsidRPr="00DF3C53">
        <w:rPr>
          <w:rFonts w:hint="eastAsia"/>
          <w:sz w:val="24"/>
        </w:rPr>
        <w:t>实验</w:t>
      </w:r>
      <w:r w:rsidRPr="00DF3C53">
        <w:rPr>
          <w:rFonts w:hint="eastAsia"/>
          <w:sz w:val="24"/>
        </w:rPr>
        <w:t>，江苏理工学院</w:t>
      </w:r>
      <w:r w:rsidR="00186D5A">
        <w:rPr>
          <w:rFonts w:hint="eastAsia"/>
          <w:sz w:val="24"/>
        </w:rPr>
        <w:t>.</w:t>
      </w:r>
    </w:p>
    <w:p w14:paraId="68AD169D" w14:textId="77777777" w:rsidR="00EC3071" w:rsidRPr="00DF3C53" w:rsidRDefault="00AD021B" w:rsidP="00186D5A">
      <w:pPr>
        <w:spacing w:line="360" w:lineRule="auto"/>
        <w:ind w:left="851"/>
        <w:rPr>
          <w:rStyle w:val="af3"/>
          <w:rFonts w:ascii="Times New Roman" w:hAnsi="Times New Roman"/>
          <w:color w:val="auto"/>
          <w:sz w:val="24"/>
        </w:rPr>
      </w:pPr>
      <w:hyperlink r:id="rId8" w:history="1">
        <w:r w:rsidR="00186D5A" w:rsidRPr="00B13D2A">
          <w:rPr>
            <w:rStyle w:val="af3"/>
            <w:rFonts w:asciiTheme="minorEastAsia" w:hAnsiTheme="minorEastAsia" w:cstheme="minorEastAsia"/>
            <w:sz w:val="24"/>
          </w:rPr>
          <w:t>http://mooc1.jsut.edu.cn/mycourse/teacherstudy?chapterId=87942419&amp;courseId=86871619&amp;clazzid=13924886</w:t>
        </w:r>
      </w:hyperlink>
    </w:p>
    <w:p w14:paraId="53497C9F" w14:textId="77777777" w:rsidR="00186D5A" w:rsidRDefault="00DF3C53" w:rsidP="00DF3C53">
      <w:pPr>
        <w:numPr>
          <w:ilvl w:val="0"/>
          <w:numId w:val="4"/>
        </w:numPr>
        <w:spacing w:line="360" w:lineRule="auto"/>
        <w:ind w:left="851" w:hanging="371"/>
        <w:rPr>
          <w:rFonts w:ascii="Times New Roman" w:hAnsi="Times New Roman"/>
          <w:sz w:val="24"/>
        </w:rPr>
      </w:pPr>
      <w:r w:rsidRPr="00DF3C53">
        <w:rPr>
          <w:rFonts w:ascii="Times New Roman" w:hAnsi="Times New Roman" w:hint="eastAsia"/>
          <w:sz w:val="24"/>
        </w:rPr>
        <w:t>虚拟仿真实验平台，江苏理工学院</w:t>
      </w:r>
      <w:r>
        <w:rPr>
          <w:rFonts w:ascii="Times New Roman" w:hAnsi="Times New Roman" w:hint="eastAsia"/>
          <w:sz w:val="24"/>
        </w:rPr>
        <w:t>.</w:t>
      </w:r>
    </w:p>
    <w:p w14:paraId="453EB5B4" w14:textId="77777777" w:rsidR="00DF3C53" w:rsidRPr="00DF3C53" w:rsidRDefault="00AD021B" w:rsidP="00186D5A">
      <w:pPr>
        <w:spacing w:line="360" w:lineRule="auto"/>
        <w:ind w:left="851"/>
        <w:rPr>
          <w:rFonts w:ascii="Times New Roman" w:hAnsi="Times New Roman"/>
          <w:sz w:val="24"/>
        </w:rPr>
      </w:pPr>
      <w:hyperlink r:id="rId9" w:history="1">
        <w:r w:rsidR="00DF3C53" w:rsidRPr="00DF3C53">
          <w:rPr>
            <w:rStyle w:val="af3"/>
            <w:rFonts w:asciiTheme="minorEastAsia" w:hAnsiTheme="minorEastAsia" w:cstheme="minorEastAsia"/>
            <w:sz w:val="24"/>
          </w:rPr>
          <w:t>http://192.168.64.250:8080/virexp/prepare_login</w:t>
        </w:r>
      </w:hyperlink>
    </w:p>
    <w:p w14:paraId="11CDA158" w14:textId="77777777" w:rsidR="00186D5A" w:rsidRPr="00186D5A" w:rsidRDefault="00356DB0" w:rsidP="004A2C87">
      <w:pPr>
        <w:numPr>
          <w:ilvl w:val="0"/>
          <w:numId w:val="4"/>
        </w:numPr>
        <w:spacing w:line="360" w:lineRule="auto"/>
        <w:ind w:left="851" w:hanging="371"/>
        <w:rPr>
          <w:rFonts w:ascii="Times New Roman" w:hAnsi="Times New Roman"/>
          <w:sz w:val="24"/>
        </w:rPr>
      </w:pPr>
      <w:r w:rsidRPr="00DF3C53">
        <w:rPr>
          <w:rFonts w:asciiTheme="minorEastAsia" w:hAnsiTheme="minorEastAsia" w:cstheme="minorEastAsia" w:hint="eastAsia"/>
          <w:sz w:val="24"/>
          <w:u w:val="single" w:color="FF0000"/>
        </w:rPr>
        <w:t>中国大学MOOC国家精品资源共享课，</w:t>
      </w:r>
      <w:r w:rsidR="00D85912" w:rsidRPr="00DF3C53">
        <w:rPr>
          <w:rFonts w:asciiTheme="minorEastAsia" w:hAnsiTheme="minorEastAsia" w:cstheme="minorEastAsia" w:hint="eastAsia"/>
          <w:sz w:val="24"/>
          <w:u w:val="single" w:color="FF0000"/>
        </w:rPr>
        <w:t>电路与电子技术实验</w:t>
      </w:r>
      <w:r w:rsidRPr="00DF3C53">
        <w:rPr>
          <w:rFonts w:asciiTheme="minorEastAsia" w:hAnsiTheme="minorEastAsia" w:cstheme="minorEastAsia" w:hint="eastAsia"/>
          <w:sz w:val="24"/>
          <w:u w:val="single" w:color="FF0000"/>
        </w:rPr>
        <w:t>，</w:t>
      </w:r>
      <w:r w:rsidR="00D85912" w:rsidRPr="00DF3C53">
        <w:rPr>
          <w:rFonts w:asciiTheme="minorEastAsia" w:hAnsiTheme="minorEastAsia" w:cstheme="minorEastAsia" w:hint="eastAsia"/>
          <w:sz w:val="24"/>
          <w:u w:val="single" w:color="FF0000"/>
        </w:rPr>
        <w:t>中国计量大学.</w:t>
      </w:r>
    </w:p>
    <w:p w14:paraId="18B3767A" w14:textId="77777777" w:rsidR="00780200" w:rsidRPr="00A0776A" w:rsidRDefault="00AD021B" w:rsidP="00186D5A">
      <w:pPr>
        <w:spacing w:line="360" w:lineRule="auto"/>
        <w:ind w:left="851"/>
        <w:rPr>
          <w:rFonts w:ascii="Times New Roman" w:hAnsi="Times New Roman"/>
          <w:sz w:val="24"/>
        </w:rPr>
      </w:pPr>
      <w:hyperlink r:id="rId10" w:history="1">
        <w:r w:rsidR="008C02EE" w:rsidRPr="00B13D2A">
          <w:rPr>
            <w:rStyle w:val="af3"/>
            <w:rFonts w:asciiTheme="minorEastAsia" w:hAnsiTheme="minorEastAsia" w:cstheme="minorEastAsia"/>
            <w:sz w:val="24"/>
          </w:rPr>
          <w:t>https://www.icourse163.org/course/ZGJL-1206606807</w:t>
        </w:r>
      </w:hyperlink>
    </w:p>
    <w:p w14:paraId="37D4E111" w14:textId="77777777" w:rsidR="00A0776A" w:rsidRPr="00A0776A" w:rsidRDefault="00A0776A" w:rsidP="00A0776A">
      <w:pPr>
        <w:pStyle w:val="af8"/>
        <w:numPr>
          <w:ilvl w:val="0"/>
          <w:numId w:val="4"/>
        </w:numPr>
        <w:ind w:firstLineChars="0"/>
        <w:rPr>
          <w:rFonts w:ascii="Times New Roman" w:hAnsi="Times New Roman"/>
        </w:rPr>
        <w:sectPr w:rsidR="00A0776A" w:rsidRPr="00A0776A" w:rsidSect="00E00BA6">
          <w:pgSz w:w="11906" w:h="16838"/>
          <w:pgMar w:top="1418" w:right="1418" w:bottom="1418" w:left="1418" w:header="851" w:footer="992" w:gutter="0"/>
          <w:cols w:space="425"/>
          <w:docGrid w:type="linesAndChars" w:linePitch="312"/>
        </w:sectPr>
      </w:pPr>
    </w:p>
    <w:bookmarkEnd w:id="3"/>
    <w:p w14:paraId="7CCB0C3C" w14:textId="77777777" w:rsidR="00A0776A" w:rsidRPr="00A0776A" w:rsidRDefault="00A0776A" w:rsidP="00A0776A">
      <w:pPr>
        <w:spacing w:line="360" w:lineRule="auto"/>
        <w:jc w:val="left"/>
        <w:rPr>
          <w:rFonts w:asciiTheme="majorEastAsia" w:eastAsiaTheme="majorEastAsia" w:hAnsiTheme="majorEastAsia"/>
          <w:b/>
          <w:bCs/>
          <w:sz w:val="28"/>
          <w:szCs w:val="28"/>
        </w:rPr>
      </w:pPr>
      <w:r w:rsidRPr="00A0776A">
        <w:rPr>
          <w:rFonts w:asciiTheme="majorEastAsia" w:eastAsiaTheme="majorEastAsia" w:hAnsiTheme="majorEastAsia" w:hint="eastAsia"/>
          <w:b/>
          <w:bCs/>
          <w:sz w:val="28"/>
          <w:szCs w:val="28"/>
        </w:rPr>
        <w:lastRenderedPageBreak/>
        <w:t>附件：</w:t>
      </w:r>
    </w:p>
    <w:p w14:paraId="14A14971" w14:textId="77777777" w:rsidR="00A0776A" w:rsidRPr="00A0776A" w:rsidRDefault="00A0776A" w:rsidP="00A0776A">
      <w:pPr>
        <w:spacing w:line="300" w:lineRule="auto"/>
        <w:jc w:val="left"/>
        <w:rPr>
          <w:rFonts w:ascii="宋体" w:eastAsia="宋体" w:hAnsi="宋体"/>
          <w:b/>
          <w:bCs/>
          <w:sz w:val="24"/>
        </w:rPr>
      </w:pPr>
      <w:r w:rsidRPr="00A0776A">
        <w:rPr>
          <w:rFonts w:ascii="宋体" w:eastAsia="宋体" w:hAnsi="宋体" w:hint="eastAsia"/>
          <w:b/>
          <w:bCs/>
          <w:sz w:val="24"/>
        </w:rPr>
        <w:t>一、考核环节评分标准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2514"/>
        <w:gridCol w:w="2656"/>
        <w:gridCol w:w="2514"/>
        <w:gridCol w:w="2517"/>
        <w:gridCol w:w="2514"/>
      </w:tblGrid>
      <w:tr w:rsidR="003C57F7" w:rsidRPr="00ED06B3" w14:paraId="51A7C0D7" w14:textId="77777777" w:rsidTr="00A27503">
        <w:tc>
          <w:tcPr>
            <w:tcW w:w="529" w:type="pct"/>
            <w:tcBorders>
              <w:tl2br w:val="single" w:sz="4" w:space="0" w:color="auto"/>
            </w:tcBorders>
          </w:tcPr>
          <w:p w14:paraId="0A8B4068" w14:textId="77777777" w:rsidR="003C57F7" w:rsidRPr="00ED06B3" w:rsidRDefault="003C57F7" w:rsidP="00A27503">
            <w:pPr>
              <w:pStyle w:val="af6"/>
              <w:spacing w:before="156" w:after="156"/>
              <w:rPr>
                <w:rFonts w:ascii="Times New Roman" w:hAnsi="Times New Roman"/>
                <w:kern w:val="2"/>
                <w:sz w:val="21"/>
                <w:szCs w:val="21"/>
              </w:rPr>
            </w:pPr>
            <w:r w:rsidRPr="00ED06B3">
              <w:rPr>
                <w:rFonts w:ascii="Times New Roman" w:hAnsi="Times New Roman"/>
                <w:kern w:val="2"/>
                <w:sz w:val="21"/>
                <w:szCs w:val="21"/>
              </w:rPr>
              <w:t xml:space="preserve">       </w:t>
            </w:r>
            <w:bookmarkStart w:id="4" w:name="_Hlk40440678"/>
            <w:r w:rsidRPr="00ED06B3">
              <w:rPr>
                <w:rFonts w:ascii="Times New Roman" w:hAnsi="Times New Roman" w:hint="eastAsia"/>
                <w:kern w:val="2"/>
                <w:sz w:val="21"/>
                <w:szCs w:val="21"/>
              </w:rPr>
              <w:t>成绩</w:t>
            </w:r>
          </w:p>
          <w:p w14:paraId="1B328CC8" w14:textId="77777777" w:rsidR="003C57F7" w:rsidRPr="00ED06B3" w:rsidRDefault="003C57F7" w:rsidP="00A27503">
            <w:pPr>
              <w:pStyle w:val="af6"/>
              <w:spacing w:before="156" w:after="156"/>
              <w:jc w:val="both"/>
              <w:rPr>
                <w:rFonts w:ascii="Times New Roman" w:hAnsi="Times New Roman"/>
                <w:kern w:val="2"/>
                <w:sz w:val="21"/>
                <w:szCs w:val="21"/>
              </w:rPr>
            </w:pPr>
            <w:r w:rsidRPr="00ED06B3">
              <w:rPr>
                <w:rFonts w:ascii="Times New Roman" w:hAnsi="Times New Roman" w:hint="eastAsia"/>
                <w:kern w:val="2"/>
                <w:sz w:val="21"/>
                <w:szCs w:val="21"/>
              </w:rPr>
              <w:t>考核环节</w:t>
            </w:r>
          </w:p>
        </w:tc>
        <w:tc>
          <w:tcPr>
            <w:tcW w:w="884" w:type="pct"/>
            <w:vAlign w:val="center"/>
          </w:tcPr>
          <w:p w14:paraId="7D4F9491" w14:textId="77777777" w:rsidR="003C57F7" w:rsidRPr="00ED06B3" w:rsidRDefault="003C57F7" w:rsidP="00A27503">
            <w:pPr>
              <w:jc w:val="center"/>
              <w:rPr>
                <w:rFonts w:ascii="Times New Roman" w:hAnsi="Times New Roman"/>
                <w:b/>
                <w:bCs/>
                <w:szCs w:val="21"/>
              </w:rPr>
            </w:pPr>
            <w:r w:rsidRPr="00ED06B3">
              <w:rPr>
                <w:rFonts w:ascii="Times New Roman" w:hAnsi="Times New Roman" w:hint="eastAsia"/>
                <w:b/>
                <w:bCs/>
                <w:szCs w:val="21"/>
              </w:rPr>
              <w:t>优秀（</w:t>
            </w:r>
            <w:r w:rsidRPr="00ED06B3">
              <w:rPr>
                <w:rFonts w:ascii="Times New Roman" w:hAnsi="Times New Roman"/>
                <w:b/>
                <w:bCs/>
                <w:szCs w:val="21"/>
              </w:rPr>
              <w:t>90</w:t>
            </w:r>
            <w:r w:rsidRPr="00ED06B3">
              <w:rPr>
                <w:rFonts w:ascii="Times New Roman" w:hAnsi="Times New Roman" w:hint="eastAsia"/>
                <w:b/>
                <w:bCs/>
                <w:szCs w:val="21"/>
              </w:rPr>
              <w:t>～</w:t>
            </w:r>
            <w:r w:rsidRPr="00ED06B3">
              <w:rPr>
                <w:rFonts w:ascii="Times New Roman" w:hAnsi="Times New Roman"/>
                <w:b/>
                <w:bCs/>
                <w:szCs w:val="21"/>
              </w:rPr>
              <w:t>100</w:t>
            </w:r>
            <w:r w:rsidRPr="00ED06B3">
              <w:rPr>
                <w:rFonts w:ascii="Times New Roman" w:hAnsi="Times New Roman" w:hint="eastAsia"/>
                <w:b/>
                <w:bCs/>
                <w:szCs w:val="21"/>
              </w:rPr>
              <w:t>）</w:t>
            </w:r>
          </w:p>
        </w:tc>
        <w:tc>
          <w:tcPr>
            <w:tcW w:w="934" w:type="pct"/>
            <w:vAlign w:val="center"/>
          </w:tcPr>
          <w:p w14:paraId="71037C8D" w14:textId="77777777" w:rsidR="003C57F7" w:rsidRPr="00ED06B3" w:rsidRDefault="003C57F7" w:rsidP="00A27503">
            <w:pPr>
              <w:jc w:val="center"/>
              <w:rPr>
                <w:rFonts w:ascii="Times New Roman" w:hAnsi="Times New Roman"/>
                <w:b/>
                <w:bCs/>
                <w:szCs w:val="21"/>
              </w:rPr>
            </w:pPr>
            <w:r w:rsidRPr="00ED06B3">
              <w:rPr>
                <w:rFonts w:ascii="Times New Roman" w:hAnsi="Times New Roman" w:hint="eastAsia"/>
                <w:b/>
                <w:bCs/>
                <w:szCs w:val="21"/>
              </w:rPr>
              <w:t>良好（</w:t>
            </w:r>
            <w:r w:rsidRPr="00ED06B3">
              <w:rPr>
                <w:rFonts w:ascii="Times New Roman" w:hAnsi="Times New Roman"/>
                <w:b/>
                <w:bCs/>
                <w:szCs w:val="21"/>
              </w:rPr>
              <w:t>80</w:t>
            </w:r>
            <w:r w:rsidRPr="00ED06B3">
              <w:rPr>
                <w:rFonts w:ascii="Times New Roman" w:hAnsi="Times New Roman" w:hint="eastAsia"/>
                <w:b/>
                <w:bCs/>
                <w:szCs w:val="21"/>
              </w:rPr>
              <w:t>～</w:t>
            </w:r>
            <w:r w:rsidRPr="00ED06B3">
              <w:rPr>
                <w:rFonts w:ascii="Times New Roman" w:hAnsi="Times New Roman"/>
                <w:b/>
                <w:bCs/>
                <w:szCs w:val="21"/>
              </w:rPr>
              <w:t>89</w:t>
            </w:r>
            <w:r w:rsidRPr="00ED06B3">
              <w:rPr>
                <w:rFonts w:ascii="Times New Roman" w:hAnsi="Times New Roman" w:hint="eastAsia"/>
                <w:b/>
                <w:bCs/>
                <w:szCs w:val="21"/>
              </w:rPr>
              <w:t>）</w:t>
            </w:r>
          </w:p>
        </w:tc>
        <w:tc>
          <w:tcPr>
            <w:tcW w:w="884" w:type="pct"/>
            <w:vAlign w:val="center"/>
          </w:tcPr>
          <w:p w14:paraId="2DCE336C" w14:textId="77777777" w:rsidR="003C57F7" w:rsidRPr="00ED06B3" w:rsidRDefault="003C57F7" w:rsidP="00A27503">
            <w:pPr>
              <w:jc w:val="center"/>
              <w:rPr>
                <w:rFonts w:ascii="Times New Roman" w:hAnsi="Times New Roman"/>
                <w:b/>
                <w:bCs/>
                <w:szCs w:val="21"/>
              </w:rPr>
            </w:pPr>
            <w:r w:rsidRPr="00ED06B3">
              <w:rPr>
                <w:rFonts w:ascii="Times New Roman" w:hAnsi="Times New Roman" w:hint="eastAsia"/>
                <w:b/>
                <w:bCs/>
                <w:szCs w:val="21"/>
              </w:rPr>
              <w:t>中等（</w:t>
            </w:r>
            <w:r w:rsidRPr="00ED06B3">
              <w:rPr>
                <w:rFonts w:ascii="Times New Roman" w:hAnsi="Times New Roman"/>
                <w:b/>
                <w:bCs/>
                <w:szCs w:val="21"/>
              </w:rPr>
              <w:t>70</w:t>
            </w:r>
            <w:r w:rsidRPr="00ED06B3">
              <w:rPr>
                <w:rFonts w:ascii="Times New Roman" w:hAnsi="Times New Roman" w:hint="eastAsia"/>
                <w:b/>
                <w:bCs/>
                <w:szCs w:val="21"/>
              </w:rPr>
              <w:t>～</w:t>
            </w:r>
            <w:r w:rsidRPr="00ED06B3">
              <w:rPr>
                <w:rFonts w:ascii="Times New Roman" w:hAnsi="Times New Roman"/>
                <w:b/>
                <w:bCs/>
                <w:szCs w:val="21"/>
              </w:rPr>
              <w:t>79</w:t>
            </w:r>
            <w:r w:rsidRPr="00ED06B3">
              <w:rPr>
                <w:rFonts w:ascii="Times New Roman" w:hAnsi="Times New Roman" w:hint="eastAsia"/>
                <w:b/>
                <w:bCs/>
                <w:szCs w:val="21"/>
              </w:rPr>
              <w:t>）</w:t>
            </w:r>
          </w:p>
        </w:tc>
        <w:tc>
          <w:tcPr>
            <w:tcW w:w="885" w:type="pct"/>
            <w:vAlign w:val="center"/>
          </w:tcPr>
          <w:p w14:paraId="5A9775FF" w14:textId="77777777" w:rsidR="003C57F7" w:rsidRPr="00ED06B3" w:rsidRDefault="003C57F7" w:rsidP="00A27503">
            <w:pPr>
              <w:jc w:val="center"/>
              <w:rPr>
                <w:rFonts w:ascii="Times New Roman" w:hAnsi="Times New Roman"/>
                <w:b/>
                <w:bCs/>
                <w:szCs w:val="21"/>
              </w:rPr>
            </w:pPr>
            <w:r w:rsidRPr="00ED06B3">
              <w:rPr>
                <w:rFonts w:ascii="Times New Roman" w:hAnsi="Times New Roman" w:hint="eastAsia"/>
                <w:b/>
                <w:bCs/>
                <w:szCs w:val="21"/>
              </w:rPr>
              <w:t>及格（</w:t>
            </w:r>
            <w:r w:rsidRPr="00ED06B3">
              <w:rPr>
                <w:rFonts w:ascii="Times New Roman" w:hAnsi="Times New Roman"/>
                <w:b/>
                <w:bCs/>
                <w:szCs w:val="21"/>
              </w:rPr>
              <w:t>60</w:t>
            </w:r>
            <w:r w:rsidRPr="00ED06B3">
              <w:rPr>
                <w:rFonts w:ascii="Times New Roman" w:hAnsi="Times New Roman" w:hint="eastAsia"/>
                <w:b/>
                <w:bCs/>
                <w:szCs w:val="21"/>
              </w:rPr>
              <w:t>～</w:t>
            </w:r>
            <w:r w:rsidRPr="00ED06B3">
              <w:rPr>
                <w:rFonts w:ascii="Times New Roman" w:hAnsi="Times New Roman"/>
                <w:b/>
                <w:bCs/>
                <w:szCs w:val="21"/>
              </w:rPr>
              <w:t>69</w:t>
            </w:r>
            <w:r w:rsidRPr="00ED06B3">
              <w:rPr>
                <w:rFonts w:ascii="Times New Roman" w:hAnsi="Times New Roman" w:hint="eastAsia"/>
                <w:b/>
                <w:bCs/>
                <w:szCs w:val="21"/>
              </w:rPr>
              <w:t>）</w:t>
            </w:r>
          </w:p>
        </w:tc>
        <w:tc>
          <w:tcPr>
            <w:tcW w:w="884" w:type="pct"/>
            <w:vAlign w:val="center"/>
          </w:tcPr>
          <w:p w14:paraId="7F96A793" w14:textId="77777777" w:rsidR="003C57F7" w:rsidRPr="00ED06B3" w:rsidRDefault="003C57F7" w:rsidP="00A27503">
            <w:pPr>
              <w:jc w:val="center"/>
              <w:rPr>
                <w:rFonts w:ascii="Times New Roman" w:hAnsi="Times New Roman"/>
                <w:b/>
                <w:bCs/>
                <w:szCs w:val="21"/>
              </w:rPr>
            </w:pPr>
            <w:r w:rsidRPr="00ED06B3">
              <w:rPr>
                <w:rFonts w:ascii="Times New Roman" w:hAnsi="Times New Roman" w:hint="eastAsia"/>
                <w:b/>
                <w:bCs/>
                <w:szCs w:val="21"/>
              </w:rPr>
              <w:t>不及格（</w:t>
            </w:r>
            <w:r w:rsidRPr="00ED06B3">
              <w:rPr>
                <w:rFonts w:ascii="Times New Roman" w:hAnsi="Times New Roman"/>
                <w:b/>
                <w:bCs/>
                <w:szCs w:val="21"/>
              </w:rPr>
              <w:t>&lt;60</w:t>
            </w:r>
            <w:r w:rsidRPr="00ED06B3">
              <w:rPr>
                <w:rFonts w:ascii="Times New Roman" w:hAnsi="Times New Roman" w:hint="eastAsia"/>
                <w:b/>
                <w:bCs/>
                <w:szCs w:val="21"/>
              </w:rPr>
              <w:t>）</w:t>
            </w:r>
          </w:p>
        </w:tc>
      </w:tr>
      <w:tr w:rsidR="003C57F7" w:rsidRPr="00ED06B3" w14:paraId="1E06C0AB" w14:textId="77777777" w:rsidTr="00A27503">
        <w:trPr>
          <w:trHeight w:val="1701"/>
        </w:trPr>
        <w:tc>
          <w:tcPr>
            <w:tcW w:w="529" w:type="pct"/>
            <w:vAlign w:val="center"/>
          </w:tcPr>
          <w:p w14:paraId="2B9DDD7C" w14:textId="77777777" w:rsidR="003C57F7" w:rsidRPr="004D6627" w:rsidRDefault="003C57F7" w:rsidP="00A27503">
            <w:pPr>
              <w:pStyle w:val="af7"/>
              <w:spacing w:line="240" w:lineRule="auto"/>
              <w:jc w:val="center"/>
              <w:rPr>
                <w:rFonts w:ascii="Times New Roman" w:hAnsi="Times New Roman"/>
                <w:b/>
              </w:rPr>
            </w:pPr>
            <w:r w:rsidRPr="004D6627">
              <w:rPr>
                <w:rFonts w:ascii="Times New Roman" w:hAnsi="Times New Roman" w:hint="eastAsia"/>
                <w:b/>
              </w:rPr>
              <w:t>预习报告</w:t>
            </w:r>
          </w:p>
        </w:tc>
        <w:tc>
          <w:tcPr>
            <w:tcW w:w="884" w:type="pct"/>
            <w:vAlign w:val="center"/>
          </w:tcPr>
          <w:p w14:paraId="6246AEAB"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明确本次实验目的和要求、实验电路和所用设备、实验内容步骤以及注意的事项，实验方案设计正确。</w:t>
            </w:r>
          </w:p>
        </w:tc>
        <w:tc>
          <w:tcPr>
            <w:tcW w:w="934" w:type="pct"/>
            <w:vAlign w:val="center"/>
          </w:tcPr>
          <w:p w14:paraId="4CA7C10B"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较为明确本次实验目的和要求、实验电路和所用设备、实验内容步骤以及注意的事项，实验方案设计大体正确。</w:t>
            </w:r>
          </w:p>
        </w:tc>
        <w:tc>
          <w:tcPr>
            <w:tcW w:w="884" w:type="pct"/>
            <w:vAlign w:val="center"/>
          </w:tcPr>
          <w:p w14:paraId="5AA5A48D"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基本明确本次实验目的和要求、实验电路和所用设备、实验内容步骤以及注意的事项，实验方案设计基本正确</w:t>
            </w:r>
            <w:r>
              <w:rPr>
                <w:rFonts w:ascii="Times New Roman" w:hAnsi="Times New Roman" w:hint="eastAsia"/>
              </w:rPr>
              <w:t>。</w:t>
            </w:r>
          </w:p>
        </w:tc>
        <w:tc>
          <w:tcPr>
            <w:tcW w:w="885" w:type="pct"/>
            <w:vAlign w:val="center"/>
          </w:tcPr>
          <w:p w14:paraId="1FA6A219"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基本明确本次实验目的和要求、实验电路和所用设备、实验内容步骤以及注意的事项，实验方案设计存在一定问题</w:t>
            </w:r>
            <w:r>
              <w:rPr>
                <w:rFonts w:ascii="Times New Roman" w:hAnsi="Times New Roman" w:hint="eastAsia"/>
              </w:rPr>
              <w:t>。</w:t>
            </w:r>
          </w:p>
        </w:tc>
        <w:tc>
          <w:tcPr>
            <w:tcW w:w="884" w:type="pct"/>
            <w:vAlign w:val="center"/>
          </w:tcPr>
          <w:p w14:paraId="56A549A2"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不明确本次实验目的和要求、实验电路和所用设备、实验内容步骤以及注意的事项，实验方案设计存在较大问题。</w:t>
            </w:r>
          </w:p>
        </w:tc>
      </w:tr>
      <w:tr w:rsidR="003C57F7" w:rsidRPr="00ED06B3" w14:paraId="1D28903F" w14:textId="77777777" w:rsidTr="00A27503">
        <w:trPr>
          <w:trHeight w:val="1130"/>
        </w:trPr>
        <w:tc>
          <w:tcPr>
            <w:tcW w:w="529" w:type="pct"/>
            <w:vAlign w:val="center"/>
          </w:tcPr>
          <w:p w14:paraId="041A1A6B" w14:textId="77777777" w:rsidR="003C57F7" w:rsidRPr="004D6627" w:rsidRDefault="003C57F7" w:rsidP="00A27503">
            <w:pPr>
              <w:pStyle w:val="af7"/>
              <w:spacing w:line="240" w:lineRule="auto"/>
              <w:jc w:val="center"/>
              <w:rPr>
                <w:rFonts w:ascii="Times New Roman" w:hAnsi="Times New Roman"/>
                <w:b/>
              </w:rPr>
            </w:pPr>
            <w:r w:rsidRPr="00233F05">
              <w:rPr>
                <w:rFonts w:ascii="Times New Roman" w:hAnsi="Times New Roman" w:hint="eastAsia"/>
                <w:b/>
              </w:rPr>
              <w:t>仿真实验</w:t>
            </w:r>
          </w:p>
        </w:tc>
        <w:tc>
          <w:tcPr>
            <w:tcW w:w="884" w:type="pct"/>
            <w:vAlign w:val="center"/>
          </w:tcPr>
          <w:p w14:paraId="78743A7B"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虚拟仿真实验在规定的时间内，全部完成并且结果正确</w:t>
            </w:r>
            <w:r>
              <w:rPr>
                <w:rFonts w:ascii="Times New Roman" w:hAnsi="Times New Roman" w:hint="eastAsia"/>
              </w:rPr>
              <w:t>。</w:t>
            </w:r>
          </w:p>
        </w:tc>
        <w:tc>
          <w:tcPr>
            <w:tcW w:w="934" w:type="pct"/>
            <w:vAlign w:val="center"/>
          </w:tcPr>
          <w:p w14:paraId="1DF4890E"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虚拟仿真实验在规定的时间内，全部完成并且结果大部分正确</w:t>
            </w:r>
            <w:r>
              <w:rPr>
                <w:rFonts w:ascii="Times New Roman" w:hAnsi="Times New Roman" w:hint="eastAsia"/>
              </w:rPr>
              <w:t>。</w:t>
            </w:r>
          </w:p>
        </w:tc>
        <w:tc>
          <w:tcPr>
            <w:tcW w:w="884" w:type="pct"/>
            <w:vAlign w:val="center"/>
          </w:tcPr>
          <w:p w14:paraId="493AA80A"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虚拟仿真实验在规定的时间内，基本完成，但结果存在少量错误。</w:t>
            </w:r>
          </w:p>
        </w:tc>
        <w:tc>
          <w:tcPr>
            <w:tcW w:w="885" w:type="pct"/>
            <w:vAlign w:val="center"/>
          </w:tcPr>
          <w:p w14:paraId="6A4D6C2F"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虚拟仿真实验在规定的时间内，全部完成，但结果错误较多</w:t>
            </w:r>
            <w:r>
              <w:rPr>
                <w:rFonts w:ascii="Times New Roman" w:hAnsi="Times New Roman" w:hint="eastAsia"/>
              </w:rPr>
              <w:t>。</w:t>
            </w:r>
          </w:p>
        </w:tc>
        <w:tc>
          <w:tcPr>
            <w:tcW w:w="884" w:type="pct"/>
            <w:vAlign w:val="center"/>
          </w:tcPr>
          <w:p w14:paraId="373C3E23"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虚拟仿真实验在规定的时间内，没有完成</w:t>
            </w:r>
            <w:r>
              <w:rPr>
                <w:rFonts w:ascii="Times New Roman" w:hAnsi="Times New Roman" w:hint="eastAsia"/>
              </w:rPr>
              <w:t>。</w:t>
            </w:r>
          </w:p>
        </w:tc>
      </w:tr>
      <w:tr w:rsidR="003C57F7" w:rsidRPr="00ED06B3" w14:paraId="292FF4BB" w14:textId="77777777" w:rsidTr="00A27503">
        <w:trPr>
          <w:trHeight w:val="2250"/>
        </w:trPr>
        <w:tc>
          <w:tcPr>
            <w:tcW w:w="529" w:type="pct"/>
            <w:vAlign w:val="center"/>
          </w:tcPr>
          <w:p w14:paraId="383277F6" w14:textId="77777777" w:rsidR="003C57F7" w:rsidRPr="004D6627" w:rsidRDefault="003C57F7" w:rsidP="00A27503">
            <w:pPr>
              <w:pStyle w:val="af7"/>
              <w:spacing w:line="240" w:lineRule="auto"/>
              <w:jc w:val="center"/>
              <w:rPr>
                <w:rFonts w:ascii="Times New Roman" w:hAnsi="Times New Roman"/>
                <w:b/>
              </w:rPr>
            </w:pPr>
            <w:r w:rsidRPr="004D6627">
              <w:rPr>
                <w:rFonts w:ascii="Times New Roman" w:hAnsi="Times New Roman" w:hint="eastAsia"/>
                <w:b/>
              </w:rPr>
              <w:t>实验报告</w:t>
            </w:r>
          </w:p>
        </w:tc>
        <w:tc>
          <w:tcPr>
            <w:tcW w:w="884" w:type="pct"/>
            <w:vAlign w:val="center"/>
          </w:tcPr>
          <w:p w14:paraId="0330DF41"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报告格式完整，条理清晰，图表规范；实验原理分析正确；实验步骤及实验方法描述得当；数据处理正确，并有详细的实验结果与分析。</w:t>
            </w:r>
          </w:p>
        </w:tc>
        <w:tc>
          <w:tcPr>
            <w:tcW w:w="934" w:type="pct"/>
            <w:vAlign w:val="center"/>
          </w:tcPr>
          <w:p w14:paraId="04F16DA6"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报告格式完整，条理比较清晰，图表比较规范；实验原理分析正确；实验步骤及实验方法描述得当；数据处理正确，并有比较详细的实验结果与分析。</w:t>
            </w:r>
          </w:p>
        </w:tc>
        <w:tc>
          <w:tcPr>
            <w:tcW w:w="884" w:type="pct"/>
            <w:vAlign w:val="center"/>
          </w:tcPr>
          <w:p w14:paraId="3D083327"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报告格式比较完整，但条理性一般；图表比较规范；实验原理分析基本正确，实验步骤及实验方法描述比较得当，数据处理基本正确，并有一定的实验结果与分析。</w:t>
            </w:r>
          </w:p>
        </w:tc>
        <w:tc>
          <w:tcPr>
            <w:tcW w:w="885" w:type="pct"/>
            <w:vAlign w:val="center"/>
          </w:tcPr>
          <w:p w14:paraId="7E9F3253"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报告格式基本完整，但没有条理性；图表规范性较差；实验原理基本正确，只有实验步骤及实验方法描述，缺乏对实验结果和数据的分析。</w:t>
            </w:r>
          </w:p>
          <w:p w14:paraId="3C5AA2E6" w14:textId="77777777" w:rsidR="003C57F7" w:rsidRPr="00ED06B3" w:rsidRDefault="003C57F7" w:rsidP="00A27503">
            <w:pPr>
              <w:rPr>
                <w:rFonts w:ascii="Times New Roman" w:hAnsi="Times New Roman"/>
                <w:szCs w:val="21"/>
              </w:rPr>
            </w:pPr>
          </w:p>
        </w:tc>
        <w:tc>
          <w:tcPr>
            <w:tcW w:w="884" w:type="pct"/>
            <w:vAlign w:val="center"/>
          </w:tcPr>
          <w:p w14:paraId="7C28180F" w14:textId="77777777" w:rsidR="003C57F7" w:rsidRPr="004D6627" w:rsidRDefault="003C57F7" w:rsidP="00A27503">
            <w:pPr>
              <w:pStyle w:val="af7"/>
              <w:spacing w:line="240" w:lineRule="auto"/>
              <w:jc w:val="both"/>
              <w:rPr>
                <w:rFonts w:ascii="Times New Roman" w:hAnsi="Times New Roman"/>
              </w:rPr>
            </w:pPr>
            <w:r w:rsidRPr="004D6627">
              <w:rPr>
                <w:rFonts w:ascii="Times New Roman" w:hAnsi="Times New Roman" w:hint="eastAsia"/>
              </w:rPr>
              <w:t>报告格式不完整，调理混乱，错误较多；实验原理存在错误；缺乏对实验结果和数据的分析；或者存在较多内容雷同现象。</w:t>
            </w:r>
          </w:p>
        </w:tc>
      </w:tr>
      <w:tr w:rsidR="003C57F7" w:rsidRPr="00ED06B3" w14:paraId="2B6B8F0D" w14:textId="77777777" w:rsidTr="00A27503">
        <w:trPr>
          <w:trHeight w:val="1702"/>
        </w:trPr>
        <w:tc>
          <w:tcPr>
            <w:tcW w:w="529" w:type="pct"/>
            <w:vAlign w:val="center"/>
          </w:tcPr>
          <w:p w14:paraId="2FCC7863" w14:textId="77777777" w:rsidR="003C57F7" w:rsidRPr="004D6627" w:rsidRDefault="003C57F7" w:rsidP="00A27503">
            <w:pPr>
              <w:pStyle w:val="af7"/>
              <w:spacing w:line="240" w:lineRule="auto"/>
              <w:jc w:val="center"/>
              <w:rPr>
                <w:rFonts w:ascii="Times New Roman" w:hAnsi="Times New Roman"/>
                <w:b/>
              </w:rPr>
            </w:pPr>
            <w:r w:rsidRPr="004D6627">
              <w:rPr>
                <w:rFonts w:ascii="Times New Roman" w:hAnsi="Times New Roman" w:hint="eastAsia"/>
                <w:b/>
              </w:rPr>
              <w:t>实验操作考核</w:t>
            </w:r>
          </w:p>
        </w:tc>
        <w:tc>
          <w:tcPr>
            <w:tcW w:w="884" w:type="pct"/>
            <w:vAlign w:val="center"/>
          </w:tcPr>
          <w:p w14:paraId="52332842" w14:textId="77777777" w:rsidR="003C57F7" w:rsidRPr="00ED06B3" w:rsidRDefault="003C57F7" w:rsidP="00A27503">
            <w:pPr>
              <w:rPr>
                <w:rFonts w:ascii="Times New Roman" w:hAnsi="Times New Roman"/>
                <w:szCs w:val="21"/>
              </w:rPr>
            </w:pPr>
            <w:r w:rsidRPr="00ED06B3">
              <w:rPr>
                <w:rFonts w:ascii="Times New Roman" w:hAnsi="Times New Roman" w:hint="eastAsia"/>
                <w:szCs w:val="21"/>
              </w:rPr>
              <w:t>实验方案设计正确，在规定实验时间内，实验项目全部完成，仪器操作熟练、规范，读数准确并能独立排查故障。</w:t>
            </w:r>
          </w:p>
        </w:tc>
        <w:tc>
          <w:tcPr>
            <w:tcW w:w="934" w:type="pct"/>
            <w:vAlign w:val="center"/>
          </w:tcPr>
          <w:p w14:paraId="0F9C51F5" w14:textId="77777777" w:rsidR="003C57F7" w:rsidRPr="00ED06B3" w:rsidRDefault="003C57F7" w:rsidP="00A27503">
            <w:pPr>
              <w:rPr>
                <w:rFonts w:ascii="Times New Roman" w:hAnsi="Times New Roman"/>
                <w:szCs w:val="21"/>
              </w:rPr>
            </w:pPr>
            <w:r w:rsidRPr="00ED06B3">
              <w:rPr>
                <w:rFonts w:ascii="Times New Roman" w:hAnsi="Times New Roman" w:hint="eastAsia"/>
                <w:szCs w:val="21"/>
              </w:rPr>
              <w:t>能设计实验方案，在规定实验时间内，实验项目全部完成，仪器操作比较熟练，读数准确，能在老师提示下排查故障。</w:t>
            </w:r>
          </w:p>
        </w:tc>
        <w:tc>
          <w:tcPr>
            <w:tcW w:w="884" w:type="pct"/>
            <w:vAlign w:val="center"/>
          </w:tcPr>
          <w:p w14:paraId="7B00DFA5" w14:textId="77777777" w:rsidR="003C57F7" w:rsidRPr="00ED06B3" w:rsidRDefault="003C57F7" w:rsidP="00A27503">
            <w:pPr>
              <w:rPr>
                <w:rFonts w:ascii="Times New Roman" w:hAnsi="Times New Roman"/>
                <w:szCs w:val="21"/>
              </w:rPr>
            </w:pPr>
            <w:r w:rsidRPr="00ED06B3">
              <w:rPr>
                <w:rFonts w:ascii="Times New Roman" w:hAnsi="Times New Roman" w:hint="eastAsia"/>
                <w:szCs w:val="21"/>
              </w:rPr>
              <w:t>能制定实验方案，在规定实验时间内，实验项目基本完成，仪器操作比较熟练，读数准确，能在老师提示下排查故障。</w:t>
            </w:r>
          </w:p>
        </w:tc>
        <w:tc>
          <w:tcPr>
            <w:tcW w:w="885" w:type="pct"/>
            <w:vAlign w:val="center"/>
          </w:tcPr>
          <w:p w14:paraId="6B90AD42" w14:textId="77777777" w:rsidR="003C57F7" w:rsidRPr="00ED06B3" w:rsidRDefault="003C57F7" w:rsidP="00A27503">
            <w:pPr>
              <w:rPr>
                <w:rFonts w:ascii="Times New Roman" w:hAnsi="Times New Roman"/>
                <w:szCs w:val="21"/>
              </w:rPr>
            </w:pPr>
            <w:r w:rsidRPr="00ED06B3">
              <w:rPr>
                <w:rFonts w:ascii="Times New Roman" w:hAnsi="Times New Roman" w:hint="eastAsia"/>
                <w:szCs w:val="21"/>
              </w:rPr>
              <w:t>在规定实验时间内，尚能制定实验方案，实验项目勉强完成，能在老师指导下正确操作仪器。</w:t>
            </w:r>
          </w:p>
        </w:tc>
        <w:tc>
          <w:tcPr>
            <w:tcW w:w="884" w:type="pct"/>
            <w:vAlign w:val="center"/>
          </w:tcPr>
          <w:p w14:paraId="2853A19B" w14:textId="77777777" w:rsidR="003C57F7" w:rsidRPr="00ED06B3" w:rsidRDefault="003C57F7" w:rsidP="00A27503">
            <w:pPr>
              <w:rPr>
                <w:rFonts w:ascii="Times New Roman" w:hAnsi="Times New Roman"/>
                <w:szCs w:val="21"/>
              </w:rPr>
            </w:pPr>
            <w:r w:rsidRPr="00ED06B3">
              <w:rPr>
                <w:rFonts w:ascii="Times New Roman" w:hAnsi="Times New Roman" w:hint="eastAsia"/>
                <w:szCs w:val="21"/>
              </w:rPr>
              <w:t>不能制定实验方案，在规定实验时间内，实验项目无法完成，仪器操作不规范，实验态度不认真。</w:t>
            </w:r>
          </w:p>
        </w:tc>
      </w:tr>
      <w:bookmarkEnd w:id="4"/>
    </w:tbl>
    <w:p w14:paraId="585BB419" w14:textId="77777777" w:rsidR="00A0776A" w:rsidRPr="00A0776A" w:rsidRDefault="00A0776A" w:rsidP="00A0776A">
      <w:pPr>
        <w:pStyle w:val="af8"/>
        <w:numPr>
          <w:ilvl w:val="0"/>
          <w:numId w:val="4"/>
        </w:numPr>
        <w:ind w:firstLineChars="0"/>
        <w:rPr>
          <w:rFonts w:ascii="Times New Roman" w:hAnsi="Times New Roman"/>
        </w:rPr>
        <w:sectPr w:rsidR="00A0776A" w:rsidRPr="00A0776A" w:rsidSect="00E00BA6">
          <w:pgSz w:w="16838" w:h="11906" w:orient="landscape"/>
          <w:pgMar w:top="1418" w:right="1418" w:bottom="1418" w:left="1418" w:header="851" w:footer="992" w:gutter="0"/>
          <w:cols w:space="425"/>
          <w:docGrid w:type="linesAndChars" w:linePitch="312"/>
        </w:sectPr>
      </w:pPr>
    </w:p>
    <w:p w14:paraId="5118FCC5" w14:textId="77777777" w:rsidR="00A0776A" w:rsidRPr="00D63B16" w:rsidRDefault="00A0776A" w:rsidP="007F68F1">
      <w:pPr>
        <w:spacing w:line="300" w:lineRule="auto"/>
        <w:jc w:val="left"/>
        <w:rPr>
          <w:rFonts w:ascii="宋体" w:eastAsia="宋体" w:hAnsi="宋体"/>
          <w:b/>
          <w:bCs/>
          <w:sz w:val="24"/>
        </w:rPr>
      </w:pPr>
      <w:r w:rsidRPr="00D63B16">
        <w:rPr>
          <w:rFonts w:ascii="宋体" w:eastAsia="宋体" w:hAnsi="宋体" w:hint="eastAsia"/>
          <w:b/>
          <w:bCs/>
          <w:sz w:val="24"/>
        </w:rPr>
        <w:lastRenderedPageBreak/>
        <w:t>二、电路原理实验报告撰写规范</w:t>
      </w:r>
    </w:p>
    <w:p w14:paraId="46A5FBAA" w14:textId="77777777" w:rsidR="00A0776A" w:rsidRPr="007F68F1" w:rsidRDefault="00A0776A" w:rsidP="007F68F1">
      <w:pPr>
        <w:spacing w:line="360" w:lineRule="auto"/>
        <w:ind w:firstLineChars="177" w:firstLine="425"/>
        <w:rPr>
          <w:rFonts w:ascii="Times New Roman" w:hAnsi="Times New Roman"/>
          <w:sz w:val="24"/>
        </w:rPr>
      </w:pPr>
      <w:r w:rsidRPr="007F68F1">
        <w:rPr>
          <w:rFonts w:ascii="Times New Roman" w:hAnsi="Times New Roman" w:hint="eastAsia"/>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14:paraId="68B48A63"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实验报告格式：</w:t>
      </w:r>
    </w:p>
    <w:p w14:paraId="712DEBCD"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1</w:t>
      </w:r>
      <w:r w:rsidRPr="007F68F1">
        <w:rPr>
          <w:rFonts w:ascii="Times New Roman" w:hAnsi="Times New Roman" w:hint="eastAsia"/>
          <w:sz w:val="24"/>
        </w:rPr>
        <w:t>）题目</w:t>
      </w:r>
    </w:p>
    <w:p w14:paraId="09BC10A3"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该部分除题目外，必须有实验日期、班级、姓名、学号、组别和同组人姓名。</w:t>
      </w:r>
    </w:p>
    <w:p w14:paraId="0ED6E5C1"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2</w:t>
      </w:r>
      <w:r w:rsidRPr="007F68F1">
        <w:rPr>
          <w:rFonts w:ascii="Times New Roman" w:hAnsi="Times New Roman" w:hint="eastAsia"/>
          <w:sz w:val="24"/>
        </w:rPr>
        <w:t>）实验目的</w:t>
      </w:r>
    </w:p>
    <w:p w14:paraId="6538DADA"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实验目的是实验的宗旨，只有明确实验目的，才能做好实验。必须明确简明地写明本次实验通过何种方法训练哪些技能，达到怎样的要求和技术指标等。</w:t>
      </w:r>
    </w:p>
    <w:p w14:paraId="5130D0CF"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3</w:t>
      </w:r>
      <w:r w:rsidRPr="007F68F1">
        <w:rPr>
          <w:rFonts w:ascii="Times New Roman" w:hAnsi="Times New Roman" w:hint="eastAsia"/>
          <w:sz w:val="24"/>
        </w:rPr>
        <w:t>）实验仪器</w:t>
      </w:r>
      <w:r w:rsidRPr="007F68F1">
        <w:rPr>
          <w:rFonts w:ascii="Times New Roman" w:hAnsi="Times New Roman"/>
          <w:sz w:val="24"/>
        </w:rPr>
        <w:t xml:space="preserve"> </w:t>
      </w:r>
    </w:p>
    <w:p w14:paraId="58C77974"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必须写明实验所使用仪器和元件的名称、型号和规格。</w:t>
      </w:r>
    </w:p>
    <w:p w14:paraId="778B3253"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4</w:t>
      </w:r>
      <w:r w:rsidRPr="007F68F1">
        <w:rPr>
          <w:rFonts w:ascii="Times New Roman" w:hAnsi="Times New Roman" w:hint="eastAsia"/>
          <w:sz w:val="24"/>
        </w:rPr>
        <w:t>）实验原理</w:t>
      </w:r>
    </w:p>
    <w:p w14:paraId="32169C87"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电路实验应有原理电路图，并标注电压、电流量的参考方向，并加以文字说明。使用图表、公式来表达理论计算和数据。</w:t>
      </w:r>
    </w:p>
    <w:p w14:paraId="287FC2FB"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Pr="007F68F1">
        <w:rPr>
          <w:rFonts w:ascii="Times New Roman" w:hAnsi="Times New Roman"/>
          <w:sz w:val="24"/>
        </w:rPr>
        <w:t>5</w:t>
      </w:r>
      <w:r w:rsidRPr="007F68F1">
        <w:rPr>
          <w:rFonts w:ascii="Times New Roman" w:hAnsi="Times New Roman" w:hint="eastAsia"/>
          <w:sz w:val="24"/>
        </w:rPr>
        <w:t>）实验内容</w:t>
      </w:r>
    </w:p>
    <w:p w14:paraId="4867EC27" w14:textId="77777777" w:rsidR="00A0776A" w:rsidRPr="007F68F1" w:rsidRDefault="00A0776A" w:rsidP="007F68F1">
      <w:pPr>
        <w:spacing w:line="360" w:lineRule="auto"/>
        <w:ind w:left="480"/>
        <w:rPr>
          <w:rFonts w:ascii="宋体"/>
          <w:sz w:val="24"/>
        </w:rPr>
      </w:pPr>
      <w:r w:rsidRPr="007F68F1">
        <w:rPr>
          <w:rFonts w:ascii="宋体" w:hAnsi="宋体" w:hint="eastAsia"/>
          <w:sz w:val="24"/>
        </w:rPr>
        <w:t>①</w:t>
      </w:r>
      <w:r w:rsidRPr="007F68F1">
        <w:rPr>
          <w:rFonts w:ascii="宋体"/>
          <w:sz w:val="24"/>
        </w:rPr>
        <w:tab/>
      </w:r>
      <w:r w:rsidRPr="007F68F1">
        <w:rPr>
          <w:rFonts w:ascii="宋体" w:hAnsi="宋体" w:hint="eastAsia"/>
          <w:sz w:val="24"/>
        </w:rPr>
        <w:t>标题</w:t>
      </w:r>
    </w:p>
    <w:p w14:paraId="55DB6D42" w14:textId="77777777" w:rsidR="00A0776A" w:rsidRPr="007F68F1" w:rsidRDefault="00A0776A" w:rsidP="007F68F1">
      <w:pPr>
        <w:spacing w:line="360" w:lineRule="auto"/>
        <w:ind w:left="480"/>
        <w:rPr>
          <w:rFonts w:ascii="宋体"/>
          <w:sz w:val="24"/>
        </w:rPr>
      </w:pPr>
      <w:r w:rsidRPr="007F68F1">
        <w:rPr>
          <w:rFonts w:ascii="宋体" w:hAnsi="宋体" w:hint="eastAsia"/>
          <w:sz w:val="24"/>
        </w:rPr>
        <w:t>②</w:t>
      </w:r>
      <w:r w:rsidRPr="007F68F1">
        <w:rPr>
          <w:rFonts w:ascii="宋体"/>
          <w:sz w:val="24"/>
        </w:rPr>
        <w:tab/>
      </w:r>
      <w:r w:rsidRPr="007F68F1">
        <w:rPr>
          <w:rFonts w:ascii="宋体" w:hAnsi="宋体" w:hint="eastAsia"/>
          <w:sz w:val="24"/>
        </w:rPr>
        <w:t>实验电路图及实验条件</w:t>
      </w:r>
    </w:p>
    <w:p w14:paraId="5DFB55B1" w14:textId="77777777" w:rsidR="00A0776A" w:rsidRPr="007F68F1" w:rsidRDefault="00A0776A" w:rsidP="007F68F1">
      <w:pPr>
        <w:spacing w:line="360" w:lineRule="auto"/>
        <w:ind w:left="480"/>
        <w:rPr>
          <w:rFonts w:ascii="宋体"/>
          <w:sz w:val="24"/>
        </w:rPr>
      </w:pPr>
      <w:r w:rsidRPr="007F68F1">
        <w:rPr>
          <w:rFonts w:ascii="宋体" w:hAnsi="宋体" w:hint="eastAsia"/>
          <w:sz w:val="24"/>
        </w:rPr>
        <w:t>画出实验电路图与测试电路图，标明元、器件和信号的参数等。</w:t>
      </w:r>
    </w:p>
    <w:p w14:paraId="0E13438A" w14:textId="77777777" w:rsidR="00A0776A" w:rsidRPr="007F68F1" w:rsidRDefault="00A0776A" w:rsidP="007F68F1">
      <w:pPr>
        <w:spacing w:line="360" w:lineRule="auto"/>
        <w:ind w:left="480"/>
        <w:rPr>
          <w:rFonts w:ascii="宋体"/>
          <w:sz w:val="24"/>
        </w:rPr>
      </w:pPr>
      <w:r w:rsidRPr="007F68F1">
        <w:rPr>
          <w:rFonts w:ascii="宋体" w:hAnsi="宋体" w:hint="eastAsia"/>
          <w:sz w:val="24"/>
        </w:rPr>
        <w:t>③</w:t>
      </w:r>
      <w:r w:rsidRPr="007F68F1">
        <w:rPr>
          <w:rFonts w:ascii="宋体"/>
          <w:sz w:val="24"/>
        </w:rPr>
        <w:tab/>
      </w:r>
      <w:r w:rsidRPr="007F68F1">
        <w:rPr>
          <w:rFonts w:ascii="宋体" w:hAnsi="宋体" w:hint="eastAsia"/>
          <w:sz w:val="24"/>
        </w:rPr>
        <w:t>实验步骤</w:t>
      </w:r>
      <w:r w:rsidRPr="007F68F1">
        <w:rPr>
          <w:rFonts w:ascii="宋体" w:hAnsi="宋体"/>
          <w:sz w:val="24"/>
        </w:rPr>
        <w:t xml:space="preserve"> </w:t>
      </w:r>
    </w:p>
    <w:p w14:paraId="1412CF9D" w14:textId="77777777" w:rsidR="00A0776A" w:rsidRPr="007F68F1" w:rsidRDefault="00A0776A" w:rsidP="007F68F1">
      <w:pPr>
        <w:spacing w:line="360" w:lineRule="auto"/>
        <w:ind w:left="480"/>
        <w:rPr>
          <w:rFonts w:ascii="宋体"/>
          <w:sz w:val="24"/>
        </w:rPr>
      </w:pPr>
      <w:r w:rsidRPr="007F68F1">
        <w:rPr>
          <w:rFonts w:ascii="宋体" w:hAnsi="宋体" w:hint="eastAsia"/>
          <w:sz w:val="24"/>
        </w:rPr>
        <w:t>④</w:t>
      </w:r>
      <w:r w:rsidRPr="007F68F1">
        <w:rPr>
          <w:rFonts w:ascii="宋体"/>
          <w:sz w:val="24"/>
        </w:rPr>
        <w:tab/>
      </w:r>
      <w:r w:rsidRPr="007F68F1">
        <w:rPr>
          <w:rFonts w:ascii="宋体" w:hAnsi="宋体" w:hint="eastAsia"/>
          <w:sz w:val="24"/>
        </w:rPr>
        <w:t>实验数据表及数据处理结果</w:t>
      </w:r>
    </w:p>
    <w:p w14:paraId="30B382A4" w14:textId="77777777" w:rsidR="00A0776A" w:rsidRPr="007F68F1" w:rsidRDefault="00A0776A" w:rsidP="007F68F1">
      <w:pPr>
        <w:spacing w:line="360" w:lineRule="auto"/>
        <w:ind w:left="480"/>
        <w:rPr>
          <w:rFonts w:ascii="宋体"/>
          <w:sz w:val="24"/>
        </w:rPr>
      </w:pPr>
      <w:r w:rsidRPr="007F68F1">
        <w:rPr>
          <w:rFonts w:ascii="宋体" w:hAnsi="宋体" w:hint="eastAsia"/>
          <w:sz w:val="24"/>
        </w:rPr>
        <w:t>⑤</w:t>
      </w:r>
      <w:r w:rsidRPr="007F68F1">
        <w:rPr>
          <w:rFonts w:ascii="宋体"/>
          <w:sz w:val="24"/>
        </w:rPr>
        <w:tab/>
      </w:r>
      <w:r w:rsidRPr="007F68F1">
        <w:rPr>
          <w:rFonts w:ascii="宋体" w:hAnsi="宋体" w:hint="eastAsia"/>
          <w:sz w:val="24"/>
        </w:rPr>
        <w:t>实验曲线图和波形图</w:t>
      </w:r>
    </w:p>
    <w:p w14:paraId="71A7A7CA" w14:textId="77777777" w:rsidR="00A0776A" w:rsidRPr="00F678F2" w:rsidRDefault="00F678F2" w:rsidP="00F678F2">
      <w:pPr>
        <w:spacing w:line="360" w:lineRule="auto"/>
        <w:ind w:left="480"/>
        <w:rPr>
          <w:rFonts w:ascii="Times New Roman" w:hAnsi="Times New Roman"/>
          <w:sz w:val="24"/>
        </w:rPr>
      </w:pPr>
      <w:r w:rsidRPr="00F678F2">
        <w:rPr>
          <w:rFonts w:ascii="Times New Roman" w:hAnsi="Times New Roman" w:hint="eastAsia"/>
          <w:sz w:val="24"/>
        </w:rPr>
        <w:t>（</w:t>
      </w:r>
      <w:r w:rsidRPr="00F678F2">
        <w:rPr>
          <w:rFonts w:ascii="Times New Roman" w:hAnsi="Times New Roman" w:hint="eastAsia"/>
          <w:sz w:val="24"/>
        </w:rPr>
        <w:t>6</w:t>
      </w:r>
      <w:r w:rsidRPr="00F678F2">
        <w:rPr>
          <w:rFonts w:ascii="Times New Roman" w:hAnsi="Times New Roman" w:hint="eastAsia"/>
          <w:sz w:val="24"/>
        </w:rPr>
        <w:t>）结果</w:t>
      </w:r>
      <w:r w:rsidR="00A0776A" w:rsidRPr="00F678F2">
        <w:rPr>
          <w:rFonts w:ascii="Times New Roman" w:hAnsi="Times New Roman" w:hint="eastAsia"/>
          <w:sz w:val="24"/>
        </w:rPr>
        <w:t>分析</w:t>
      </w:r>
    </w:p>
    <w:p w14:paraId="47DCE4E5"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对实验测试结果进行分析，并与理论计算结果进行对比给出正确结论。比如，实验验证了哪些理论问题或学到何种测量方法和实验技巧等。</w:t>
      </w:r>
    </w:p>
    <w:p w14:paraId="0046106B" w14:textId="77777777" w:rsidR="00A0776A" w:rsidRPr="007F68F1" w:rsidRDefault="00A0776A" w:rsidP="007F68F1">
      <w:pPr>
        <w:spacing w:line="360" w:lineRule="auto"/>
        <w:ind w:left="480"/>
        <w:rPr>
          <w:rFonts w:ascii="Times New Roman" w:hAnsi="Times New Roman"/>
          <w:sz w:val="24"/>
        </w:rPr>
      </w:pPr>
      <w:r w:rsidRPr="007F68F1">
        <w:rPr>
          <w:rFonts w:ascii="Times New Roman" w:hAnsi="Times New Roman" w:hint="eastAsia"/>
          <w:sz w:val="24"/>
        </w:rPr>
        <w:t>（</w:t>
      </w:r>
      <w:r w:rsidR="00F678F2">
        <w:rPr>
          <w:rFonts w:ascii="Times New Roman" w:hAnsi="Times New Roman"/>
          <w:sz w:val="24"/>
        </w:rPr>
        <w:t>7</w:t>
      </w:r>
      <w:r w:rsidRPr="007F68F1">
        <w:rPr>
          <w:rFonts w:ascii="Times New Roman" w:hAnsi="Times New Roman" w:hint="eastAsia"/>
          <w:sz w:val="24"/>
        </w:rPr>
        <w:t>）回答问题</w:t>
      </w:r>
    </w:p>
    <w:p w14:paraId="1AF08994" w14:textId="77777777" w:rsidR="00780200" w:rsidRDefault="00A0776A" w:rsidP="00174794">
      <w:pPr>
        <w:ind w:left="480"/>
        <w:rPr>
          <w:rFonts w:asciiTheme="minorEastAsia" w:hAnsiTheme="minorEastAsia" w:cstheme="minorEastAsia"/>
          <w:sz w:val="24"/>
        </w:rPr>
      </w:pPr>
      <w:r w:rsidRPr="007F68F1">
        <w:rPr>
          <w:rFonts w:ascii="Times New Roman" w:hAnsi="Times New Roman" w:hint="eastAsia"/>
          <w:sz w:val="24"/>
        </w:rPr>
        <w:t>回答指导书提出的问题或教师指定的问题</w:t>
      </w:r>
      <w:r w:rsidR="00F678F2">
        <w:rPr>
          <w:rFonts w:ascii="Times New Roman" w:hAnsi="Times New Roman" w:hint="eastAsia"/>
          <w:sz w:val="24"/>
        </w:rPr>
        <w:t>。</w:t>
      </w:r>
    </w:p>
    <w:sectPr w:rsidR="00780200" w:rsidSect="00E00BA6">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04A98" w14:textId="77777777" w:rsidR="00AD021B" w:rsidRDefault="00AD021B">
      <w:r>
        <w:separator/>
      </w:r>
    </w:p>
  </w:endnote>
  <w:endnote w:type="continuationSeparator" w:id="0">
    <w:p w14:paraId="13A74FE6" w14:textId="77777777" w:rsidR="00AD021B" w:rsidRDefault="00AD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65791" w14:textId="77777777" w:rsidR="00AD021B" w:rsidRDefault="00AD021B">
      <w:r>
        <w:separator/>
      </w:r>
    </w:p>
  </w:footnote>
  <w:footnote w:type="continuationSeparator" w:id="0">
    <w:p w14:paraId="44D54339" w14:textId="77777777" w:rsidR="00AD021B" w:rsidRDefault="00AD0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3" w15:restartNumberingAfterBreak="0">
    <w:nsid w:val="7C7C062A"/>
    <w:multiLevelType w:val="hybridMultilevel"/>
    <w:tmpl w:val="53622D96"/>
    <w:lvl w:ilvl="0" w:tplc="0409000F">
      <w:start w:val="1"/>
      <w:numFmt w:val="decimal"/>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438BA"/>
    <w:rsid w:val="00072B62"/>
    <w:rsid w:val="00144535"/>
    <w:rsid w:val="00150279"/>
    <w:rsid w:val="00174794"/>
    <w:rsid w:val="00186D5A"/>
    <w:rsid w:val="001D2780"/>
    <w:rsid w:val="001E5EB2"/>
    <w:rsid w:val="0020318E"/>
    <w:rsid w:val="002061AF"/>
    <w:rsid w:val="00207A1D"/>
    <w:rsid w:val="00233C84"/>
    <w:rsid w:val="00233F05"/>
    <w:rsid w:val="00256602"/>
    <w:rsid w:val="0029140B"/>
    <w:rsid w:val="002A359E"/>
    <w:rsid w:val="002A5066"/>
    <w:rsid w:val="002C041A"/>
    <w:rsid w:val="002E2622"/>
    <w:rsid w:val="002E3790"/>
    <w:rsid w:val="002E540C"/>
    <w:rsid w:val="002F698E"/>
    <w:rsid w:val="00305C0C"/>
    <w:rsid w:val="00330FB9"/>
    <w:rsid w:val="00356DB0"/>
    <w:rsid w:val="003C57F7"/>
    <w:rsid w:val="003D1D28"/>
    <w:rsid w:val="003D7807"/>
    <w:rsid w:val="004346D2"/>
    <w:rsid w:val="00470CBA"/>
    <w:rsid w:val="004A2C87"/>
    <w:rsid w:val="004B3D35"/>
    <w:rsid w:val="004C743D"/>
    <w:rsid w:val="00561D7C"/>
    <w:rsid w:val="00613CC1"/>
    <w:rsid w:val="00627BBC"/>
    <w:rsid w:val="00634704"/>
    <w:rsid w:val="00637B82"/>
    <w:rsid w:val="00665A23"/>
    <w:rsid w:val="006D2CF7"/>
    <w:rsid w:val="00717446"/>
    <w:rsid w:val="007206DE"/>
    <w:rsid w:val="00720F25"/>
    <w:rsid w:val="0072275C"/>
    <w:rsid w:val="007672C6"/>
    <w:rsid w:val="00772F86"/>
    <w:rsid w:val="00780200"/>
    <w:rsid w:val="007B5D89"/>
    <w:rsid w:val="007E6848"/>
    <w:rsid w:val="007F68F1"/>
    <w:rsid w:val="00857EB8"/>
    <w:rsid w:val="00871680"/>
    <w:rsid w:val="008952B9"/>
    <w:rsid w:val="008A245C"/>
    <w:rsid w:val="008C02EE"/>
    <w:rsid w:val="008E4BB1"/>
    <w:rsid w:val="009011D0"/>
    <w:rsid w:val="009243FF"/>
    <w:rsid w:val="00976CD5"/>
    <w:rsid w:val="0099596A"/>
    <w:rsid w:val="009B0B03"/>
    <w:rsid w:val="009D4895"/>
    <w:rsid w:val="00A06DD1"/>
    <w:rsid w:val="00A0776A"/>
    <w:rsid w:val="00A5092D"/>
    <w:rsid w:val="00A7609A"/>
    <w:rsid w:val="00A87271"/>
    <w:rsid w:val="00AD021B"/>
    <w:rsid w:val="00AD789F"/>
    <w:rsid w:val="00B16230"/>
    <w:rsid w:val="00B31A69"/>
    <w:rsid w:val="00B31AF4"/>
    <w:rsid w:val="00B478F5"/>
    <w:rsid w:val="00BB6774"/>
    <w:rsid w:val="00BC4894"/>
    <w:rsid w:val="00C10C15"/>
    <w:rsid w:val="00C221F0"/>
    <w:rsid w:val="00C71A86"/>
    <w:rsid w:val="00C864C1"/>
    <w:rsid w:val="00C90642"/>
    <w:rsid w:val="00CF48AF"/>
    <w:rsid w:val="00D07888"/>
    <w:rsid w:val="00D30D81"/>
    <w:rsid w:val="00D63B16"/>
    <w:rsid w:val="00D671F5"/>
    <w:rsid w:val="00D85912"/>
    <w:rsid w:val="00D90CC2"/>
    <w:rsid w:val="00DA2D97"/>
    <w:rsid w:val="00DB2D58"/>
    <w:rsid w:val="00DB780D"/>
    <w:rsid w:val="00DC1DF6"/>
    <w:rsid w:val="00DD1D04"/>
    <w:rsid w:val="00DE03A1"/>
    <w:rsid w:val="00DF3C53"/>
    <w:rsid w:val="00E00BA6"/>
    <w:rsid w:val="00E112DA"/>
    <w:rsid w:val="00E27D78"/>
    <w:rsid w:val="00E324B3"/>
    <w:rsid w:val="00E3610C"/>
    <w:rsid w:val="00E438E9"/>
    <w:rsid w:val="00E676A1"/>
    <w:rsid w:val="00E864B5"/>
    <w:rsid w:val="00E8673E"/>
    <w:rsid w:val="00E97416"/>
    <w:rsid w:val="00EB632C"/>
    <w:rsid w:val="00EC3071"/>
    <w:rsid w:val="00ED0BA6"/>
    <w:rsid w:val="00EF0843"/>
    <w:rsid w:val="00EF23DB"/>
    <w:rsid w:val="00EF614F"/>
    <w:rsid w:val="00F040D3"/>
    <w:rsid w:val="00F149BF"/>
    <w:rsid w:val="00F155A3"/>
    <w:rsid w:val="00F3611E"/>
    <w:rsid w:val="00F666B0"/>
    <w:rsid w:val="00F678F2"/>
    <w:rsid w:val="00F7144C"/>
    <w:rsid w:val="00F74E46"/>
    <w:rsid w:val="00F75297"/>
    <w:rsid w:val="00FA4AEC"/>
    <w:rsid w:val="00FC5154"/>
    <w:rsid w:val="00FE6CD8"/>
    <w:rsid w:val="00FF5CE3"/>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A9981C1"/>
  <w15:docId w15:val="{C841A359-9819-4C80-B586-82755F3D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
    <w:name w:val="未处理的提及1"/>
    <w:basedOn w:val="a0"/>
    <w:uiPriority w:val="99"/>
    <w:semiHidden/>
    <w:unhideWhenUsed/>
    <w:rsid w:val="00D85912"/>
    <w:rPr>
      <w:color w:val="605E5C"/>
      <w:shd w:val="clear" w:color="auto" w:fill="E1DFDD"/>
    </w:rPr>
  </w:style>
  <w:style w:type="character" w:customStyle="1" w:styleId="Char">
    <w:name w:val="表格首行 Char"/>
    <w:link w:val="af6"/>
    <w:uiPriority w:val="99"/>
    <w:locked/>
    <w:rsid w:val="00A0776A"/>
    <w:rPr>
      <w:rFonts w:ascii="宋体" w:eastAsiaTheme="minorEastAsia" w:hAnsi="宋体" w:cstheme="minorBidi"/>
      <w:b/>
    </w:rPr>
  </w:style>
  <w:style w:type="paragraph" w:styleId="af8">
    <w:name w:val="List Paragraph"/>
    <w:basedOn w:val="a"/>
    <w:uiPriority w:val="99"/>
    <w:rsid w:val="00A077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38465">
      <w:bodyDiv w:val="1"/>
      <w:marLeft w:val="0"/>
      <w:marRight w:val="0"/>
      <w:marTop w:val="0"/>
      <w:marBottom w:val="0"/>
      <w:divBdr>
        <w:top w:val="none" w:sz="0" w:space="0" w:color="auto"/>
        <w:left w:val="none" w:sz="0" w:space="0" w:color="auto"/>
        <w:bottom w:val="none" w:sz="0" w:space="0" w:color="auto"/>
        <w:right w:val="none" w:sz="0" w:space="0" w:color="auto"/>
      </w:divBdr>
      <w:divsChild>
        <w:div w:id="204363068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c1.jsut.edu.cn/mycourse/teacherstudy?chapterId=87942419&amp;courseId=86871619&amp;clazzid=139248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course163.org/course/ZGJL-1206606807" TargetMode="External"/><Relationship Id="rId4" Type="http://schemas.openxmlformats.org/officeDocument/2006/relationships/settings" Target="settings.xml"/><Relationship Id="rId9" Type="http://schemas.openxmlformats.org/officeDocument/2006/relationships/hyperlink" Target="http://192.168.64.250:8080/virexp/prepare_log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151</TotalTime>
  <Pages>7</Pages>
  <Words>886</Words>
  <Characters>5053</Characters>
  <Application>Microsoft Office Word</Application>
  <DocSecurity>0</DocSecurity>
  <Lines>42</Lines>
  <Paragraphs>11</Paragraphs>
  <ScaleCrop>false</ScaleCrop>
  <Company>微软中国</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96</cp:revision>
  <dcterms:created xsi:type="dcterms:W3CDTF">2018-11-22T00:39:00Z</dcterms:created>
  <dcterms:modified xsi:type="dcterms:W3CDTF">2024-05-05T12:58:00Z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