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1CB73" w14:textId="77777777" w:rsidR="00780200" w:rsidRPr="00352BCD" w:rsidRDefault="00356DB0">
      <w:pPr>
        <w:tabs>
          <w:tab w:val="left" w:pos="705"/>
        </w:tabs>
        <w:spacing w:line="400" w:lineRule="exact"/>
        <w:jc w:val="center"/>
        <w:rPr>
          <w:rFonts w:ascii="宋体" w:hAnsi="宋体"/>
        </w:rPr>
      </w:pPr>
      <w:r w:rsidRPr="00352BCD">
        <w:rPr>
          <w:rFonts w:asciiTheme="majorEastAsia" w:eastAsiaTheme="majorEastAsia" w:hAnsiTheme="majorEastAsia" w:cstheme="majorEastAsia" w:hint="eastAsia"/>
          <w:b/>
          <w:bCs/>
          <w:sz w:val="32"/>
        </w:rPr>
        <w:t>《</w:t>
      </w:r>
      <w:r w:rsidR="00C50700" w:rsidRPr="00352BCD">
        <w:rPr>
          <w:rFonts w:asciiTheme="majorEastAsia" w:eastAsiaTheme="majorEastAsia" w:hAnsiTheme="majorEastAsia" w:cstheme="majorEastAsia" w:hint="eastAsia"/>
          <w:b/>
          <w:bCs/>
          <w:sz w:val="32"/>
        </w:rPr>
        <w:t>电路原理</w:t>
      </w:r>
      <w:r w:rsidRPr="00352BCD">
        <w:rPr>
          <w:rFonts w:asciiTheme="majorEastAsia" w:eastAsiaTheme="majorEastAsia" w:hAnsiTheme="majorEastAsia" w:cstheme="majorEastAsia" w:hint="eastAsia"/>
          <w:b/>
          <w:bCs/>
          <w:sz w:val="32"/>
        </w:rPr>
        <w:t>》课程教学大纲</w:t>
      </w:r>
    </w:p>
    <w:p w14:paraId="2DD6C854" w14:textId="77777777" w:rsidR="00780200" w:rsidRPr="00352BCD" w:rsidRDefault="00C50700">
      <w:pPr>
        <w:spacing w:line="420" w:lineRule="exact"/>
        <w:jc w:val="center"/>
        <w:rPr>
          <w:szCs w:val="21"/>
        </w:rPr>
      </w:pPr>
      <w:r w:rsidRPr="00352BCD">
        <w:rPr>
          <w:rFonts w:hint="eastAsia"/>
          <w:szCs w:val="21"/>
        </w:rPr>
        <w:t xml:space="preserve"> </w:t>
      </w:r>
    </w:p>
    <w:tbl>
      <w:tblPr>
        <w:tblW w:w="83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4"/>
        <w:gridCol w:w="1443"/>
        <w:gridCol w:w="56"/>
        <w:gridCol w:w="1470"/>
        <w:gridCol w:w="1414"/>
        <w:gridCol w:w="1274"/>
        <w:gridCol w:w="1320"/>
      </w:tblGrid>
      <w:tr w:rsidR="00352BCD" w:rsidRPr="00352BCD" w14:paraId="6FF97D2C" w14:textId="77777777" w:rsidTr="004B5DAC">
        <w:trPr>
          <w:trHeight w:val="384"/>
          <w:jc w:val="center"/>
        </w:trPr>
        <w:tc>
          <w:tcPr>
            <w:tcW w:w="1334" w:type="dxa"/>
            <w:vMerge w:val="restart"/>
            <w:tcBorders>
              <w:top w:val="single" w:sz="8" w:space="0" w:color="auto"/>
              <w:left w:val="single" w:sz="8" w:space="0" w:color="auto"/>
              <w:bottom w:val="single" w:sz="4" w:space="0" w:color="auto"/>
              <w:right w:val="single" w:sz="4" w:space="0" w:color="auto"/>
            </w:tcBorders>
            <w:vAlign w:val="center"/>
          </w:tcPr>
          <w:p w14:paraId="23D01848"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课程名称</w:t>
            </w:r>
          </w:p>
        </w:tc>
        <w:tc>
          <w:tcPr>
            <w:tcW w:w="1499" w:type="dxa"/>
            <w:gridSpan w:val="2"/>
            <w:tcBorders>
              <w:top w:val="single" w:sz="8" w:space="0" w:color="auto"/>
              <w:left w:val="single" w:sz="4" w:space="0" w:color="auto"/>
              <w:bottom w:val="single" w:sz="4" w:space="0" w:color="auto"/>
              <w:right w:val="single" w:sz="4" w:space="0" w:color="auto"/>
            </w:tcBorders>
            <w:vAlign w:val="center"/>
          </w:tcPr>
          <w:p w14:paraId="01404CDD"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中文</w:t>
            </w:r>
          </w:p>
        </w:tc>
        <w:tc>
          <w:tcPr>
            <w:tcW w:w="5478" w:type="dxa"/>
            <w:gridSpan w:val="4"/>
            <w:tcBorders>
              <w:top w:val="single" w:sz="8" w:space="0" w:color="auto"/>
              <w:left w:val="single" w:sz="4" w:space="0" w:color="auto"/>
              <w:bottom w:val="single" w:sz="4" w:space="0" w:color="auto"/>
              <w:right w:val="single" w:sz="8" w:space="0" w:color="auto"/>
            </w:tcBorders>
            <w:vAlign w:val="center"/>
          </w:tcPr>
          <w:p w14:paraId="1AD1716F" w14:textId="77777777" w:rsidR="00780200" w:rsidRPr="00352BCD" w:rsidRDefault="00C50700">
            <w:pPr>
              <w:jc w:val="center"/>
              <w:rPr>
                <w:rFonts w:ascii="宋体" w:eastAsia="宋体" w:hAnsi="宋体" w:cs="宋体"/>
                <w:bCs/>
                <w:kern w:val="0"/>
                <w:szCs w:val="21"/>
              </w:rPr>
            </w:pPr>
            <w:r w:rsidRPr="00352BCD">
              <w:rPr>
                <w:rFonts w:ascii="Times New Roman" w:eastAsia="宋体" w:hAnsi="宋体" w:cs="Times New Roman" w:hint="eastAsia"/>
              </w:rPr>
              <w:t>电路原理</w:t>
            </w:r>
          </w:p>
        </w:tc>
      </w:tr>
      <w:tr w:rsidR="00352BCD" w:rsidRPr="00352BCD" w14:paraId="685BE104" w14:textId="77777777" w:rsidTr="004B5DAC">
        <w:trPr>
          <w:trHeight w:val="384"/>
          <w:jc w:val="center"/>
        </w:trPr>
        <w:tc>
          <w:tcPr>
            <w:tcW w:w="1334" w:type="dxa"/>
            <w:vMerge/>
            <w:tcBorders>
              <w:top w:val="single" w:sz="8" w:space="0" w:color="auto"/>
              <w:left w:val="single" w:sz="8" w:space="0" w:color="auto"/>
              <w:bottom w:val="single" w:sz="4" w:space="0" w:color="auto"/>
              <w:right w:val="single" w:sz="4" w:space="0" w:color="auto"/>
            </w:tcBorders>
            <w:vAlign w:val="center"/>
          </w:tcPr>
          <w:p w14:paraId="5144021F" w14:textId="77777777" w:rsidR="00780200" w:rsidRPr="00352BCD" w:rsidRDefault="00780200">
            <w:pPr>
              <w:widowControl/>
              <w:jc w:val="left"/>
              <w:rPr>
                <w:rFonts w:ascii="宋体" w:eastAsia="宋体" w:hAnsi="宋体" w:cs="宋体"/>
                <w:b/>
                <w:szCs w:val="21"/>
              </w:rPr>
            </w:pP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39124E88"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英文</w:t>
            </w:r>
          </w:p>
        </w:tc>
        <w:tc>
          <w:tcPr>
            <w:tcW w:w="5478" w:type="dxa"/>
            <w:gridSpan w:val="4"/>
            <w:tcBorders>
              <w:top w:val="single" w:sz="4" w:space="0" w:color="auto"/>
              <w:left w:val="single" w:sz="4" w:space="0" w:color="auto"/>
              <w:bottom w:val="single" w:sz="4" w:space="0" w:color="auto"/>
              <w:right w:val="single" w:sz="8" w:space="0" w:color="auto"/>
            </w:tcBorders>
            <w:vAlign w:val="center"/>
          </w:tcPr>
          <w:p w14:paraId="0E5B8722" w14:textId="77777777" w:rsidR="00780200" w:rsidRPr="00352BCD" w:rsidRDefault="00C50700">
            <w:pPr>
              <w:jc w:val="center"/>
              <w:rPr>
                <w:rFonts w:ascii="宋体" w:eastAsia="宋体" w:hAnsi="宋体" w:cs="宋体"/>
                <w:bCs/>
                <w:kern w:val="0"/>
                <w:szCs w:val="21"/>
              </w:rPr>
            </w:pPr>
            <w:r w:rsidRPr="00352BCD">
              <w:rPr>
                <w:rFonts w:ascii="Times New Roman" w:eastAsia="宋体" w:hAnsi="Times New Roman" w:cs="Times New Roman"/>
              </w:rPr>
              <w:t>Principle of Circuit</w:t>
            </w:r>
          </w:p>
        </w:tc>
      </w:tr>
      <w:tr w:rsidR="00352BCD" w:rsidRPr="00352BCD" w14:paraId="36AAA80A" w14:textId="77777777" w:rsidTr="00F512DD">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27D4431A"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课程代码</w:t>
            </w:r>
          </w:p>
        </w:tc>
        <w:tc>
          <w:tcPr>
            <w:tcW w:w="1499" w:type="dxa"/>
            <w:gridSpan w:val="2"/>
            <w:tcBorders>
              <w:top w:val="single" w:sz="4" w:space="0" w:color="auto"/>
              <w:left w:val="single" w:sz="4" w:space="0" w:color="auto"/>
              <w:bottom w:val="single" w:sz="4" w:space="0" w:color="auto"/>
              <w:right w:val="single" w:sz="4" w:space="0" w:color="auto"/>
            </w:tcBorders>
            <w:vAlign w:val="center"/>
          </w:tcPr>
          <w:p w14:paraId="151EFE76" w14:textId="77777777" w:rsidR="00780200" w:rsidRPr="00352BCD" w:rsidRDefault="00C50700">
            <w:pPr>
              <w:jc w:val="center"/>
              <w:rPr>
                <w:rFonts w:ascii="宋体" w:eastAsia="宋体" w:hAnsi="宋体" w:cs="宋体"/>
                <w:szCs w:val="21"/>
              </w:rPr>
            </w:pPr>
            <w:r w:rsidRPr="00352BCD">
              <w:rPr>
                <w:rFonts w:ascii="宋体" w:eastAsia="宋体" w:hAnsi="宋体" w:cs="宋体"/>
                <w:kern w:val="0"/>
                <w:szCs w:val="21"/>
              </w:rPr>
              <w:t>A31103</w:t>
            </w:r>
            <w:r w:rsidR="00FE37BD" w:rsidRPr="00352BCD">
              <w:rPr>
                <w:rFonts w:ascii="宋体" w:eastAsia="宋体" w:hAnsi="宋体" w:cs="宋体" w:hint="eastAsia"/>
                <w:kern w:val="0"/>
                <w:szCs w:val="21"/>
              </w:rPr>
              <w:t>0</w:t>
            </w:r>
          </w:p>
        </w:tc>
        <w:tc>
          <w:tcPr>
            <w:tcW w:w="1470" w:type="dxa"/>
            <w:tcBorders>
              <w:top w:val="single" w:sz="4" w:space="0" w:color="auto"/>
              <w:left w:val="single" w:sz="4" w:space="0" w:color="auto"/>
              <w:bottom w:val="single" w:sz="4" w:space="0" w:color="auto"/>
              <w:right w:val="single" w:sz="4" w:space="0" w:color="auto"/>
            </w:tcBorders>
            <w:vAlign w:val="center"/>
          </w:tcPr>
          <w:p w14:paraId="6114A951"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开课学院/系</w:t>
            </w:r>
          </w:p>
        </w:tc>
        <w:tc>
          <w:tcPr>
            <w:tcW w:w="1414" w:type="dxa"/>
            <w:tcBorders>
              <w:top w:val="single" w:sz="4" w:space="0" w:color="auto"/>
              <w:left w:val="single" w:sz="4" w:space="0" w:color="auto"/>
              <w:bottom w:val="single" w:sz="4" w:space="0" w:color="auto"/>
              <w:right w:val="single" w:sz="4" w:space="0" w:color="auto"/>
            </w:tcBorders>
            <w:vAlign w:val="center"/>
          </w:tcPr>
          <w:p w14:paraId="70B067F5" w14:textId="77777777" w:rsidR="00780200" w:rsidRPr="00352BCD" w:rsidRDefault="003A5D19">
            <w:pPr>
              <w:jc w:val="center"/>
              <w:rPr>
                <w:rFonts w:ascii="宋体" w:eastAsia="宋体" w:hAnsi="宋体" w:cs="宋体"/>
                <w:kern w:val="0"/>
                <w:szCs w:val="21"/>
              </w:rPr>
            </w:pPr>
            <w:r w:rsidRPr="00352BCD">
              <w:rPr>
                <w:rFonts w:ascii="宋体" w:eastAsia="宋体" w:hAnsi="宋体" w:cs="宋体" w:hint="eastAsia"/>
                <w:kern w:val="0"/>
                <w:szCs w:val="21"/>
              </w:rPr>
              <w:t>电气</w:t>
            </w:r>
            <w:r w:rsidRPr="00352BCD">
              <w:rPr>
                <w:rFonts w:ascii="宋体" w:eastAsia="宋体" w:hAnsi="宋体" w:cs="宋体"/>
                <w:kern w:val="0"/>
                <w:szCs w:val="21"/>
              </w:rPr>
              <w:t>信息工程学院</w:t>
            </w:r>
            <w:r w:rsidRPr="00352BCD">
              <w:rPr>
                <w:rFonts w:ascii="宋体" w:eastAsia="宋体" w:hAnsi="宋体" w:cs="宋体" w:hint="eastAsia"/>
                <w:kern w:val="0"/>
                <w:szCs w:val="21"/>
              </w:rPr>
              <w:t>/</w:t>
            </w:r>
            <w:r w:rsidR="00C50700" w:rsidRPr="00352BCD">
              <w:rPr>
                <w:rFonts w:ascii="宋体" w:eastAsia="宋体" w:hAnsi="宋体" w:cs="宋体" w:hint="eastAsia"/>
                <w:kern w:val="0"/>
                <w:szCs w:val="21"/>
              </w:rPr>
              <w:t>电子工程系</w:t>
            </w:r>
          </w:p>
        </w:tc>
        <w:tc>
          <w:tcPr>
            <w:tcW w:w="1274" w:type="dxa"/>
            <w:tcBorders>
              <w:top w:val="single" w:sz="4" w:space="0" w:color="auto"/>
              <w:left w:val="single" w:sz="4" w:space="0" w:color="auto"/>
              <w:bottom w:val="single" w:sz="4" w:space="0" w:color="auto"/>
              <w:right w:val="single" w:sz="4" w:space="0" w:color="auto"/>
            </w:tcBorders>
            <w:vAlign w:val="center"/>
          </w:tcPr>
          <w:p w14:paraId="3A91128C"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制定/修订</w:t>
            </w:r>
          </w:p>
          <w:p w14:paraId="6A81581A"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时间</w:t>
            </w:r>
          </w:p>
        </w:tc>
        <w:tc>
          <w:tcPr>
            <w:tcW w:w="1320" w:type="dxa"/>
            <w:tcBorders>
              <w:top w:val="single" w:sz="4" w:space="0" w:color="auto"/>
              <w:left w:val="single" w:sz="4" w:space="0" w:color="auto"/>
              <w:bottom w:val="single" w:sz="4" w:space="0" w:color="auto"/>
              <w:right w:val="single" w:sz="8" w:space="0" w:color="auto"/>
            </w:tcBorders>
            <w:vAlign w:val="center"/>
          </w:tcPr>
          <w:p w14:paraId="7F1DD614" w14:textId="6E1E42B5" w:rsidR="00780200" w:rsidRPr="00352BCD" w:rsidRDefault="00C50700">
            <w:pPr>
              <w:jc w:val="center"/>
              <w:rPr>
                <w:rFonts w:ascii="宋体" w:eastAsia="宋体" w:hAnsi="宋体" w:cs="宋体"/>
                <w:szCs w:val="21"/>
              </w:rPr>
            </w:pPr>
            <w:r w:rsidRPr="00352BCD">
              <w:rPr>
                <w:rFonts w:ascii="宋体" w:eastAsia="宋体" w:hAnsi="宋体" w:cs="宋体" w:hint="eastAsia"/>
                <w:szCs w:val="21"/>
              </w:rPr>
              <w:t>20</w:t>
            </w:r>
            <w:r w:rsidR="00643D86" w:rsidRPr="00352BCD">
              <w:rPr>
                <w:rFonts w:ascii="宋体" w:eastAsia="宋体" w:hAnsi="宋体" w:cs="宋体"/>
                <w:szCs w:val="21"/>
              </w:rPr>
              <w:t>2</w:t>
            </w:r>
            <w:r w:rsidR="00BD5D59">
              <w:rPr>
                <w:rFonts w:ascii="宋体" w:eastAsia="宋体" w:hAnsi="宋体" w:cs="宋体"/>
                <w:szCs w:val="21"/>
              </w:rPr>
              <w:t>3</w:t>
            </w:r>
            <w:r w:rsidRPr="00352BCD">
              <w:rPr>
                <w:rFonts w:ascii="宋体" w:eastAsia="宋体" w:hAnsi="宋体" w:cs="宋体" w:hint="eastAsia"/>
                <w:szCs w:val="21"/>
              </w:rPr>
              <w:t>.09</w:t>
            </w:r>
          </w:p>
        </w:tc>
      </w:tr>
      <w:tr w:rsidR="00352BCD" w:rsidRPr="00352BCD" w14:paraId="19FB5066" w14:textId="77777777" w:rsidTr="00F512DD">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4BFD5B54"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课程类别</w:t>
            </w:r>
          </w:p>
        </w:tc>
        <w:tc>
          <w:tcPr>
            <w:tcW w:w="149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1A57B3C" w14:textId="77777777" w:rsidR="00780200" w:rsidRPr="00352BCD" w:rsidRDefault="00F02753" w:rsidP="003A5D19">
            <w:pPr>
              <w:jc w:val="center"/>
              <w:rPr>
                <w:rFonts w:ascii="宋体" w:eastAsia="宋体" w:hAnsi="宋体" w:cs="宋体"/>
                <w:b/>
                <w:kern w:val="0"/>
                <w:szCs w:val="21"/>
              </w:rPr>
            </w:pPr>
            <w:r w:rsidRPr="00352BCD">
              <w:rPr>
                <w:rFonts w:ascii="宋体" w:eastAsia="宋体" w:hAnsi="宋体" w:cs="宋体" w:hint="eastAsia"/>
                <w:kern w:val="0"/>
                <w:szCs w:val="21"/>
              </w:rPr>
              <w:t>工程</w:t>
            </w:r>
            <w:r w:rsidR="00C50700" w:rsidRPr="00352BCD">
              <w:rPr>
                <w:rFonts w:ascii="宋体" w:eastAsia="宋体" w:hAnsi="宋体" w:cs="宋体" w:hint="eastAsia"/>
                <w:kern w:val="0"/>
                <w:szCs w:val="21"/>
              </w:rPr>
              <w:t>基础</w:t>
            </w:r>
          </w:p>
        </w:tc>
        <w:tc>
          <w:tcPr>
            <w:tcW w:w="1470" w:type="dxa"/>
            <w:tcBorders>
              <w:top w:val="single" w:sz="4" w:space="0" w:color="auto"/>
              <w:left w:val="single" w:sz="4" w:space="0" w:color="auto"/>
              <w:bottom w:val="single" w:sz="4" w:space="0" w:color="auto"/>
              <w:right w:val="single" w:sz="4" w:space="0" w:color="auto"/>
            </w:tcBorders>
            <w:vAlign w:val="center"/>
          </w:tcPr>
          <w:p w14:paraId="54757ED8"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学分</w:t>
            </w:r>
          </w:p>
        </w:tc>
        <w:tc>
          <w:tcPr>
            <w:tcW w:w="1414" w:type="dxa"/>
            <w:tcBorders>
              <w:top w:val="single" w:sz="4" w:space="0" w:color="auto"/>
              <w:left w:val="single" w:sz="4" w:space="0" w:color="auto"/>
              <w:bottom w:val="single" w:sz="4" w:space="0" w:color="auto"/>
              <w:right w:val="single" w:sz="4" w:space="0" w:color="auto"/>
            </w:tcBorders>
            <w:vAlign w:val="center"/>
          </w:tcPr>
          <w:p w14:paraId="3A8FFA56" w14:textId="77777777" w:rsidR="00780200" w:rsidRPr="00352BCD" w:rsidRDefault="00C50700">
            <w:pPr>
              <w:jc w:val="center"/>
              <w:rPr>
                <w:rFonts w:ascii="宋体" w:eastAsia="宋体" w:hAnsi="宋体" w:cs="宋体"/>
                <w:kern w:val="0"/>
                <w:szCs w:val="21"/>
              </w:rPr>
            </w:pPr>
            <w:r w:rsidRPr="00352BCD">
              <w:rPr>
                <w:rFonts w:ascii="宋体" w:eastAsia="宋体" w:hAnsi="宋体" w:cs="宋体" w:hint="eastAsia"/>
                <w:kern w:val="0"/>
                <w:szCs w:val="21"/>
              </w:rPr>
              <w:t>4.0</w:t>
            </w:r>
          </w:p>
        </w:tc>
        <w:tc>
          <w:tcPr>
            <w:tcW w:w="1274" w:type="dxa"/>
            <w:tcBorders>
              <w:top w:val="single" w:sz="4" w:space="0" w:color="auto"/>
              <w:left w:val="single" w:sz="4" w:space="0" w:color="auto"/>
              <w:bottom w:val="single" w:sz="4" w:space="0" w:color="auto"/>
              <w:right w:val="single" w:sz="4" w:space="0" w:color="auto"/>
            </w:tcBorders>
            <w:vAlign w:val="center"/>
          </w:tcPr>
          <w:p w14:paraId="4083953A"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学时</w:t>
            </w:r>
          </w:p>
        </w:tc>
        <w:tc>
          <w:tcPr>
            <w:tcW w:w="1320" w:type="dxa"/>
            <w:tcBorders>
              <w:top w:val="single" w:sz="4" w:space="0" w:color="auto"/>
              <w:left w:val="single" w:sz="4" w:space="0" w:color="auto"/>
              <w:bottom w:val="single" w:sz="4" w:space="0" w:color="auto"/>
              <w:right w:val="single" w:sz="8" w:space="0" w:color="auto"/>
            </w:tcBorders>
            <w:vAlign w:val="center"/>
          </w:tcPr>
          <w:p w14:paraId="13009FB3" w14:textId="77777777" w:rsidR="00780200" w:rsidRPr="00352BCD" w:rsidRDefault="00C50700">
            <w:pPr>
              <w:jc w:val="center"/>
              <w:rPr>
                <w:rFonts w:ascii="宋体" w:eastAsia="宋体" w:hAnsi="宋体" w:cs="宋体"/>
                <w:szCs w:val="21"/>
              </w:rPr>
            </w:pPr>
            <w:r w:rsidRPr="00352BCD">
              <w:rPr>
                <w:rFonts w:ascii="宋体" w:eastAsia="宋体" w:hAnsi="宋体" w:cs="宋体" w:hint="eastAsia"/>
                <w:szCs w:val="21"/>
              </w:rPr>
              <w:t>64</w:t>
            </w:r>
          </w:p>
        </w:tc>
      </w:tr>
      <w:tr w:rsidR="00352BCD" w:rsidRPr="00352BCD" w14:paraId="7A4245C5" w14:textId="77777777" w:rsidTr="004B5DAC">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59481FA3"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适用专业</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3EF28E1A" w14:textId="19F21756" w:rsidR="00780200" w:rsidRPr="00352BCD" w:rsidRDefault="00C43BE8" w:rsidP="00A63247">
            <w:pPr>
              <w:jc w:val="center"/>
              <w:rPr>
                <w:rFonts w:ascii="宋体" w:eastAsia="宋体" w:hAnsi="宋体" w:cs="宋体"/>
                <w:szCs w:val="21"/>
              </w:rPr>
            </w:pPr>
            <w:bookmarkStart w:id="0" w:name="_Toc525916357"/>
            <w:r w:rsidRPr="00352BCD">
              <w:rPr>
                <w:rFonts w:ascii="宋体" w:eastAsia="宋体" w:hAnsi="宋体" w:cs="宋体" w:hint="eastAsia"/>
                <w:bCs/>
                <w:kern w:val="0"/>
                <w:szCs w:val="21"/>
              </w:rPr>
              <w:t>电子信息工程</w:t>
            </w:r>
            <w:bookmarkEnd w:id="0"/>
          </w:p>
        </w:tc>
      </w:tr>
      <w:tr w:rsidR="00352BCD" w:rsidRPr="00352BCD" w14:paraId="1892F3ED" w14:textId="77777777" w:rsidTr="004B5DAC">
        <w:trPr>
          <w:trHeight w:val="383"/>
          <w:jc w:val="center"/>
        </w:trPr>
        <w:tc>
          <w:tcPr>
            <w:tcW w:w="1334" w:type="dxa"/>
            <w:tcBorders>
              <w:top w:val="single" w:sz="4" w:space="0" w:color="auto"/>
              <w:left w:val="single" w:sz="8" w:space="0" w:color="auto"/>
              <w:bottom w:val="single" w:sz="4" w:space="0" w:color="auto"/>
              <w:right w:val="single" w:sz="4" w:space="0" w:color="auto"/>
            </w:tcBorders>
            <w:vAlign w:val="center"/>
          </w:tcPr>
          <w:p w14:paraId="5B7B9DF6"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先修课程</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3067C8E6" w14:textId="77777777" w:rsidR="00780200" w:rsidRPr="00352BCD" w:rsidRDefault="00156B76">
            <w:pPr>
              <w:jc w:val="center"/>
              <w:rPr>
                <w:rFonts w:ascii="宋体" w:eastAsia="宋体" w:hAnsi="宋体" w:cs="宋体"/>
                <w:szCs w:val="21"/>
              </w:rPr>
            </w:pPr>
            <w:r w:rsidRPr="00352BCD">
              <w:rPr>
                <w:rFonts w:ascii="宋体" w:eastAsia="宋体" w:hAnsi="宋体" w:cs="宋体" w:hint="eastAsia"/>
                <w:bCs/>
                <w:kern w:val="0"/>
                <w:szCs w:val="21"/>
              </w:rPr>
              <w:t>高等数学、大学物理</w:t>
            </w:r>
          </w:p>
        </w:tc>
      </w:tr>
      <w:tr w:rsidR="00352BCD" w:rsidRPr="00352BCD" w14:paraId="7D5F23C4" w14:textId="77777777" w:rsidTr="004B5DAC">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58A492CE"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选用教材</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3CA0BC28" w14:textId="77777777" w:rsidR="00780200" w:rsidRPr="00352BCD" w:rsidRDefault="00156B76" w:rsidP="00156B76">
            <w:pPr>
              <w:jc w:val="center"/>
              <w:rPr>
                <w:rFonts w:ascii="宋体" w:eastAsia="宋体" w:hAnsi="宋体" w:cs="宋体"/>
                <w:bCs/>
                <w:kern w:val="0"/>
                <w:szCs w:val="21"/>
              </w:rPr>
            </w:pPr>
            <w:proofErr w:type="gramStart"/>
            <w:r w:rsidRPr="00352BCD">
              <w:rPr>
                <w:rFonts w:ascii="宋体" w:eastAsia="宋体" w:hAnsi="宋体" w:cs="宋体" w:hint="eastAsia"/>
                <w:bCs/>
                <w:kern w:val="0"/>
                <w:szCs w:val="21"/>
              </w:rPr>
              <w:t>包伯成</w:t>
            </w:r>
            <w:proofErr w:type="gramEnd"/>
            <w:r w:rsidRPr="00352BCD">
              <w:rPr>
                <w:rFonts w:ascii="宋体" w:eastAsia="宋体" w:hAnsi="宋体" w:cs="宋体" w:hint="eastAsia"/>
                <w:bCs/>
                <w:kern w:val="0"/>
                <w:szCs w:val="21"/>
              </w:rPr>
              <w:t>，乔晓华</w:t>
            </w:r>
            <w:r w:rsidR="00356DB0" w:rsidRPr="00352BCD">
              <w:rPr>
                <w:rFonts w:ascii="宋体" w:eastAsia="宋体" w:hAnsi="宋体" w:cs="宋体" w:hint="eastAsia"/>
                <w:bCs/>
                <w:kern w:val="0"/>
                <w:szCs w:val="21"/>
              </w:rPr>
              <w:t xml:space="preserve">. </w:t>
            </w:r>
            <w:r w:rsidRPr="00352BCD">
              <w:rPr>
                <w:rFonts w:ascii="宋体" w:eastAsia="宋体" w:hAnsi="宋体" w:cs="宋体" w:hint="eastAsia"/>
                <w:bCs/>
                <w:kern w:val="0"/>
                <w:szCs w:val="21"/>
              </w:rPr>
              <w:t>工程电路分析基础</w:t>
            </w:r>
            <w:r w:rsidR="00356DB0" w:rsidRPr="00352BCD">
              <w:rPr>
                <w:rFonts w:ascii="宋体" w:eastAsia="宋体" w:hAnsi="宋体" w:cs="宋体" w:hint="eastAsia"/>
                <w:bCs/>
                <w:kern w:val="0"/>
                <w:szCs w:val="21"/>
              </w:rPr>
              <w:t>（第</w:t>
            </w:r>
            <w:r w:rsidRPr="00352BCD">
              <w:rPr>
                <w:rFonts w:ascii="宋体" w:eastAsia="宋体" w:hAnsi="宋体" w:cs="宋体" w:hint="eastAsia"/>
                <w:bCs/>
                <w:kern w:val="0"/>
                <w:szCs w:val="21"/>
              </w:rPr>
              <w:t>2</w:t>
            </w:r>
            <w:r w:rsidR="00356DB0" w:rsidRPr="00352BCD">
              <w:rPr>
                <w:rFonts w:ascii="宋体" w:eastAsia="宋体" w:hAnsi="宋体" w:cs="宋体" w:hint="eastAsia"/>
                <w:bCs/>
                <w:kern w:val="0"/>
                <w:szCs w:val="21"/>
              </w:rPr>
              <w:t>版）.北京：</w:t>
            </w:r>
            <w:r w:rsidRPr="00352BCD">
              <w:rPr>
                <w:rFonts w:ascii="宋体" w:eastAsia="宋体" w:hAnsi="宋体" w:cs="宋体" w:hint="eastAsia"/>
                <w:bCs/>
                <w:kern w:val="0"/>
                <w:szCs w:val="21"/>
              </w:rPr>
              <w:t>高等教育</w:t>
            </w:r>
            <w:r w:rsidR="00356DB0" w:rsidRPr="00352BCD">
              <w:rPr>
                <w:rFonts w:ascii="宋体" w:eastAsia="宋体" w:hAnsi="宋体" w:cs="宋体" w:hint="eastAsia"/>
                <w:bCs/>
                <w:kern w:val="0"/>
                <w:szCs w:val="21"/>
              </w:rPr>
              <w:t>出版社，2019.</w:t>
            </w:r>
          </w:p>
        </w:tc>
      </w:tr>
      <w:tr w:rsidR="00F512DD" w:rsidRPr="00352BCD" w14:paraId="2832CDB0" w14:textId="77777777" w:rsidTr="004B5DAC">
        <w:trPr>
          <w:trHeight w:val="384"/>
          <w:jc w:val="center"/>
        </w:trPr>
        <w:tc>
          <w:tcPr>
            <w:tcW w:w="1334" w:type="dxa"/>
            <w:tcBorders>
              <w:top w:val="single" w:sz="4" w:space="0" w:color="auto"/>
              <w:left w:val="single" w:sz="8" w:space="0" w:color="auto"/>
              <w:bottom w:val="single" w:sz="4" w:space="0" w:color="auto"/>
              <w:right w:val="single" w:sz="4" w:space="0" w:color="auto"/>
            </w:tcBorders>
            <w:vAlign w:val="center"/>
          </w:tcPr>
          <w:p w14:paraId="0A7AE370" w14:textId="54E07240" w:rsidR="00F512DD" w:rsidRPr="00352BCD" w:rsidRDefault="00F512DD" w:rsidP="00F512DD">
            <w:pPr>
              <w:jc w:val="center"/>
              <w:rPr>
                <w:rFonts w:ascii="宋体" w:eastAsia="宋体" w:hAnsi="宋体" w:cs="宋体"/>
                <w:b/>
                <w:szCs w:val="21"/>
              </w:rPr>
            </w:pPr>
            <w:r w:rsidRPr="00B35267">
              <w:rPr>
                <w:rFonts w:ascii="宋体" w:hAnsi="宋体" w:cs="宋体" w:hint="eastAsia"/>
                <w:b/>
                <w:szCs w:val="21"/>
              </w:rPr>
              <w:t>课时分配</w:t>
            </w:r>
          </w:p>
        </w:tc>
        <w:tc>
          <w:tcPr>
            <w:tcW w:w="6977" w:type="dxa"/>
            <w:gridSpan w:val="6"/>
            <w:tcBorders>
              <w:top w:val="single" w:sz="4" w:space="0" w:color="auto"/>
              <w:left w:val="single" w:sz="4" w:space="0" w:color="auto"/>
              <w:bottom w:val="single" w:sz="4" w:space="0" w:color="auto"/>
              <w:right w:val="single" w:sz="8" w:space="0" w:color="auto"/>
            </w:tcBorders>
            <w:vAlign w:val="center"/>
          </w:tcPr>
          <w:p w14:paraId="2774000D" w14:textId="418BD625" w:rsidR="00F512DD" w:rsidRPr="00352BCD" w:rsidRDefault="00F512DD" w:rsidP="00F512DD">
            <w:pPr>
              <w:jc w:val="center"/>
              <w:rPr>
                <w:rFonts w:ascii="宋体" w:eastAsia="宋体" w:hAnsi="宋体" w:cs="宋体"/>
                <w:bCs/>
                <w:kern w:val="0"/>
                <w:szCs w:val="21"/>
              </w:rPr>
            </w:pPr>
            <w:r w:rsidRPr="00CC1E3B">
              <w:rPr>
                <w:rFonts w:ascii="宋体" w:hAnsi="宋体" w:cs="宋体" w:hint="eastAsia"/>
                <w:bCs/>
                <w:kern w:val="0"/>
                <w:szCs w:val="21"/>
              </w:rPr>
              <w:t>课堂理论教学64学时</w:t>
            </w:r>
          </w:p>
        </w:tc>
      </w:tr>
      <w:tr w:rsidR="00352BCD" w:rsidRPr="00352BCD" w14:paraId="591CA941" w14:textId="77777777" w:rsidTr="00F512DD">
        <w:trPr>
          <w:trHeight w:val="383"/>
          <w:jc w:val="center"/>
        </w:trPr>
        <w:tc>
          <w:tcPr>
            <w:tcW w:w="1334" w:type="dxa"/>
            <w:tcBorders>
              <w:top w:val="single" w:sz="4" w:space="0" w:color="auto"/>
              <w:left w:val="single" w:sz="8" w:space="0" w:color="auto"/>
              <w:bottom w:val="single" w:sz="8" w:space="0" w:color="auto"/>
              <w:right w:val="single" w:sz="4" w:space="0" w:color="auto"/>
            </w:tcBorders>
            <w:vAlign w:val="center"/>
          </w:tcPr>
          <w:p w14:paraId="0D895217"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撰写人</w:t>
            </w:r>
          </w:p>
        </w:tc>
        <w:tc>
          <w:tcPr>
            <w:tcW w:w="1443" w:type="dxa"/>
            <w:tcBorders>
              <w:top w:val="single" w:sz="4" w:space="0" w:color="auto"/>
              <w:left w:val="single" w:sz="4" w:space="0" w:color="auto"/>
              <w:bottom w:val="single" w:sz="8" w:space="0" w:color="auto"/>
              <w:right w:val="single" w:sz="4" w:space="0" w:color="auto"/>
            </w:tcBorders>
            <w:vAlign w:val="center"/>
          </w:tcPr>
          <w:p w14:paraId="681EEE2E" w14:textId="7CABABE7" w:rsidR="00780200" w:rsidRPr="00352BCD" w:rsidRDefault="00643D86">
            <w:pPr>
              <w:jc w:val="center"/>
              <w:rPr>
                <w:rFonts w:ascii="宋体" w:eastAsia="宋体" w:hAnsi="宋体" w:cs="宋体"/>
                <w:kern w:val="0"/>
                <w:szCs w:val="21"/>
              </w:rPr>
            </w:pPr>
            <w:r w:rsidRPr="00352BCD">
              <w:rPr>
                <w:rFonts w:ascii="宋体" w:eastAsia="宋体" w:hAnsi="宋体" w:cs="宋体" w:hint="eastAsia"/>
                <w:kern w:val="0"/>
                <w:szCs w:val="21"/>
              </w:rPr>
              <w:t>崔渊</w:t>
            </w:r>
          </w:p>
        </w:tc>
        <w:tc>
          <w:tcPr>
            <w:tcW w:w="1526" w:type="dxa"/>
            <w:gridSpan w:val="2"/>
            <w:tcBorders>
              <w:top w:val="single" w:sz="4" w:space="0" w:color="auto"/>
              <w:left w:val="single" w:sz="4" w:space="0" w:color="auto"/>
              <w:bottom w:val="single" w:sz="8" w:space="0" w:color="auto"/>
              <w:right w:val="single" w:sz="4" w:space="0" w:color="auto"/>
            </w:tcBorders>
            <w:vAlign w:val="center"/>
          </w:tcPr>
          <w:p w14:paraId="05A452E6"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审定人</w:t>
            </w:r>
          </w:p>
        </w:tc>
        <w:tc>
          <w:tcPr>
            <w:tcW w:w="1414" w:type="dxa"/>
            <w:tcBorders>
              <w:top w:val="single" w:sz="4" w:space="0" w:color="auto"/>
              <w:left w:val="single" w:sz="4" w:space="0" w:color="auto"/>
              <w:bottom w:val="single" w:sz="8" w:space="0" w:color="auto"/>
              <w:right w:val="single" w:sz="4" w:space="0" w:color="auto"/>
            </w:tcBorders>
            <w:vAlign w:val="center"/>
          </w:tcPr>
          <w:p w14:paraId="0C0D0285" w14:textId="42C8B559" w:rsidR="00780200" w:rsidRPr="00352BCD" w:rsidRDefault="00643D86">
            <w:pPr>
              <w:jc w:val="center"/>
              <w:rPr>
                <w:rFonts w:ascii="宋体" w:eastAsia="宋体" w:hAnsi="宋体" w:cs="宋体"/>
                <w:kern w:val="0"/>
                <w:szCs w:val="21"/>
              </w:rPr>
            </w:pPr>
            <w:r w:rsidRPr="00352BCD">
              <w:rPr>
                <w:rFonts w:ascii="宋体" w:eastAsia="宋体" w:hAnsi="宋体" w:cs="宋体" w:hint="eastAsia"/>
                <w:kern w:val="0"/>
                <w:szCs w:val="21"/>
              </w:rPr>
              <w:t>高倩</w:t>
            </w:r>
          </w:p>
        </w:tc>
        <w:tc>
          <w:tcPr>
            <w:tcW w:w="1274" w:type="dxa"/>
            <w:tcBorders>
              <w:top w:val="single" w:sz="4" w:space="0" w:color="auto"/>
              <w:left w:val="single" w:sz="4" w:space="0" w:color="auto"/>
              <w:bottom w:val="single" w:sz="8" w:space="0" w:color="auto"/>
              <w:right w:val="single" w:sz="4" w:space="0" w:color="auto"/>
            </w:tcBorders>
            <w:vAlign w:val="center"/>
          </w:tcPr>
          <w:p w14:paraId="6A266E4C" w14:textId="77777777" w:rsidR="00780200" w:rsidRPr="00352BCD" w:rsidRDefault="00356DB0">
            <w:pPr>
              <w:jc w:val="center"/>
              <w:rPr>
                <w:rFonts w:ascii="宋体" w:eastAsia="宋体" w:hAnsi="宋体" w:cs="宋体"/>
                <w:b/>
                <w:szCs w:val="21"/>
              </w:rPr>
            </w:pPr>
            <w:r w:rsidRPr="00352BCD">
              <w:rPr>
                <w:rFonts w:ascii="宋体" w:eastAsia="宋体" w:hAnsi="宋体" w:cs="宋体" w:hint="eastAsia"/>
                <w:b/>
                <w:szCs w:val="21"/>
              </w:rPr>
              <w:t>批准人</w:t>
            </w:r>
          </w:p>
        </w:tc>
        <w:tc>
          <w:tcPr>
            <w:tcW w:w="1320" w:type="dxa"/>
            <w:tcBorders>
              <w:top w:val="single" w:sz="4" w:space="0" w:color="auto"/>
              <w:left w:val="single" w:sz="4" w:space="0" w:color="auto"/>
              <w:bottom w:val="single" w:sz="8" w:space="0" w:color="auto"/>
              <w:right w:val="single" w:sz="8" w:space="0" w:color="auto"/>
            </w:tcBorders>
            <w:vAlign w:val="center"/>
          </w:tcPr>
          <w:p w14:paraId="5F624C79" w14:textId="77777777" w:rsidR="00780200" w:rsidRPr="00352BCD" w:rsidRDefault="00156B76">
            <w:pPr>
              <w:jc w:val="center"/>
              <w:rPr>
                <w:rFonts w:ascii="宋体" w:eastAsia="宋体" w:hAnsi="宋体" w:cs="宋体"/>
                <w:kern w:val="0"/>
                <w:szCs w:val="21"/>
              </w:rPr>
            </w:pPr>
            <w:r w:rsidRPr="00352BCD">
              <w:rPr>
                <w:rFonts w:ascii="宋体" w:eastAsia="宋体" w:hAnsi="宋体" w:cs="宋体" w:hint="eastAsia"/>
                <w:kern w:val="0"/>
                <w:szCs w:val="21"/>
              </w:rPr>
              <w:t>薛波</w:t>
            </w:r>
          </w:p>
        </w:tc>
      </w:tr>
    </w:tbl>
    <w:p w14:paraId="04A3B893" w14:textId="144CA673" w:rsidR="00780200" w:rsidRPr="00352BCD" w:rsidRDefault="00156B76" w:rsidP="00B44EB2">
      <w:pPr>
        <w:spacing w:beforeLines="50" w:before="159" w:line="420" w:lineRule="exact"/>
      </w:pPr>
      <w:r w:rsidRPr="00352BCD">
        <w:rPr>
          <w:rFonts w:ascii="宋体" w:hAnsi="宋体" w:hint="eastAsia"/>
        </w:rPr>
        <w:t xml:space="preserve"> </w:t>
      </w:r>
      <w:r w:rsidR="00356DB0" w:rsidRPr="00352BCD">
        <w:rPr>
          <w:rFonts w:asciiTheme="majorEastAsia" w:eastAsiaTheme="majorEastAsia" w:hAnsiTheme="majorEastAsia" w:cstheme="majorEastAsia" w:hint="eastAsia"/>
          <w:b/>
          <w:bCs/>
          <w:kern w:val="0"/>
          <w:sz w:val="28"/>
          <w:szCs w:val="28"/>
        </w:rPr>
        <w:t>一、课程简介</w:t>
      </w:r>
    </w:p>
    <w:p w14:paraId="17EC91D5" w14:textId="0095608C" w:rsidR="00775823" w:rsidRPr="00352BCD" w:rsidRDefault="00775823">
      <w:pPr>
        <w:adjustRightInd w:val="0"/>
        <w:snapToGrid w:val="0"/>
        <w:spacing w:line="420" w:lineRule="exact"/>
        <w:ind w:firstLineChars="200" w:firstLine="480"/>
        <w:rPr>
          <w:rFonts w:ascii="宋体" w:eastAsia="宋体" w:hAnsi="宋体" w:cs="宋体e眠副浡渀."/>
          <w:kern w:val="0"/>
          <w:sz w:val="24"/>
        </w:rPr>
      </w:pPr>
      <w:r w:rsidRPr="00352BCD">
        <w:rPr>
          <w:rFonts w:ascii="宋体" w:eastAsia="宋体" w:hAnsi="宋体" w:cs="宋体e眠副浡渀." w:hint="eastAsia"/>
          <w:kern w:val="0"/>
          <w:sz w:val="24"/>
        </w:rPr>
        <w:t>《</w:t>
      </w:r>
      <w:r w:rsidRPr="00352BCD">
        <w:rPr>
          <w:rFonts w:ascii="宋体" w:hAnsi="Times New Roman" w:hint="eastAsia"/>
          <w:sz w:val="24"/>
        </w:rPr>
        <w:t>电路原理</w:t>
      </w:r>
      <w:r w:rsidRPr="00352BCD">
        <w:rPr>
          <w:rFonts w:ascii="宋体" w:eastAsia="宋体" w:hAnsi="宋体" w:cs="宋体e眠副浡渀." w:hint="eastAsia"/>
          <w:kern w:val="0"/>
          <w:sz w:val="24"/>
        </w:rPr>
        <w:t>》</w:t>
      </w:r>
      <w:r w:rsidRPr="00352BCD">
        <w:rPr>
          <w:rFonts w:ascii="宋体" w:eastAsia="宋体" w:hAnsi="宋体" w:cs="Times New Roman" w:hint="eastAsia"/>
          <w:sz w:val="24"/>
        </w:rPr>
        <w:t>是</w:t>
      </w:r>
      <w:r w:rsidR="00C43BE8" w:rsidRPr="00352BCD">
        <w:rPr>
          <w:rFonts w:ascii="宋体" w:eastAsia="宋体" w:hAnsi="宋体" w:cs="Times New Roman" w:hint="eastAsia"/>
          <w:sz w:val="24"/>
        </w:rPr>
        <w:t>电子信息工程</w:t>
      </w:r>
      <w:r w:rsidRPr="00352BCD">
        <w:rPr>
          <w:rFonts w:ascii="宋体" w:eastAsia="宋体" w:hAnsi="宋体" w:cs="Times New Roman" w:hint="eastAsia"/>
          <w:sz w:val="24"/>
        </w:rPr>
        <w:t>专业的一门</w:t>
      </w:r>
      <w:r w:rsidR="00827BEA" w:rsidRPr="00352BCD">
        <w:rPr>
          <w:rFonts w:ascii="宋体" w:eastAsia="宋体" w:hAnsi="宋体" w:cs="Times New Roman" w:hint="eastAsia"/>
          <w:sz w:val="24"/>
        </w:rPr>
        <w:t>工程</w:t>
      </w:r>
      <w:r w:rsidRPr="00352BCD">
        <w:rPr>
          <w:rFonts w:ascii="宋体" w:eastAsia="宋体" w:hAnsi="宋体" w:cs="Arial" w:hint="eastAsia"/>
          <w:sz w:val="24"/>
          <w:szCs w:val="18"/>
        </w:rPr>
        <w:t>基础课</w:t>
      </w:r>
      <w:r w:rsidR="00330815" w:rsidRPr="00352BCD">
        <w:rPr>
          <w:rFonts w:ascii="宋体" w:eastAsia="宋体" w:hAnsi="宋体" w:cs="Times New Roman" w:hint="eastAsia"/>
          <w:sz w:val="24"/>
        </w:rPr>
        <w:t>，获批</w:t>
      </w:r>
      <w:proofErr w:type="gramStart"/>
      <w:r w:rsidR="00330815" w:rsidRPr="00352BCD">
        <w:rPr>
          <w:rFonts w:ascii="宋体" w:eastAsia="宋体" w:hAnsi="宋体" w:cs="Times New Roman" w:hint="eastAsia"/>
          <w:sz w:val="24"/>
        </w:rPr>
        <w:t>课程思政院级</w:t>
      </w:r>
      <w:proofErr w:type="gramEnd"/>
      <w:r w:rsidR="00330815" w:rsidRPr="00352BCD">
        <w:rPr>
          <w:rFonts w:ascii="宋体" w:eastAsia="宋体" w:hAnsi="宋体" w:cs="Times New Roman" w:hint="eastAsia"/>
          <w:sz w:val="24"/>
        </w:rPr>
        <w:t>示范课程立项建设。</w:t>
      </w:r>
      <w:r w:rsidRPr="00352BCD">
        <w:rPr>
          <w:rFonts w:ascii="宋体" w:eastAsia="宋体" w:hAnsi="宋体" w:cs="Times New Roman" w:hint="eastAsia"/>
          <w:sz w:val="24"/>
        </w:rPr>
        <w:t>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w:t>
      </w:r>
      <w:r w:rsidR="00643D86" w:rsidRPr="00352BCD">
        <w:rPr>
          <w:rFonts w:ascii="宋体" w:eastAsia="宋体" w:hAnsi="宋体" w:cs="Times New Roman" w:hint="eastAsia"/>
          <w:sz w:val="24"/>
        </w:rPr>
        <w:t>同时通过</w:t>
      </w:r>
      <w:proofErr w:type="gramStart"/>
      <w:r w:rsidR="00B07BE6" w:rsidRPr="00352BCD">
        <w:rPr>
          <w:rFonts w:ascii="宋体" w:eastAsia="宋体" w:hAnsi="宋体" w:cs="Times New Roman" w:hint="eastAsia"/>
          <w:sz w:val="24"/>
        </w:rPr>
        <w:t>课程</w:t>
      </w:r>
      <w:r w:rsidR="00643D86" w:rsidRPr="00352BCD">
        <w:rPr>
          <w:rFonts w:ascii="宋体" w:eastAsia="宋体" w:hAnsi="宋体" w:cs="Times New Roman" w:hint="eastAsia"/>
          <w:sz w:val="24"/>
        </w:rPr>
        <w:t>思政元素</w:t>
      </w:r>
      <w:proofErr w:type="gramEnd"/>
      <w:r w:rsidR="00643D86" w:rsidRPr="00352BCD">
        <w:rPr>
          <w:rFonts w:ascii="宋体" w:eastAsia="宋体" w:hAnsi="宋体" w:cs="Times New Roman" w:hint="eastAsia"/>
          <w:sz w:val="24"/>
        </w:rPr>
        <w:t>的融入，激发学生家国情怀及科技报国的责任和担当</w:t>
      </w:r>
      <w:r w:rsidR="00711AA2" w:rsidRPr="00352BCD">
        <w:rPr>
          <w:rFonts w:ascii="宋体" w:eastAsia="宋体" w:hAnsi="宋体" w:cs="Times New Roman" w:hint="eastAsia"/>
          <w:sz w:val="24"/>
        </w:rPr>
        <w:t>；通过授课教师的言传身教，使学生不仅掌握本课程的专业知识，更能</w:t>
      </w:r>
      <w:r w:rsidR="00643D86" w:rsidRPr="00352BCD">
        <w:rPr>
          <w:rFonts w:ascii="宋体" w:eastAsia="宋体" w:hAnsi="宋体" w:cs="Times New Roman" w:hint="eastAsia"/>
          <w:sz w:val="24"/>
        </w:rPr>
        <w:t>提高</w:t>
      </w:r>
      <w:r w:rsidR="00711AA2" w:rsidRPr="00352BCD">
        <w:rPr>
          <w:rFonts w:ascii="宋体" w:eastAsia="宋体" w:hAnsi="宋体" w:cs="Times New Roman" w:hint="eastAsia"/>
          <w:sz w:val="24"/>
        </w:rPr>
        <w:t>其</w:t>
      </w:r>
      <w:r w:rsidR="00643D86" w:rsidRPr="00352BCD">
        <w:rPr>
          <w:rFonts w:ascii="宋体" w:eastAsia="宋体" w:hAnsi="宋体" w:cs="Times New Roman" w:hint="eastAsia"/>
          <w:sz w:val="24"/>
        </w:rPr>
        <w:t>学习内在</w:t>
      </w:r>
      <w:r w:rsidR="00711AA2" w:rsidRPr="00352BCD">
        <w:rPr>
          <w:rFonts w:ascii="宋体" w:eastAsia="宋体" w:hAnsi="宋体" w:cs="Times New Roman" w:hint="eastAsia"/>
          <w:sz w:val="24"/>
        </w:rPr>
        <w:t>动</w:t>
      </w:r>
      <w:r w:rsidR="00643D86" w:rsidRPr="00352BCD">
        <w:rPr>
          <w:rFonts w:ascii="宋体" w:eastAsia="宋体" w:hAnsi="宋体" w:cs="Times New Roman" w:hint="eastAsia"/>
          <w:sz w:val="24"/>
        </w:rPr>
        <w:t>力和积极性，培养科学思维能力、科学精神，</w:t>
      </w:r>
      <w:r w:rsidR="00711AA2" w:rsidRPr="00352BCD">
        <w:rPr>
          <w:rFonts w:ascii="宋体" w:eastAsia="宋体" w:hAnsi="宋体" w:cs="Times New Roman" w:hint="eastAsia"/>
          <w:sz w:val="24"/>
        </w:rPr>
        <w:t>并</w:t>
      </w:r>
      <w:r w:rsidR="00B07BE6" w:rsidRPr="00352BCD">
        <w:rPr>
          <w:rFonts w:ascii="宋体" w:eastAsia="宋体" w:hAnsi="宋体" w:cs="Times New Roman" w:hint="eastAsia"/>
          <w:sz w:val="24"/>
        </w:rPr>
        <w:t>使学生</w:t>
      </w:r>
      <w:r w:rsidR="00643D86" w:rsidRPr="00352BCD">
        <w:rPr>
          <w:rFonts w:ascii="宋体" w:eastAsia="宋体" w:hAnsi="宋体" w:cs="Times New Roman" w:hint="eastAsia"/>
          <w:sz w:val="24"/>
        </w:rPr>
        <w:t>具备一定的工程价值观与伦理观。</w:t>
      </w:r>
    </w:p>
    <w:p w14:paraId="69A35538" w14:textId="77777777" w:rsidR="00780200" w:rsidRPr="00352BCD" w:rsidRDefault="00356DB0" w:rsidP="00AA5C46">
      <w:pPr>
        <w:pStyle w:val="Default"/>
        <w:snapToGrid w:val="0"/>
        <w:spacing w:beforeLines="50" w:before="159" w:line="420" w:lineRule="exact"/>
        <w:jc w:val="both"/>
        <w:rPr>
          <w:rFonts w:asciiTheme="majorEastAsia" w:eastAsiaTheme="majorEastAsia" w:hAnsiTheme="majorEastAsia" w:cstheme="majorEastAsia"/>
          <w:b/>
          <w:bCs/>
          <w:color w:val="auto"/>
          <w:sz w:val="28"/>
          <w:szCs w:val="28"/>
        </w:rPr>
      </w:pPr>
      <w:r w:rsidRPr="00352BCD">
        <w:rPr>
          <w:rFonts w:asciiTheme="majorEastAsia" w:eastAsiaTheme="majorEastAsia" w:hAnsiTheme="majorEastAsia" w:cstheme="majorEastAsia" w:hint="eastAsia"/>
          <w:b/>
          <w:bCs/>
          <w:color w:val="auto"/>
          <w:sz w:val="28"/>
          <w:szCs w:val="28"/>
        </w:rPr>
        <w:t>二、课程目标</w:t>
      </w:r>
    </w:p>
    <w:p w14:paraId="0DD27F29" w14:textId="77777777" w:rsidR="00780200" w:rsidRPr="00352BCD" w:rsidRDefault="00356DB0">
      <w:pPr>
        <w:spacing w:line="420" w:lineRule="exact"/>
        <w:ind w:firstLineChars="200" w:firstLine="480"/>
        <w:rPr>
          <w:rFonts w:ascii="宋体" w:eastAsia="宋体" w:hAnsi="宋体" w:cs="宋体e眠副浡渀."/>
          <w:kern w:val="0"/>
          <w:sz w:val="24"/>
        </w:rPr>
      </w:pPr>
      <w:r w:rsidRPr="00352BCD">
        <w:rPr>
          <w:rFonts w:ascii="宋体" w:eastAsia="宋体" w:hAnsi="宋体" w:cs="宋体e眠副浡渀." w:hint="eastAsia"/>
          <w:kern w:val="0"/>
          <w:sz w:val="24"/>
        </w:rPr>
        <w:t>课程目标1：</w:t>
      </w:r>
      <w:r w:rsidR="004A11C1" w:rsidRPr="00352BCD">
        <w:rPr>
          <w:rFonts w:ascii="宋体" w:eastAsia="宋体" w:hAnsi="宋体" w:cs="宋体e眠副浡渀." w:hint="eastAsia"/>
          <w:kern w:val="0"/>
          <w:sz w:val="24"/>
        </w:rPr>
        <w:t>理解电路的基本概念、定律以及电路元件的工作原理和性能参数，掌握电阻电路的</w:t>
      </w:r>
      <w:r w:rsidR="00E86D37" w:rsidRPr="00352BCD">
        <w:rPr>
          <w:rFonts w:ascii="宋体" w:eastAsia="宋体" w:hAnsi="宋体" w:cs="宋体e眠副浡渀." w:hint="eastAsia"/>
          <w:kern w:val="0"/>
          <w:sz w:val="24"/>
        </w:rPr>
        <w:t>方程分析法、叠加分析法、</w:t>
      </w:r>
      <w:r w:rsidR="004A11C1" w:rsidRPr="00352BCD">
        <w:rPr>
          <w:rFonts w:ascii="宋体" w:eastAsia="宋体" w:hAnsi="宋体" w:cs="宋体e眠副浡渀." w:hint="eastAsia"/>
          <w:kern w:val="0"/>
          <w:sz w:val="24"/>
        </w:rPr>
        <w:t>等效变换法</w:t>
      </w:r>
      <w:r w:rsidR="00E86D37" w:rsidRPr="00352BCD">
        <w:rPr>
          <w:rFonts w:ascii="宋体" w:eastAsia="宋体" w:hAnsi="宋体" w:cs="宋体e眠副浡渀." w:hint="eastAsia"/>
          <w:kern w:val="0"/>
          <w:sz w:val="24"/>
        </w:rPr>
        <w:t>，并能灵活应用各种电路分析的</w:t>
      </w:r>
      <w:r w:rsidR="004A11C1" w:rsidRPr="00352BCD">
        <w:rPr>
          <w:rFonts w:ascii="宋体" w:eastAsia="宋体" w:hAnsi="宋体" w:cs="宋体e眠副浡渀." w:hint="eastAsia"/>
          <w:kern w:val="0"/>
          <w:sz w:val="24"/>
        </w:rPr>
        <w:t>基本方法</w:t>
      </w:r>
      <w:r w:rsidR="00A45831" w:rsidRPr="00352BCD">
        <w:rPr>
          <w:rFonts w:ascii="宋体" w:eastAsia="宋体" w:hAnsi="宋体" w:cs="宋体e眠副浡渀." w:hint="eastAsia"/>
          <w:kern w:val="0"/>
          <w:sz w:val="24"/>
        </w:rPr>
        <w:t>，</w:t>
      </w:r>
      <w:r w:rsidR="00E86D37" w:rsidRPr="00352BCD">
        <w:rPr>
          <w:rFonts w:ascii="宋体" w:eastAsia="宋体" w:hAnsi="宋体" w:cs="宋体e眠副浡渀." w:hint="eastAsia"/>
          <w:kern w:val="0"/>
          <w:sz w:val="24"/>
        </w:rPr>
        <w:t>具备一定的计算能力和解题技巧</w:t>
      </w:r>
      <w:r w:rsidR="004A11C1" w:rsidRPr="00352BCD">
        <w:rPr>
          <w:rFonts w:ascii="宋体" w:eastAsia="宋体" w:hAnsi="宋体" w:cs="宋体e眠副浡渀." w:hint="eastAsia"/>
          <w:kern w:val="0"/>
          <w:sz w:val="24"/>
        </w:rPr>
        <w:t>；</w:t>
      </w:r>
    </w:p>
    <w:p w14:paraId="5F64F839" w14:textId="77777777" w:rsidR="00780200" w:rsidRPr="00352BCD" w:rsidRDefault="00356DB0">
      <w:pPr>
        <w:spacing w:line="420" w:lineRule="exact"/>
        <w:ind w:firstLineChars="200" w:firstLine="480"/>
        <w:rPr>
          <w:rFonts w:ascii="宋体" w:eastAsia="宋体" w:hAnsi="宋体" w:cs="宋体e眠副浡渀."/>
          <w:kern w:val="0"/>
          <w:sz w:val="24"/>
        </w:rPr>
      </w:pPr>
      <w:r w:rsidRPr="00352BCD">
        <w:rPr>
          <w:rFonts w:ascii="宋体" w:eastAsia="宋体" w:hAnsi="宋体" w:cs="宋体e眠副浡渀." w:hint="eastAsia"/>
          <w:kern w:val="0"/>
          <w:sz w:val="24"/>
        </w:rPr>
        <w:t>课程目标2：</w:t>
      </w:r>
      <w:r w:rsidR="004A11C1" w:rsidRPr="00352BCD">
        <w:rPr>
          <w:rFonts w:ascii="宋体" w:eastAsia="宋体" w:hAnsi="宋体" w:cs="宋体e眠副浡渀." w:hint="eastAsia"/>
          <w:kern w:val="0"/>
          <w:sz w:val="24"/>
        </w:rPr>
        <w:t>掌握正弦</w:t>
      </w:r>
      <w:r w:rsidR="002D285A" w:rsidRPr="00352BCD">
        <w:rPr>
          <w:rFonts w:ascii="宋体" w:eastAsia="宋体" w:hAnsi="宋体" w:cs="宋体e眠副浡渀." w:hint="eastAsia"/>
          <w:kern w:val="0"/>
          <w:sz w:val="24"/>
        </w:rPr>
        <w:t>稳态</w:t>
      </w:r>
      <w:r w:rsidR="004A11C1" w:rsidRPr="00352BCD">
        <w:rPr>
          <w:rFonts w:ascii="宋体" w:eastAsia="宋体" w:hAnsi="宋体" w:cs="宋体e眠副浡渀." w:hint="eastAsia"/>
          <w:kern w:val="0"/>
          <w:sz w:val="24"/>
        </w:rPr>
        <w:t>电路</w:t>
      </w:r>
      <w:r w:rsidR="000B0576" w:rsidRPr="00352BCD">
        <w:rPr>
          <w:rFonts w:ascii="宋体" w:eastAsia="宋体" w:hAnsi="宋体" w:cs="宋体e眠副浡渀." w:hint="eastAsia"/>
          <w:kern w:val="0"/>
          <w:sz w:val="24"/>
        </w:rPr>
        <w:t>、多频率激励电路以及</w:t>
      </w:r>
      <w:r w:rsidR="004A11C1" w:rsidRPr="00352BCD">
        <w:rPr>
          <w:rFonts w:ascii="宋体" w:eastAsia="宋体" w:hAnsi="宋体" w:cs="宋体e眠副浡渀." w:hint="eastAsia"/>
          <w:kern w:val="0"/>
          <w:sz w:val="24"/>
        </w:rPr>
        <w:t>串、并联谐振电路的变换域的基本电路分析与工程计算方法，能够对工程问题中的交流电路的工作状态进行正确的识别，并能够正确利用变换域的方法，建立电路模型进行计算和分析；</w:t>
      </w:r>
    </w:p>
    <w:p w14:paraId="3F93829E" w14:textId="6E0A4AF4" w:rsidR="00780200" w:rsidRPr="00352BCD" w:rsidRDefault="004A11C1" w:rsidP="00290488">
      <w:pPr>
        <w:spacing w:line="420" w:lineRule="exact"/>
        <w:ind w:firstLineChars="200" w:firstLine="480"/>
        <w:rPr>
          <w:rFonts w:ascii="宋体" w:eastAsia="宋体" w:hAnsi="宋体" w:cs="宋体"/>
        </w:rPr>
      </w:pPr>
      <w:r w:rsidRPr="00352BCD">
        <w:rPr>
          <w:rFonts w:ascii="宋体" w:eastAsia="宋体" w:hAnsi="宋体" w:cs="宋体e眠副浡渀." w:hint="eastAsia"/>
          <w:kern w:val="0"/>
          <w:sz w:val="24"/>
        </w:rPr>
        <w:t>课程目标3：能够运用电路相关基础知识，正确识别</w:t>
      </w:r>
      <w:r w:rsidR="000B0576" w:rsidRPr="00352BCD">
        <w:rPr>
          <w:rFonts w:ascii="宋体" w:eastAsia="宋体" w:hAnsi="宋体" w:cs="宋体e眠副浡渀." w:hint="eastAsia"/>
          <w:kern w:val="0"/>
          <w:sz w:val="24"/>
        </w:rPr>
        <w:t>三相交流电路联结形式、</w:t>
      </w:r>
      <w:r w:rsidRPr="00352BCD">
        <w:rPr>
          <w:rFonts w:ascii="宋体" w:eastAsia="宋体" w:hAnsi="宋体" w:cs="宋体e眠副浡渀." w:hint="eastAsia"/>
          <w:kern w:val="0"/>
          <w:sz w:val="24"/>
        </w:rPr>
        <w:lastRenderedPageBreak/>
        <w:t>具有互感的电路和磁路以及动态电路，理解三要素法在动态电路时域分析和计算中的重要意义，</w:t>
      </w:r>
      <w:r w:rsidR="0089214E" w:rsidRPr="00352BCD">
        <w:rPr>
          <w:rFonts w:ascii="宋体" w:eastAsia="宋体" w:hAnsi="宋体" w:cs="宋体e眠副浡渀." w:hint="eastAsia"/>
          <w:kern w:val="0"/>
          <w:sz w:val="24"/>
        </w:rPr>
        <w:t>略述一阶、二阶动态电路的工程应用</w:t>
      </w:r>
      <w:r w:rsidRPr="00352BCD">
        <w:rPr>
          <w:rFonts w:ascii="宋体" w:eastAsia="宋体" w:hAnsi="宋体" w:cs="宋体e眠副浡渀." w:hint="eastAsia"/>
          <w:kern w:val="0"/>
          <w:sz w:val="24"/>
        </w:rPr>
        <w:t>。</w:t>
      </w:r>
      <w:r w:rsidRPr="00352BCD">
        <w:rPr>
          <w:rFonts w:ascii="宋体" w:eastAsia="宋体" w:hAnsi="宋体" w:cs="宋体" w:hint="eastAsia"/>
        </w:rPr>
        <w:t xml:space="preserve"> </w:t>
      </w:r>
    </w:p>
    <w:p w14:paraId="486AA6F0" w14:textId="64DBD673" w:rsidR="006E380C" w:rsidRPr="00352BCD" w:rsidRDefault="006E380C" w:rsidP="006E380C">
      <w:pPr>
        <w:spacing w:line="420" w:lineRule="exact"/>
        <w:ind w:firstLineChars="200" w:firstLine="480"/>
        <w:rPr>
          <w:rFonts w:ascii="宋体" w:eastAsia="宋体" w:hAnsi="宋体" w:cs="宋体e眠副浡渀."/>
          <w:kern w:val="0"/>
          <w:sz w:val="24"/>
        </w:rPr>
      </w:pPr>
      <w:r w:rsidRPr="00352BCD">
        <w:rPr>
          <w:rFonts w:ascii="宋体" w:eastAsia="宋体" w:hAnsi="宋体" w:cs="宋体e眠副浡渀." w:hint="eastAsia"/>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14:paraId="1906AE0F" w14:textId="77777777" w:rsidR="00780200" w:rsidRPr="00352BCD" w:rsidRDefault="00356DB0" w:rsidP="006837A5">
      <w:pPr>
        <w:pStyle w:val="Default"/>
        <w:spacing w:beforeLines="50" w:before="159" w:line="420" w:lineRule="exact"/>
        <w:rPr>
          <w:rFonts w:ascii="Times New Roman" w:hAnsi="黑体" w:cs="Times New Roman"/>
          <w:bCs/>
          <w:color w:val="auto"/>
        </w:rPr>
      </w:pPr>
      <w:r w:rsidRPr="00352BCD">
        <w:rPr>
          <w:rFonts w:asciiTheme="majorEastAsia" w:eastAsiaTheme="majorEastAsia" w:hAnsiTheme="majorEastAsia" w:cstheme="majorEastAsia" w:hint="eastAsia"/>
          <w:b/>
          <w:bCs/>
          <w:color w:val="auto"/>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9"/>
        <w:gridCol w:w="4110"/>
        <w:gridCol w:w="1826"/>
      </w:tblGrid>
      <w:tr w:rsidR="00352BCD" w:rsidRPr="00352BCD" w14:paraId="23E03E0A" w14:textId="77777777" w:rsidTr="00CD4275">
        <w:trPr>
          <w:jc w:val="center"/>
        </w:trPr>
        <w:tc>
          <w:tcPr>
            <w:tcW w:w="1879" w:type="dxa"/>
          </w:tcPr>
          <w:p w14:paraId="305033F1" w14:textId="77777777" w:rsidR="00780200" w:rsidRPr="00352BCD" w:rsidRDefault="00356DB0">
            <w:pPr>
              <w:pStyle w:val="Default"/>
              <w:spacing w:line="360" w:lineRule="auto"/>
              <w:jc w:val="center"/>
              <w:rPr>
                <w:rFonts w:ascii="宋体" w:eastAsia="宋体" w:hAnsi="宋体" w:cs="宋体"/>
                <w:b/>
                <w:color w:val="auto"/>
                <w:sz w:val="21"/>
                <w:szCs w:val="21"/>
              </w:rPr>
            </w:pPr>
            <w:r w:rsidRPr="00352BCD">
              <w:rPr>
                <w:rFonts w:ascii="宋体" w:eastAsia="宋体" w:hAnsi="宋体" w:cs="宋体" w:hint="eastAsia"/>
                <w:b/>
                <w:color w:val="auto"/>
                <w:sz w:val="21"/>
                <w:szCs w:val="21"/>
              </w:rPr>
              <w:t>毕业要求</w:t>
            </w:r>
          </w:p>
        </w:tc>
        <w:tc>
          <w:tcPr>
            <w:tcW w:w="4110" w:type="dxa"/>
          </w:tcPr>
          <w:p w14:paraId="0FE56AC3" w14:textId="77777777" w:rsidR="00780200" w:rsidRPr="00352BCD" w:rsidRDefault="00356DB0">
            <w:pPr>
              <w:pStyle w:val="Default"/>
              <w:spacing w:line="360" w:lineRule="auto"/>
              <w:jc w:val="center"/>
              <w:rPr>
                <w:rFonts w:ascii="宋体" w:eastAsia="宋体" w:hAnsi="宋体" w:cs="宋体"/>
                <w:b/>
                <w:color w:val="auto"/>
                <w:sz w:val="21"/>
                <w:szCs w:val="21"/>
              </w:rPr>
            </w:pPr>
            <w:r w:rsidRPr="00352BCD">
              <w:rPr>
                <w:rFonts w:ascii="宋体" w:eastAsia="宋体" w:hAnsi="宋体" w:cs="宋体" w:hint="eastAsia"/>
                <w:b/>
                <w:color w:val="auto"/>
                <w:sz w:val="21"/>
                <w:szCs w:val="21"/>
              </w:rPr>
              <w:t>毕业要求指标点</w:t>
            </w:r>
          </w:p>
        </w:tc>
        <w:tc>
          <w:tcPr>
            <w:tcW w:w="1826" w:type="dxa"/>
          </w:tcPr>
          <w:p w14:paraId="6F3D75E1" w14:textId="77777777" w:rsidR="00780200" w:rsidRPr="00352BCD" w:rsidRDefault="00356DB0">
            <w:pPr>
              <w:pStyle w:val="Default"/>
              <w:spacing w:line="360" w:lineRule="auto"/>
              <w:jc w:val="center"/>
              <w:rPr>
                <w:rFonts w:ascii="宋体" w:eastAsia="宋体" w:hAnsi="宋体" w:cs="宋体"/>
                <w:b/>
                <w:color w:val="auto"/>
                <w:sz w:val="21"/>
                <w:szCs w:val="21"/>
              </w:rPr>
            </w:pPr>
            <w:r w:rsidRPr="00352BCD">
              <w:rPr>
                <w:rFonts w:ascii="宋体" w:eastAsia="宋体" w:hAnsi="宋体" w:cs="宋体" w:hint="eastAsia"/>
                <w:b/>
                <w:color w:val="auto"/>
                <w:sz w:val="21"/>
                <w:szCs w:val="21"/>
              </w:rPr>
              <w:t>课程目标</w:t>
            </w:r>
          </w:p>
        </w:tc>
      </w:tr>
      <w:tr w:rsidR="00352BCD" w:rsidRPr="00352BCD" w14:paraId="15F7077E" w14:textId="77777777" w:rsidTr="00CD4275">
        <w:trPr>
          <w:jc w:val="center"/>
        </w:trPr>
        <w:tc>
          <w:tcPr>
            <w:tcW w:w="1879" w:type="dxa"/>
            <w:vMerge w:val="restart"/>
            <w:vAlign w:val="center"/>
          </w:tcPr>
          <w:p w14:paraId="6CB8BE80" w14:textId="77777777" w:rsidR="00C43BE8" w:rsidRPr="00352BCD" w:rsidRDefault="00C43BE8" w:rsidP="00C43BE8">
            <w:pPr>
              <w:pStyle w:val="Default"/>
              <w:jc w:val="center"/>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hint="eastAsia"/>
                <w:color w:val="auto"/>
                <w:sz w:val="21"/>
                <w:szCs w:val="21"/>
              </w:rPr>
              <w:t>毕业要求</w:t>
            </w:r>
            <w:r w:rsidRPr="00352BCD">
              <w:rPr>
                <w:rFonts w:asciiTheme="minorEastAsia" w:eastAsiaTheme="minorEastAsia" w:hAnsiTheme="minorEastAsia" w:cs="Times New Roman"/>
                <w:color w:val="auto"/>
                <w:sz w:val="21"/>
                <w:szCs w:val="21"/>
              </w:rPr>
              <w:t>1</w:t>
            </w:r>
            <w:r w:rsidRPr="00352BCD">
              <w:rPr>
                <w:rFonts w:asciiTheme="minorEastAsia" w:eastAsiaTheme="minorEastAsia" w:hAnsiTheme="minorEastAsia" w:cs="Times New Roman" w:hint="eastAsia"/>
                <w:color w:val="auto"/>
                <w:sz w:val="21"/>
                <w:szCs w:val="21"/>
              </w:rPr>
              <w:t>：工程知识</w:t>
            </w:r>
          </w:p>
        </w:tc>
        <w:tc>
          <w:tcPr>
            <w:tcW w:w="4110" w:type="dxa"/>
          </w:tcPr>
          <w:p w14:paraId="06712F89" w14:textId="77777777" w:rsidR="00C43BE8" w:rsidRPr="00352BCD" w:rsidRDefault="00C43BE8" w:rsidP="00C43BE8">
            <w:pPr>
              <w:pStyle w:val="af5"/>
              <w:jc w:val="both"/>
              <w:rPr>
                <w:rFonts w:asciiTheme="minorEastAsia" w:eastAsiaTheme="minorEastAsia" w:hAnsiTheme="minorEastAsia"/>
                <w:kern w:val="0"/>
              </w:rPr>
            </w:pPr>
            <w:r w:rsidRPr="00352BCD">
              <w:rPr>
                <w:rFonts w:asciiTheme="minorEastAsia" w:eastAsiaTheme="minorEastAsia" w:hAnsiTheme="minorEastAsia"/>
                <w:kern w:val="0"/>
              </w:rPr>
              <w:t>1.2能将工程基础知识用于专业工程问题的恰当表述</w:t>
            </w:r>
            <w:r w:rsidRPr="00352BCD">
              <w:rPr>
                <w:rFonts w:asciiTheme="minorEastAsia" w:eastAsiaTheme="minorEastAsia" w:hAnsiTheme="minorEastAsia" w:hint="eastAsia"/>
                <w:kern w:val="0"/>
              </w:rPr>
              <w:t>。</w:t>
            </w:r>
          </w:p>
        </w:tc>
        <w:tc>
          <w:tcPr>
            <w:tcW w:w="1826" w:type="dxa"/>
            <w:vAlign w:val="center"/>
          </w:tcPr>
          <w:p w14:paraId="3F395823" w14:textId="77777777" w:rsidR="00C43BE8" w:rsidRPr="00352BCD" w:rsidRDefault="00C43BE8" w:rsidP="00C43BE8">
            <w:pPr>
              <w:pStyle w:val="Default"/>
              <w:spacing w:line="360" w:lineRule="auto"/>
              <w:jc w:val="center"/>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hint="eastAsia"/>
                <w:color w:val="auto"/>
                <w:sz w:val="21"/>
                <w:szCs w:val="21"/>
              </w:rPr>
              <w:t>1</w:t>
            </w:r>
          </w:p>
        </w:tc>
      </w:tr>
      <w:tr w:rsidR="00352BCD" w:rsidRPr="00352BCD" w14:paraId="7D6C290D" w14:textId="77777777" w:rsidTr="00CD4275">
        <w:trPr>
          <w:jc w:val="center"/>
        </w:trPr>
        <w:tc>
          <w:tcPr>
            <w:tcW w:w="1879" w:type="dxa"/>
            <w:vMerge/>
            <w:vAlign w:val="center"/>
          </w:tcPr>
          <w:p w14:paraId="40E718E8" w14:textId="77777777" w:rsidR="00C43BE8" w:rsidRPr="00352BCD" w:rsidRDefault="00C43BE8" w:rsidP="00C43BE8">
            <w:pPr>
              <w:pStyle w:val="Default"/>
              <w:jc w:val="center"/>
              <w:rPr>
                <w:rFonts w:asciiTheme="minorEastAsia" w:eastAsiaTheme="minorEastAsia" w:hAnsiTheme="minorEastAsia" w:cs="Times New Roman"/>
                <w:color w:val="auto"/>
                <w:sz w:val="21"/>
                <w:szCs w:val="21"/>
              </w:rPr>
            </w:pPr>
          </w:p>
        </w:tc>
        <w:tc>
          <w:tcPr>
            <w:tcW w:w="4110" w:type="dxa"/>
          </w:tcPr>
          <w:p w14:paraId="7CB35598" w14:textId="77777777" w:rsidR="00C43BE8" w:rsidRPr="00352BCD" w:rsidRDefault="00C43BE8" w:rsidP="00C43BE8">
            <w:pPr>
              <w:pStyle w:val="af5"/>
              <w:jc w:val="both"/>
              <w:rPr>
                <w:rFonts w:asciiTheme="minorEastAsia" w:eastAsiaTheme="minorEastAsia" w:hAnsiTheme="minorEastAsia"/>
                <w:kern w:val="0"/>
              </w:rPr>
            </w:pPr>
            <w:r w:rsidRPr="00352BCD">
              <w:rPr>
                <w:rFonts w:asciiTheme="minorEastAsia" w:eastAsiaTheme="minorEastAsia" w:hAnsiTheme="minorEastAsia"/>
                <w:kern w:val="0"/>
              </w:rPr>
              <w:t>1.3 能针对电子信息工程领域中电路、电磁场、信号与系统等专业工程问题进行建模与求解</w:t>
            </w:r>
            <w:r w:rsidRPr="00352BCD">
              <w:rPr>
                <w:rFonts w:asciiTheme="minorEastAsia" w:eastAsiaTheme="minorEastAsia" w:hAnsiTheme="minorEastAsia" w:hint="eastAsia"/>
                <w:kern w:val="0"/>
              </w:rPr>
              <w:t>。</w:t>
            </w:r>
          </w:p>
        </w:tc>
        <w:tc>
          <w:tcPr>
            <w:tcW w:w="1826" w:type="dxa"/>
            <w:vAlign w:val="center"/>
          </w:tcPr>
          <w:p w14:paraId="06E795D8" w14:textId="77777777" w:rsidR="00C43BE8" w:rsidRPr="00352BCD" w:rsidRDefault="00C43BE8" w:rsidP="00C43BE8">
            <w:pPr>
              <w:pStyle w:val="Default"/>
              <w:spacing w:line="360" w:lineRule="auto"/>
              <w:jc w:val="center"/>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hint="eastAsia"/>
                <w:color w:val="auto"/>
                <w:sz w:val="21"/>
                <w:szCs w:val="21"/>
              </w:rPr>
              <w:t>2</w:t>
            </w:r>
          </w:p>
        </w:tc>
      </w:tr>
      <w:tr w:rsidR="00352BCD" w:rsidRPr="00352BCD" w14:paraId="07070B59" w14:textId="77777777" w:rsidTr="00CD4275">
        <w:trPr>
          <w:jc w:val="center"/>
        </w:trPr>
        <w:tc>
          <w:tcPr>
            <w:tcW w:w="1879" w:type="dxa"/>
            <w:vAlign w:val="center"/>
          </w:tcPr>
          <w:p w14:paraId="396FD0A8" w14:textId="77777777" w:rsidR="00C43BE8" w:rsidRPr="00352BCD" w:rsidRDefault="00C43BE8" w:rsidP="00C43BE8">
            <w:pPr>
              <w:pStyle w:val="Default"/>
              <w:adjustRightInd/>
              <w:jc w:val="center"/>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hint="eastAsia"/>
                <w:color w:val="auto"/>
                <w:sz w:val="21"/>
                <w:szCs w:val="21"/>
              </w:rPr>
              <w:t>毕业要求</w:t>
            </w:r>
            <w:r w:rsidRPr="00352BCD">
              <w:rPr>
                <w:rFonts w:asciiTheme="minorEastAsia" w:eastAsiaTheme="minorEastAsia" w:hAnsiTheme="minorEastAsia" w:cs="Times New Roman"/>
                <w:color w:val="auto"/>
                <w:sz w:val="21"/>
                <w:szCs w:val="21"/>
              </w:rPr>
              <w:t>2</w:t>
            </w:r>
            <w:r w:rsidRPr="00352BCD">
              <w:rPr>
                <w:rFonts w:asciiTheme="minorEastAsia" w:eastAsiaTheme="minorEastAsia" w:hAnsiTheme="minorEastAsia" w:cs="Times New Roman" w:hint="eastAsia"/>
                <w:color w:val="auto"/>
                <w:sz w:val="21"/>
                <w:szCs w:val="21"/>
              </w:rPr>
              <w:t>：问题分析</w:t>
            </w:r>
          </w:p>
        </w:tc>
        <w:tc>
          <w:tcPr>
            <w:tcW w:w="4110" w:type="dxa"/>
          </w:tcPr>
          <w:p w14:paraId="11A49D78" w14:textId="77777777" w:rsidR="00C43BE8" w:rsidRPr="00352BCD" w:rsidRDefault="00C43BE8" w:rsidP="00C43BE8">
            <w:pPr>
              <w:pStyle w:val="Default"/>
              <w:jc w:val="both"/>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color w:val="auto"/>
                <w:sz w:val="21"/>
                <w:szCs w:val="21"/>
              </w:rPr>
              <w:t>2.1能够应用数学、物理和工程基础原理和分析方法，识别专业工程问题，并表述为数学模型进行分析</w:t>
            </w:r>
            <w:r w:rsidRPr="00352BCD">
              <w:rPr>
                <w:rFonts w:asciiTheme="minorEastAsia" w:eastAsiaTheme="minorEastAsia" w:hAnsiTheme="minorEastAsia" w:cs="Times New Roman" w:hint="eastAsia"/>
                <w:color w:val="auto"/>
                <w:sz w:val="21"/>
                <w:szCs w:val="21"/>
              </w:rPr>
              <w:t>。</w:t>
            </w:r>
          </w:p>
        </w:tc>
        <w:tc>
          <w:tcPr>
            <w:tcW w:w="1826" w:type="dxa"/>
            <w:vAlign w:val="center"/>
          </w:tcPr>
          <w:p w14:paraId="7339AF4D" w14:textId="77777777" w:rsidR="00C43BE8" w:rsidRPr="00352BCD" w:rsidRDefault="00C43BE8" w:rsidP="00C43BE8">
            <w:pPr>
              <w:pStyle w:val="Default"/>
              <w:spacing w:line="360" w:lineRule="auto"/>
              <w:jc w:val="center"/>
              <w:rPr>
                <w:rFonts w:asciiTheme="minorEastAsia" w:eastAsiaTheme="minorEastAsia" w:hAnsiTheme="minorEastAsia" w:cs="Times New Roman"/>
                <w:color w:val="auto"/>
                <w:sz w:val="21"/>
                <w:szCs w:val="21"/>
              </w:rPr>
            </w:pPr>
            <w:r w:rsidRPr="00352BCD">
              <w:rPr>
                <w:rFonts w:asciiTheme="minorEastAsia" w:eastAsiaTheme="minorEastAsia" w:hAnsiTheme="minorEastAsia" w:cs="Times New Roman" w:hint="eastAsia"/>
                <w:color w:val="auto"/>
                <w:sz w:val="21"/>
                <w:szCs w:val="21"/>
              </w:rPr>
              <w:t>3</w:t>
            </w:r>
          </w:p>
        </w:tc>
      </w:tr>
    </w:tbl>
    <w:p w14:paraId="344AF7E0" w14:textId="77777777" w:rsidR="00780200" w:rsidRPr="00352BCD" w:rsidRDefault="00356DB0" w:rsidP="00AA5C46">
      <w:pPr>
        <w:pStyle w:val="Default"/>
        <w:spacing w:beforeLines="50" w:before="159" w:line="420" w:lineRule="exact"/>
        <w:rPr>
          <w:rFonts w:hAnsi="黑体"/>
          <w:color w:val="auto"/>
        </w:rPr>
      </w:pPr>
      <w:r w:rsidRPr="00352BCD">
        <w:rPr>
          <w:rFonts w:asciiTheme="majorEastAsia" w:eastAsiaTheme="majorEastAsia" w:hAnsiTheme="majorEastAsia" w:cstheme="majorEastAsia" w:hint="eastAsia"/>
          <w:b/>
          <w:bCs/>
          <w:color w:val="auto"/>
          <w:sz w:val="28"/>
          <w:szCs w:val="28"/>
        </w:rPr>
        <w:t>四、课程教学内容</w:t>
      </w:r>
    </w:p>
    <w:p w14:paraId="3B141C19" w14:textId="77777777" w:rsidR="00780200" w:rsidRPr="00352BCD" w:rsidRDefault="00356DB0"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内容1：</w:t>
      </w:r>
      <w:r w:rsidR="00CA4BFD" w:rsidRPr="00352BCD">
        <w:rPr>
          <w:rFonts w:ascii="Times New Roman" w:hAnsi="Times New Roman" w:hint="eastAsia"/>
          <w:b w:val="0"/>
          <w:color w:val="auto"/>
        </w:rPr>
        <w:t>电路的基本概念和定律</w:t>
      </w:r>
    </w:p>
    <w:p w14:paraId="0D86CF1D" w14:textId="77777777" w:rsidR="00780200" w:rsidRPr="00352BCD" w:rsidRDefault="00356DB0" w:rsidP="00290488">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hint="eastAsia"/>
          <w:color w:val="auto"/>
        </w:rPr>
        <w:t>1</w:t>
      </w:r>
      <w:r w:rsidRPr="00352BCD">
        <w:rPr>
          <w:rFonts w:ascii="Times New Roman" w:eastAsia="宋体" w:hAnsi="Times New Roman" w:cs="Times New Roman" w:hint="eastAsia"/>
          <w:color w:val="auto"/>
        </w:rPr>
        <w:t>．基本内容：</w:t>
      </w:r>
      <w:r w:rsidR="00CA4BFD" w:rsidRPr="00352BCD">
        <w:rPr>
          <w:rFonts w:ascii="Times New Roman" w:eastAsia="宋体" w:hAnsi="Times New Roman" w:cs="Times New Roman" w:hint="eastAsia"/>
          <w:color w:val="auto"/>
        </w:rPr>
        <w:t>电路与模型、集中参数电路、电路中的基本物理量、基尔霍夫定律、电阻元件、电容元件、电感元件、电压源、电流源及受控源。</w:t>
      </w:r>
    </w:p>
    <w:p w14:paraId="07C451D2" w14:textId="77777777" w:rsidR="00780200" w:rsidRPr="00352BCD" w:rsidRDefault="00AB28F4"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00356DB0" w:rsidRPr="00352BCD">
        <w:rPr>
          <w:rFonts w:asciiTheme="minorEastAsia" w:eastAsiaTheme="minorEastAsia" w:hAnsiTheme="minorEastAsia" w:cstheme="minorEastAsia" w:hint="eastAsia"/>
          <w:color w:val="auto"/>
        </w:rPr>
        <w:t>. 重点：</w:t>
      </w:r>
      <w:r w:rsidR="00CA4BFD" w:rsidRPr="00352BCD">
        <w:rPr>
          <w:rFonts w:ascii="Times New Roman" w:eastAsia="宋体" w:hAnsi="Times New Roman" w:cs="Times New Roman" w:hint="eastAsia"/>
          <w:color w:val="auto"/>
        </w:rPr>
        <w:t>集中参数电路概念、参考方向概念、基尔霍夫定律。</w:t>
      </w:r>
    </w:p>
    <w:p w14:paraId="1183A74E" w14:textId="77777777" w:rsidR="00780200" w:rsidRPr="00352BCD" w:rsidRDefault="00AB28F4"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356DB0" w:rsidRPr="00352BCD">
        <w:rPr>
          <w:rFonts w:asciiTheme="minorEastAsia" w:eastAsiaTheme="minorEastAsia" w:hAnsiTheme="minorEastAsia" w:cstheme="minorEastAsia" w:hint="eastAsia"/>
          <w:color w:val="auto"/>
        </w:rPr>
        <w:t>. 难点：</w:t>
      </w:r>
      <w:r w:rsidR="0018040D" w:rsidRPr="00352BCD">
        <w:rPr>
          <w:rFonts w:asciiTheme="minorEastAsia" w:eastAsiaTheme="minorEastAsia" w:hAnsiTheme="minorEastAsia" w:cstheme="minorEastAsia" w:hint="eastAsia"/>
          <w:color w:val="auto"/>
        </w:rPr>
        <w:t>受控源</w:t>
      </w:r>
      <w:r w:rsidR="0059209C" w:rsidRPr="00352BCD">
        <w:rPr>
          <w:rFonts w:asciiTheme="minorEastAsia" w:eastAsiaTheme="minorEastAsia" w:hAnsiTheme="minorEastAsia" w:cstheme="minorEastAsia" w:hint="eastAsia"/>
          <w:color w:val="auto"/>
        </w:rPr>
        <w:t>的概念</w:t>
      </w:r>
      <w:r w:rsidR="00957CFC" w:rsidRPr="00352BCD">
        <w:rPr>
          <w:rFonts w:asciiTheme="minorEastAsia" w:eastAsiaTheme="minorEastAsia" w:hAnsiTheme="minorEastAsia" w:cstheme="minorEastAsia" w:hint="eastAsia"/>
          <w:color w:val="auto"/>
        </w:rPr>
        <w:t>。</w:t>
      </w:r>
    </w:p>
    <w:p w14:paraId="02B60FCA" w14:textId="77777777" w:rsidR="00780200" w:rsidRPr="00352BCD" w:rsidRDefault="00AB28F4"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356DB0"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14:paraId="1D88718E" w14:textId="6006A83A" w:rsidR="00780200" w:rsidRPr="00352BCD" w:rsidRDefault="00AB28F4"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00356DB0" w:rsidRPr="00352BCD">
        <w:rPr>
          <w:rFonts w:asciiTheme="minorEastAsia" w:eastAsiaTheme="minorEastAsia" w:hAnsiTheme="minorEastAsia" w:cstheme="minorEastAsia" w:hint="eastAsia"/>
          <w:color w:val="auto"/>
        </w:rPr>
        <w:t>. 能力目标：</w:t>
      </w:r>
      <w:r w:rsidR="003E0377" w:rsidRPr="00352BCD">
        <w:rPr>
          <w:rFonts w:asciiTheme="minorEastAsia" w:eastAsiaTheme="minorEastAsia" w:hAnsiTheme="minorEastAsia" w:cstheme="minorEastAsia" w:hint="eastAsia"/>
          <w:color w:val="auto"/>
        </w:rPr>
        <w:t>在</w:t>
      </w:r>
      <w:r w:rsidR="00675DE7" w:rsidRPr="00352BCD">
        <w:rPr>
          <w:rFonts w:asciiTheme="minorEastAsia" w:eastAsiaTheme="minorEastAsia" w:hAnsiTheme="minorEastAsia" w:cstheme="minorEastAsia" w:hint="eastAsia"/>
          <w:color w:val="auto"/>
        </w:rPr>
        <w:t>实际电路分析中熟练运用基尔霍夫定律和欧姆定律。</w:t>
      </w:r>
    </w:p>
    <w:p w14:paraId="7A709FB8" w14:textId="068AA628" w:rsidR="000369F4" w:rsidRPr="00352BCD" w:rsidRDefault="000369F4"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素质目标：通过实际电路的建模过程，理解主要矛盾和次要矛盾、矛盾的主要方面和次要方面等唯物辩证法的一些基本规律和范畴在工程问题中的运</w:t>
      </w:r>
      <w:r w:rsidRPr="00352BCD">
        <w:rPr>
          <w:rFonts w:asciiTheme="minorEastAsia" w:eastAsiaTheme="minorEastAsia" w:hAnsiTheme="minorEastAsia" w:cstheme="minorEastAsia" w:hint="eastAsia"/>
          <w:color w:val="auto"/>
        </w:rPr>
        <w:lastRenderedPageBreak/>
        <w:t>用；通过基尔霍夫等名人的科学研究经历，形成对待科学的正确态度，树立科学的世界观，为科技强国梦的实现奉献力量。</w:t>
      </w:r>
    </w:p>
    <w:p w14:paraId="16791EC5" w14:textId="77777777" w:rsidR="00780200" w:rsidRPr="00352BCD" w:rsidRDefault="00356DB0" w:rsidP="00290488">
      <w:pPr>
        <w:pStyle w:val="3"/>
        <w:spacing w:line="420" w:lineRule="exact"/>
        <w:ind w:firstLine="480"/>
        <w:rPr>
          <w:rFonts w:ascii="Times New Roman" w:hAnsi="Times New Roman"/>
          <w:b w:val="0"/>
          <w:color w:val="auto"/>
        </w:rPr>
      </w:pPr>
      <w:r w:rsidRPr="00352BCD">
        <w:rPr>
          <w:rFonts w:asciiTheme="minorEastAsia" w:eastAsiaTheme="minorEastAsia" w:hAnsiTheme="minorEastAsia" w:cstheme="minorEastAsia" w:hint="eastAsia"/>
          <w:b w:val="0"/>
          <w:bCs w:val="0"/>
          <w:color w:val="auto"/>
        </w:rPr>
        <w:t>内容</w:t>
      </w:r>
      <w:r w:rsidR="00675DE7" w:rsidRPr="00352BCD">
        <w:rPr>
          <w:rFonts w:asciiTheme="minorEastAsia" w:eastAsiaTheme="minorEastAsia" w:hAnsiTheme="minorEastAsia" w:cstheme="minorEastAsia" w:hint="eastAsia"/>
          <w:b w:val="0"/>
          <w:bCs w:val="0"/>
          <w:color w:val="auto"/>
        </w:rPr>
        <w:t>2:</w:t>
      </w:r>
      <w:r w:rsidR="003E0377" w:rsidRPr="00352BCD">
        <w:rPr>
          <w:rFonts w:ascii="Times New Roman" w:hAnsi="Times New Roman" w:hint="eastAsia"/>
          <w:b w:val="0"/>
          <w:color w:val="auto"/>
        </w:rPr>
        <w:t xml:space="preserve"> </w:t>
      </w:r>
      <w:r w:rsidR="003E0377" w:rsidRPr="00352BCD">
        <w:rPr>
          <w:rFonts w:ascii="Times New Roman" w:hAnsi="Times New Roman" w:hint="eastAsia"/>
          <w:b w:val="0"/>
          <w:color w:val="auto"/>
        </w:rPr>
        <w:t>电阻电路的</w:t>
      </w:r>
      <w:r w:rsidR="007F25BA" w:rsidRPr="00352BCD">
        <w:rPr>
          <w:rFonts w:ascii="Times New Roman" w:hAnsi="Times New Roman" w:hint="eastAsia"/>
          <w:b w:val="0"/>
          <w:color w:val="auto"/>
        </w:rPr>
        <w:t>一般</w:t>
      </w:r>
      <w:r w:rsidR="003E0377" w:rsidRPr="00352BCD">
        <w:rPr>
          <w:rFonts w:ascii="Times New Roman" w:hAnsi="Times New Roman" w:hint="eastAsia"/>
          <w:b w:val="0"/>
          <w:color w:val="auto"/>
        </w:rPr>
        <w:t>分析方法</w:t>
      </w:r>
    </w:p>
    <w:p w14:paraId="3F9E2F4D" w14:textId="77777777" w:rsidR="003E0377" w:rsidRPr="00352BCD" w:rsidRDefault="003E0377" w:rsidP="00290488">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两类约束与电路方程、</w:t>
      </w:r>
      <w:r w:rsidRPr="00352BCD">
        <w:rPr>
          <w:rFonts w:ascii="Times New Roman" w:hAnsi="Times New Roman" w:hint="eastAsia"/>
          <w:sz w:val="24"/>
        </w:rPr>
        <w:t>支路电流法、</w:t>
      </w:r>
      <w:r w:rsidRPr="00352BCD">
        <w:rPr>
          <w:rFonts w:ascii="Times New Roman" w:hAnsi="Times New Roman" w:hint="eastAsia"/>
          <w:kern w:val="0"/>
          <w:sz w:val="24"/>
        </w:rPr>
        <w:t>网孔电流法、节点电压法、理想运算放大器电路分析、电路的对偶性。</w:t>
      </w:r>
    </w:p>
    <w:p w14:paraId="32897E9B" w14:textId="77777777" w:rsidR="003E0377" w:rsidRPr="00352BCD" w:rsidRDefault="00290639" w:rsidP="00290488">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003E0377" w:rsidRPr="00352BCD">
        <w:rPr>
          <w:rFonts w:ascii="Times New Roman" w:hAnsi="Times New Roman" w:cs="Times New Roman" w:hint="eastAsia"/>
          <w:b w:val="0"/>
          <w:color w:val="auto"/>
        </w:rPr>
        <w:t>．重点：网孔电流法和节点电压法</w:t>
      </w:r>
      <w:r w:rsidR="00957CFC" w:rsidRPr="00352BCD">
        <w:rPr>
          <w:rFonts w:ascii="Times New Roman" w:hAnsi="Times New Roman" w:cs="Times New Roman" w:hint="eastAsia"/>
          <w:b w:val="0"/>
          <w:color w:val="auto"/>
        </w:rPr>
        <w:t>方程的列写</w:t>
      </w:r>
      <w:r w:rsidR="00892E1C" w:rsidRPr="00352BCD">
        <w:rPr>
          <w:rFonts w:ascii="Times New Roman" w:hAnsi="Times New Roman" w:cs="Times New Roman" w:hint="eastAsia"/>
          <w:b w:val="0"/>
          <w:color w:val="auto"/>
        </w:rPr>
        <w:t>。</w:t>
      </w:r>
    </w:p>
    <w:p w14:paraId="5FCACDC8" w14:textId="77777777" w:rsidR="003E0377" w:rsidRPr="00352BCD" w:rsidRDefault="00290639" w:rsidP="00290488">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003E0377" w:rsidRPr="00352BCD">
        <w:rPr>
          <w:rFonts w:asciiTheme="minorEastAsia" w:eastAsiaTheme="minorEastAsia" w:hAnsiTheme="minorEastAsia" w:cstheme="minorEastAsia" w:hint="eastAsia"/>
          <w:color w:val="auto"/>
        </w:rPr>
        <w:t>. 难点：</w:t>
      </w:r>
      <w:r w:rsidR="005759F0" w:rsidRPr="00352BCD">
        <w:rPr>
          <w:rFonts w:asciiTheme="minorEastAsia" w:eastAsiaTheme="minorEastAsia" w:hAnsiTheme="minorEastAsia" w:cstheme="minorEastAsia" w:hint="eastAsia"/>
          <w:color w:val="auto"/>
        </w:rPr>
        <w:t>复杂电阻电路中</w:t>
      </w:r>
      <w:r w:rsidR="005759F0" w:rsidRPr="00352BCD">
        <w:rPr>
          <w:rFonts w:ascii="Times New Roman" w:eastAsia="宋体" w:hAnsi="Times New Roman" w:cs="Times New Roman" w:hint="eastAsia"/>
          <w:color w:val="auto"/>
        </w:rPr>
        <w:t>节点电压法方程的列写和计算。</w:t>
      </w:r>
    </w:p>
    <w:p w14:paraId="02456AD2" w14:textId="77777777" w:rsidR="003E0377" w:rsidRPr="00352BCD" w:rsidRDefault="00290639"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3E0377"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掌握独立的电路方程数的判断；掌握支路法的应用；掌握网孔法和节点法中网孔电流方程与节点电压方程的列写；理解含运算放大器的电阻电路的分析方法；了解电路的对偶性。</w:t>
      </w:r>
    </w:p>
    <w:p w14:paraId="3C1FA2C0" w14:textId="65895793" w:rsidR="003E0377" w:rsidRPr="00352BCD" w:rsidRDefault="00290639"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5</w:t>
      </w:r>
      <w:r w:rsidR="003E0377" w:rsidRPr="00352BCD">
        <w:rPr>
          <w:rFonts w:asciiTheme="minorEastAsia" w:eastAsiaTheme="minorEastAsia" w:hAnsiTheme="minorEastAsia" w:cstheme="minorEastAsia" w:hint="eastAsia"/>
          <w:color w:val="auto"/>
        </w:rPr>
        <w:t>. 能力目标：在实际电路分析中熟练运用</w:t>
      </w:r>
      <w:r w:rsidR="003E0377" w:rsidRPr="00352BCD">
        <w:rPr>
          <w:rFonts w:ascii="Times New Roman" w:eastAsia="宋体" w:hAnsi="Times New Roman" w:cs="Times New Roman" w:hint="eastAsia"/>
          <w:color w:val="auto"/>
        </w:rPr>
        <w:t>网孔电流法</w:t>
      </w:r>
      <w:r w:rsidR="003E0377" w:rsidRPr="00352BCD">
        <w:rPr>
          <w:rFonts w:asciiTheme="minorEastAsia" w:eastAsiaTheme="minorEastAsia" w:hAnsiTheme="minorEastAsia" w:cstheme="minorEastAsia" w:hint="eastAsia"/>
          <w:color w:val="auto"/>
        </w:rPr>
        <w:t>和</w:t>
      </w:r>
      <w:r w:rsidR="003E0377" w:rsidRPr="00352BCD">
        <w:rPr>
          <w:rFonts w:ascii="Times New Roman" w:eastAsia="宋体" w:hAnsi="Times New Roman" w:cs="Times New Roman" w:hint="eastAsia"/>
          <w:color w:val="auto"/>
        </w:rPr>
        <w:t>节点电压法</w:t>
      </w:r>
      <w:r w:rsidR="00957CFC" w:rsidRPr="00352BCD">
        <w:rPr>
          <w:rFonts w:ascii="Times New Roman" w:eastAsia="宋体" w:hAnsi="Times New Roman" w:cs="Times New Roman" w:hint="eastAsia"/>
          <w:color w:val="auto"/>
        </w:rPr>
        <w:t>，并</w:t>
      </w:r>
      <w:r w:rsidR="00957CFC" w:rsidRPr="00352BCD">
        <w:rPr>
          <w:rFonts w:asciiTheme="minorEastAsia" w:eastAsiaTheme="minorEastAsia" w:hAnsiTheme="minorEastAsia" w:cstheme="minorEastAsia" w:hint="eastAsia"/>
          <w:color w:val="auto"/>
        </w:rPr>
        <w:t>能根据不同电路选用合适的方法</w:t>
      </w:r>
      <w:r w:rsidR="003E0377" w:rsidRPr="00352BCD">
        <w:rPr>
          <w:rFonts w:asciiTheme="minorEastAsia" w:eastAsiaTheme="minorEastAsia" w:hAnsiTheme="minorEastAsia" w:cstheme="minorEastAsia" w:hint="eastAsia"/>
          <w:color w:val="auto"/>
        </w:rPr>
        <w:t>。</w:t>
      </w:r>
    </w:p>
    <w:p w14:paraId="60F195A4" w14:textId="62668BC6" w:rsidR="00E94F06" w:rsidRPr="00352BCD" w:rsidRDefault="00E94F06"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6. 素质目标：通过不同方法适合求解不同电路，养成先观察、再找特点、最后</w:t>
      </w:r>
      <w:proofErr w:type="gramStart"/>
      <w:r w:rsidRPr="00352BCD">
        <w:rPr>
          <w:rFonts w:asciiTheme="minorEastAsia" w:eastAsiaTheme="minorEastAsia" w:hAnsiTheme="minorEastAsia" w:cstheme="minorEastAsia" w:hint="eastAsia"/>
          <w:color w:val="auto"/>
        </w:rPr>
        <w:t>定方法</w:t>
      </w:r>
      <w:proofErr w:type="gramEnd"/>
      <w:r w:rsidRPr="00352BCD">
        <w:rPr>
          <w:rFonts w:asciiTheme="minorEastAsia" w:eastAsiaTheme="minorEastAsia" w:hAnsiTheme="minorEastAsia" w:cstheme="minorEastAsia" w:hint="eastAsia"/>
          <w:color w:val="auto"/>
        </w:rPr>
        <w:t>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14:paraId="24B37CE4" w14:textId="77777777" w:rsidR="00A439AE" w:rsidRPr="00352BCD" w:rsidRDefault="00A439AE"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内容</w:t>
      </w:r>
      <w:r w:rsidRPr="00352BCD">
        <w:rPr>
          <w:rFonts w:asciiTheme="minorEastAsia" w:eastAsiaTheme="minorEastAsia" w:hAnsiTheme="minorEastAsia" w:cstheme="minorEastAsia"/>
          <w:b w:val="0"/>
          <w:bCs w:val="0"/>
          <w:color w:val="auto"/>
        </w:rPr>
        <w:t>3</w:t>
      </w:r>
      <w:r w:rsidRPr="00352BCD">
        <w:rPr>
          <w:rFonts w:asciiTheme="minorEastAsia" w:eastAsiaTheme="minorEastAsia" w:hAnsiTheme="minorEastAsia" w:cstheme="minorEastAsia" w:hint="eastAsia"/>
          <w:b w:val="0"/>
          <w:bCs w:val="0"/>
          <w:color w:val="auto"/>
        </w:rPr>
        <w:t>：电路等效</w:t>
      </w:r>
      <w:r w:rsidR="007F25BA" w:rsidRPr="00352BCD">
        <w:rPr>
          <w:rFonts w:asciiTheme="minorEastAsia" w:eastAsiaTheme="minorEastAsia" w:hAnsiTheme="minorEastAsia" w:cstheme="minorEastAsia" w:hint="eastAsia"/>
          <w:b w:val="0"/>
          <w:bCs w:val="0"/>
          <w:color w:val="auto"/>
        </w:rPr>
        <w:t>及电路定理</w:t>
      </w:r>
    </w:p>
    <w:p w14:paraId="14CAF8D8" w14:textId="77777777" w:rsidR="00A439AE" w:rsidRPr="00352BCD" w:rsidRDefault="00A439AE" w:rsidP="00290488">
      <w:pPr>
        <w:spacing w:line="420" w:lineRule="exact"/>
        <w:ind w:firstLineChars="200" w:firstLine="480"/>
        <w:rPr>
          <w:rFonts w:asciiTheme="minorEastAsia" w:hAnsiTheme="minorEastAsia" w:cstheme="minorEastAsia"/>
          <w:kern w:val="0"/>
          <w:sz w:val="24"/>
        </w:rPr>
      </w:pPr>
      <w:r w:rsidRPr="00352BCD">
        <w:rPr>
          <w:rFonts w:asciiTheme="minorEastAsia" w:hAnsiTheme="minorEastAsia" w:cstheme="minorEastAsia"/>
          <w:kern w:val="0"/>
          <w:sz w:val="24"/>
        </w:rPr>
        <w:t>1</w:t>
      </w:r>
      <w:r w:rsidRPr="00352BCD">
        <w:rPr>
          <w:rFonts w:asciiTheme="minorEastAsia" w:hAnsiTheme="minorEastAsia" w:cstheme="minorEastAsia" w:hint="eastAsia"/>
          <w:kern w:val="0"/>
          <w:sz w:val="24"/>
        </w:rPr>
        <w:t>．基本内容：线性电路叠加、单口网络等效的概念、单口电阻网络的等效变换、有源单口网络的等效变换、替代定理、戴维宁定理和</w:t>
      </w:r>
      <w:proofErr w:type="gramStart"/>
      <w:r w:rsidRPr="00352BCD">
        <w:rPr>
          <w:rFonts w:asciiTheme="minorEastAsia" w:hAnsiTheme="minorEastAsia" w:cstheme="minorEastAsia" w:hint="eastAsia"/>
          <w:kern w:val="0"/>
          <w:sz w:val="24"/>
        </w:rPr>
        <w:t>诺顿</w:t>
      </w:r>
      <w:proofErr w:type="gramEnd"/>
      <w:r w:rsidRPr="00352BCD">
        <w:rPr>
          <w:rFonts w:asciiTheme="minorEastAsia" w:hAnsiTheme="minorEastAsia" w:cstheme="minorEastAsia" w:hint="eastAsia"/>
          <w:kern w:val="0"/>
          <w:sz w:val="24"/>
        </w:rPr>
        <w:t>定理、最大功率传输定理。</w:t>
      </w:r>
    </w:p>
    <w:p w14:paraId="49B92AEB" w14:textId="77777777" w:rsidR="00A439AE" w:rsidRPr="00352BCD" w:rsidRDefault="00A439AE"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2</w:t>
      </w:r>
      <w:r w:rsidRPr="00352BCD">
        <w:rPr>
          <w:rFonts w:asciiTheme="minorEastAsia" w:eastAsiaTheme="minorEastAsia" w:hAnsiTheme="minorEastAsia" w:cstheme="minorEastAsia" w:hint="eastAsia"/>
          <w:color w:val="auto"/>
        </w:rPr>
        <w:t>．重点：叠加原理、等效变换概念、戴维宁定理和</w:t>
      </w:r>
      <w:proofErr w:type="gramStart"/>
      <w:r w:rsidRPr="00352BCD">
        <w:rPr>
          <w:rFonts w:asciiTheme="minorEastAsia" w:eastAsiaTheme="minorEastAsia" w:hAnsiTheme="minorEastAsia" w:cstheme="minorEastAsia" w:hint="eastAsia"/>
          <w:color w:val="auto"/>
        </w:rPr>
        <w:t>诺顿</w:t>
      </w:r>
      <w:proofErr w:type="gramEnd"/>
      <w:r w:rsidRPr="00352BCD">
        <w:rPr>
          <w:rFonts w:asciiTheme="minorEastAsia" w:eastAsiaTheme="minorEastAsia" w:hAnsiTheme="minorEastAsia" w:cstheme="minorEastAsia" w:hint="eastAsia"/>
          <w:color w:val="auto"/>
        </w:rPr>
        <w:t>定理。</w:t>
      </w:r>
    </w:p>
    <w:p w14:paraId="5FB058E7" w14:textId="77777777" w:rsidR="00A439AE" w:rsidRPr="00352BCD" w:rsidRDefault="00290639" w:rsidP="00290488">
      <w:pPr>
        <w:pStyle w:val="Default"/>
        <w:spacing w:line="420" w:lineRule="exact"/>
        <w:ind w:firstLineChars="200" w:firstLine="480"/>
        <w:rPr>
          <w:rFonts w:ascii="Times New Roman" w:eastAsia="宋体" w:hAnsi="Times New Roman" w:cs="Times New Roman"/>
          <w:color w:val="auto"/>
        </w:rPr>
      </w:pPr>
      <w:r w:rsidRPr="00352BCD">
        <w:rPr>
          <w:rFonts w:asciiTheme="minorEastAsia" w:eastAsiaTheme="minorEastAsia" w:hAnsiTheme="minorEastAsia" w:cstheme="minorEastAsia"/>
          <w:color w:val="auto"/>
        </w:rPr>
        <w:t>3</w:t>
      </w:r>
      <w:r w:rsidR="00A439AE" w:rsidRPr="00352BCD">
        <w:rPr>
          <w:rFonts w:asciiTheme="minorEastAsia" w:eastAsiaTheme="minorEastAsia" w:hAnsiTheme="minorEastAsia" w:cstheme="minorEastAsia" w:hint="eastAsia"/>
          <w:color w:val="auto"/>
        </w:rPr>
        <w:t>. 难点：</w:t>
      </w:r>
      <w:r w:rsidR="00B60291" w:rsidRPr="00352BCD">
        <w:rPr>
          <w:rFonts w:asciiTheme="minorEastAsia" w:eastAsiaTheme="minorEastAsia" w:hAnsiTheme="minorEastAsia" w:cstheme="minorEastAsia" w:hint="eastAsia"/>
          <w:color w:val="auto"/>
        </w:rPr>
        <w:t>等效和替代概念的理解</w:t>
      </w:r>
      <w:r w:rsidR="00030590" w:rsidRPr="00352BCD">
        <w:rPr>
          <w:rFonts w:asciiTheme="minorEastAsia" w:eastAsiaTheme="minorEastAsia" w:hAnsiTheme="minorEastAsia" w:cstheme="minorEastAsia" w:hint="eastAsia"/>
          <w:color w:val="auto"/>
        </w:rPr>
        <w:t>，</w:t>
      </w:r>
      <w:r w:rsidR="00A439AE" w:rsidRPr="00352BCD">
        <w:rPr>
          <w:rFonts w:asciiTheme="minorEastAsia" w:eastAsiaTheme="minorEastAsia" w:hAnsiTheme="minorEastAsia" w:cstheme="minorEastAsia" w:hint="eastAsia"/>
          <w:color w:val="auto"/>
        </w:rPr>
        <w:t>复杂电阻电路中</w:t>
      </w:r>
      <w:r w:rsidR="00B60291" w:rsidRPr="00352BCD">
        <w:rPr>
          <w:rFonts w:asciiTheme="minorEastAsia" w:eastAsiaTheme="minorEastAsia" w:hAnsiTheme="minorEastAsia" w:cstheme="minorEastAsia" w:hint="eastAsia"/>
          <w:color w:val="auto"/>
        </w:rPr>
        <w:t>戴维宁</w:t>
      </w:r>
      <w:r w:rsidR="00F17289" w:rsidRPr="00352BCD">
        <w:rPr>
          <w:rFonts w:asciiTheme="minorEastAsia" w:eastAsiaTheme="minorEastAsia" w:hAnsiTheme="minorEastAsia" w:cstheme="minorEastAsia" w:hint="eastAsia"/>
          <w:color w:val="auto"/>
        </w:rPr>
        <w:t>、</w:t>
      </w:r>
      <w:r w:rsidR="00B60291" w:rsidRPr="00352BCD">
        <w:rPr>
          <w:rFonts w:asciiTheme="minorEastAsia" w:eastAsiaTheme="minorEastAsia" w:hAnsiTheme="minorEastAsia" w:cstheme="minorEastAsia" w:hint="eastAsia"/>
          <w:color w:val="auto"/>
        </w:rPr>
        <w:t>诺顿定理的运用</w:t>
      </w:r>
      <w:r w:rsidR="00030590" w:rsidRPr="00352BCD">
        <w:rPr>
          <w:rFonts w:asciiTheme="minorEastAsia" w:eastAsiaTheme="minorEastAsia" w:hAnsiTheme="minorEastAsia" w:cstheme="minorEastAsia" w:hint="eastAsia"/>
          <w:color w:val="auto"/>
        </w:rPr>
        <w:t>，</w:t>
      </w:r>
      <w:r w:rsidR="00487376" w:rsidRPr="00352BCD">
        <w:rPr>
          <w:rFonts w:asciiTheme="minorEastAsia" w:eastAsiaTheme="minorEastAsia" w:hAnsiTheme="minorEastAsia" w:cstheme="minorEastAsia" w:hint="eastAsia"/>
          <w:color w:val="auto"/>
        </w:rPr>
        <w:t>含受控源一端口网络输入电阻求解</w:t>
      </w:r>
      <w:r w:rsidR="00A439AE" w:rsidRPr="00352BCD">
        <w:rPr>
          <w:rFonts w:ascii="Times New Roman" w:eastAsia="宋体" w:hAnsi="Times New Roman" w:cs="Times New Roman" w:hint="eastAsia"/>
          <w:color w:val="auto"/>
        </w:rPr>
        <w:t>。</w:t>
      </w:r>
    </w:p>
    <w:p w14:paraId="0B4F8677" w14:textId="77777777" w:rsidR="00A439AE" w:rsidRPr="00352BCD" w:rsidRDefault="00290639"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A439AE" w:rsidRPr="00352BCD">
        <w:rPr>
          <w:rFonts w:asciiTheme="minorEastAsia" w:eastAsiaTheme="minorEastAsia" w:hAnsiTheme="minorEastAsia" w:cstheme="minorEastAsia" w:hint="eastAsia"/>
          <w:color w:val="auto"/>
        </w:rPr>
        <w:t>. 知识目标：</w:t>
      </w:r>
      <w:r w:rsidRPr="00352BCD">
        <w:rPr>
          <w:rFonts w:asciiTheme="minorEastAsia" w:eastAsiaTheme="minorEastAsia" w:hAnsiTheme="minorEastAsia" w:cstheme="minorEastAsia" w:hint="eastAsia"/>
          <w:color w:val="auto"/>
        </w:rPr>
        <w:t>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sidRPr="00352BCD">
        <w:rPr>
          <w:rFonts w:asciiTheme="minorEastAsia" w:eastAsiaTheme="minorEastAsia" w:hAnsiTheme="minorEastAsia" w:cstheme="minorEastAsia"/>
          <w:color w:val="auto"/>
        </w:rPr>
        <w:t>T</w:t>
      </w:r>
      <w:r w:rsidRPr="00352BCD">
        <w:rPr>
          <w:rFonts w:asciiTheme="minorEastAsia" w:eastAsiaTheme="minorEastAsia" w:hAnsiTheme="minorEastAsia" w:cstheme="minorEastAsia" w:hint="eastAsia"/>
          <w:color w:val="auto"/>
        </w:rPr>
        <w:t>形和</w:t>
      </w:r>
      <w:r w:rsidRPr="00352BCD">
        <w:rPr>
          <w:rFonts w:asciiTheme="minorEastAsia" w:eastAsiaTheme="minorEastAsia" w:hAnsiTheme="minorEastAsia" w:cstheme="minorEastAsia"/>
          <w:color w:val="auto"/>
        </w:rPr>
        <w:t>π</w:t>
      </w:r>
      <w:r w:rsidRPr="00352BCD">
        <w:rPr>
          <w:rFonts w:asciiTheme="minorEastAsia" w:eastAsiaTheme="minorEastAsia" w:hAnsiTheme="minorEastAsia" w:cstheme="minorEastAsia" w:hint="eastAsia"/>
          <w:color w:val="auto"/>
        </w:rPr>
        <w:t>形等典型电阻网络的等效变换及等值电阻的计算。</w:t>
      </w:r>
    </w:p>
    <w:p w14:paraId="04E62FF7" w14:textId="4ED30DE8" w:rsidR="003E0377" w:rsidRPr="00352BCD" w:rsidRDefault="00290639"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A439AE" w:rsidRPr="00352BCD">
        <w:rPr>
          <w:rFonts w:asciiTheme="minorEastAsia" w:eastAsiaTheme="minorEastAsia" w:hAnsiTheme="minorEastAsia" w:cstheme="minorEastAsia" w:hint="eastAsia"/>
          <w:b w:val="0"/>
          <w:bCs w:val="0"/>
          <w:color w:val="auto"/>
        </w:rPr>
        <w:t>. 能力目标：在实际电路分析中熟练运用</w:t>
      </w:r>
      <w:r w:rsidR="00F17289" w:rsidRPr="00352BCD">
        <w:rPr>
          <w:rFonts w:asciiTheme="minorEastAsia" w:eastAsiaTheme="minorEastAsia" w:hAnsiTheme="minorEastAsia" w:cstheme="minorEastAsia" w:hint="eastAsia"/>
          <w:b w:val="0"/>
          <w:bCs w:val="0"/>
          <w:color w:val="auto"/>
        </w:rPr>
        <w:t>叠加原理、戴维宁定理</w:t>
      </w:r>
      <w:r w:rsidR="0026539B" w:rsidRPr="00352BCD">
        <w:rPr>
          <w:rFonts w:asciiTheme="minorEastAsia" w:eastAsiaTheme="minorEastAsia" w:hAnsiTheme="minorEastAsia" w:cstheme="minorEastAsia" w:hint="eastAsia"/>
          <w:b w:val="0"/>
          <w:bCs w:val="0"/>
          <w:color w:val="auto"/>
        </w:rPr>
        <w:t>、</w:t>
      </w:r>
      <w:r w:rsidR="0026539B" w:rsidRPr="00352BCD">
        <w:rPr>
          <w:rFonts w:asciiTheme="minorEastAsia" w:eastAsiaTheme="minorEastAsia" w:hAnsiTheme="minorEastAsia" w:cstheme="minorEastAsia" w:hint="eastAsia"/>
          <w:b w:val="0"/>
          <w:color w:val="auto"/>
        </w:rPr>
        <w:t>诺顿</w:t>
      </w:r>
      <w:r w:rsidR="0026539B" w:rsidRPr="00352BCD">
        <w:rPr>
          <w:rFonts w:asciiTheme="minorEastAsia" w:eastAsiaTheme="minorEastAsia" w:hAnsiTheme="minorEastAsia" w:cstheme="minorEastAsia" w:hint="eastAsia"/>
          <w:b w:val="0"/>
          <w:bCs w:val="0"/>
          <w:color w:val="auto"/>
        </w:rPr>
        <w:t>定理</w:t>
      </w:r>
      <w:r w:rsidR="00A439AE" w:rsidRPr="00352BCD">
        <w:rPr>
          <w:rFonts w:asciiTheme="minorEastAsia" w:eastAsiaTheme="minorEastAsia" w:hAnsiTheme="minorEastAsia" w:cstheme="minorEastAsia" w:hint="eastAsia"/>
          <w:b w:val="0"/>
          <w:bCs w:val="0"/>
          <w:color w:val="auto"/>
        </w:rPr>
        <w:t>，并能根据不同电路选用合适的方法。</w:t>
      </w:r>
      <w:r w:rsidR="00F929A9" w:rsidRPr="00352BCD">
        <w:rPr>
          <w:rFonts w:asciiTheme="minorEastAsia" w:eastAsiaTheme="minorEastAsia" w:hAnsiTheme="minorEastAsia" w:cstheme="minorEastAsia" w:hint="eastAsia"/>
          <w:b w:val="0"/>
          <w:bCs w:val="0"/>
          <w:color w:val="auto"/>
        </w:rPr>
        <w:t>形成</w:t>
      </w:r>
      <w:proofErr w:type="gramStart"/>
      <w:r w:rsidR="00F929A9" w:rsidRPr="00352BCD">
        <w:rPr>
          <w:rFonts w:asciiTheme="minorEastAsia" w:eastAsiaTheme="minorEastAsia" w:hAnsiTheme="minorEastAsia" w:cstheme="minorEastAsia" w:hint="eastAsia"/>
          <w:b w:val="0"/>
          <w:bCs w:val="0"/>
          <w:color w:val="auto"/>
        </w:rPr>
        <w:t>化复杂</w:t>
      </w:r>
      <w:proofErr w:type="gramEnd"/>
      <w:r w:rsidR="00F929A9" w:rsidRPr="00352BCD">
        <w:rPr>
          <w:rFonts w:asciiTheme="minorEastAsia" w:eastAsiaTheme="minorEastAsia" w:hAnsiTheme="minorEastAsia" w:cstheme="minorEastAsia" w:hint="eastAsia"/>
          <w:b w:val="0"/>
          <w:bCs w:val="0"/>
          <w:color w:val="auto"/>
        </w:rPr>
        <w:t>电路为简单电路的思维方法。</w:t>
      </w:r>
    </w:p>
    <w:p w14:paraId="11C96A9B" w14:textId="184A682E" w:rsidR="00E94F06" w:rsidRPr="00352BCD" w:rsidRDefault="00E94F06"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lastRenderedPageBreak/>
        <w:t>6. 素质目标：通过电路等效变换，学会“变换”解决问题的方法，能够辨证地</w:t>
      </w:r>
      <w:r w:rsidR="00BD7BF4">
        <w:rPr>
          <w:rFonts w:asciiTheme="minorEastAsia" w:eastAsiaTheme="minorEastAsia" w:hAnsiTheme="minorEastAsia" w:cstheme="minorEastAsia" w:hint="eastAsia"/>
          <w:b w:val="0"/>
          <w:bCs w:val="0"/>
          <w:color w:val="auto"/>
        </w:rPr>
        <w:t>看待问题，从矛盾双方去分析问题的两面性，全面地对解决问题的方法进行评估</w:t>
      </w:r>
      <w:r w:rsidRPr="00352BCD">
        <w:rPr>
          <w:rFonts w:asciiTheme="minorEastAsia" w:eastAsiaTheme="minorEastAsia" w:hAnsiTheme="minorEastAsia" w:cstheme="minorEastAsia" w:hint="eastAsia"/>
          <w:b w:val="0"/>
          <w:bCs w:val="0"/>
          <w:color w:val="auto"/>
        </w:rPr>
        <w:t>；通过叠加原理，理解事物结果与多个原因之间的复杂关系，学会把问题简单化，从而认识和理解学习的价值，调整学习策略和方法，系统地看待问题，具有大局观。</w:t>
      </w:r>
    </w:p>
    <w:p w14:paraId="0DCADB12" w14:textId="77777777" w:rsidR="00F929A9" w:rsidRPr="00352BCD" w:rsidRDefault="00F929A9" w:rsidP="00290488">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4</w:t>
      </w:r>
      <w:r w:rsidRPr="00352BCD">
        <w:rPr>
          <w:rFonts w:ascii="Times New Roman" w:hAnsi="Times New Roman" w:hint="eastAsia"/>
          <w:b w:val="0"/>
          <w:color w:val="auto"/>
        </w:rPr>
        <w:t>：正弦稳态电路分析</w:t>
      </w:r>
    </w:p>
    <w:p w14:paraId="3A42E7D4" w14:textId="77777777" w:rsidR="00F929A9" w:rsidRPr="00352BCD" w:rsidRDefault="00F929A9" w:rsidP="00290488">
      <w:pPr>
        <w:spacing w:line="420" w:lineRule="exact"/>
        <w:ind w:firstLineChars="200" w:firstLine="480"/>
        <w:rPr>
          <w:rFonts w:ascii="Times New Roman" w:hAnsi="Times New Roman"/>
          <w:sz w:val="24"/>
        </w:rPr>
      </w:pPr>
      <w:r w:rsidRPr="00352BCD">
        <w:rPr>
          <w:rFonts w:ascii="Times New Roman" w:hAnsi="Times New Roman"/>
          <w:sz w:val="24"/>
        </w:rPr>
        <w:t>1</w:t>
      </w:r>
      <w:r w:rsidRPr="00352BCD">
        <w:rPr>
          <w:rFonts w:ascii="Times New Roman" w:hAnsi="Times New Roman" w:hint="eastAsia"/>
          <w:sz w:val="24"/>
        </w:rPr>
        <w:t>．基本内容：</w:t>
      </w:r>
      <w:r w:rsidRPr="00352BCD">
        <w:rPr>
          <w:rFonts w:ascii="Times New Roman" w:hAnsi="Times New Roman" w:hint="eastAsia"/>
          <w:kern w:val="0"/>
          <w:sz w:val="24"/>
        </w:rPr>
        <w:t>正弦量的基本概念、正弦量的相量表示法、基尔霍夫定律</w:t>
      </w:r>
      <w:r w:rsidRPr="00352BCD">
        <w:rPr>
          <w:rFonts w:ascii="Times New Roman" w:hAnsi="Times New Roman" w:hint="eastAsia"/>
          <w:sz w:val="24"/>
        </w:rPr>
        <w:t>的相量形式、</w:t>
      </w:r>
      <w:r w:rsidRPr="00352BCD">
        <w:rPr>
          <w:rFonts w:ascii="Times New Roman" w:hAnsi="Times New Roman" w:hint="eastAsia"/>
          <w:kern w:val="0"/>
          <w:sz w:val="24"/>
        </w:rPr>
        <w:t>电路元件</w:t>
      </w:r>
      <w:r w:rsidRPr="00352BCD">
        <w:rPr>
          <w:rFonts w:ascii="Times New Roman" w:hAnsi="Times New Roman"/>
          <w:kern w:val="0"/>
          <w:sz w:val="24"/>
        </w:rPr>
        <w:t>VCR</w:t>
      </w:r>
      <w:r w:rsidRPr="00352BCD">
        <w:rPr>
          <w:rFonts w:ascii="Times New Roman" w:hAnsi="Times New Roman" w:hint="eastAsia"/>
          <w:sz w:val="24"/>
        </w:rPr>
        <w:t>的相量形式、阻抗与导纳、</w:t>
      </w:r>
      <w:r w:rsidRPr="00352BCD">
        <w:rPr>
          <w:rFonts w:ascii="Times New Roman" w:hAnsi="Times New Roman" w:hint="eastAsia"/>
          <w:kern w:val="0"/>
          <w:sz w:val="24"/>
        </w:rPr>
        <w:t>正弦稳态电路的相量分析、正弦稳态电路的</w:t>
      </w:r>
      <w:r w:rsidRPr="00352BCD">
        <w:rPr>
          <w:rFonts w:ascii="Times New Roman" w:hAnsi="Times New Roman" w:hint="eastAsia"/>
          <w:sz w:val="24"/>
        </w:rPr>
        <w:t>功率、</w:t>
      </w:r>
      <w:r w:rsidRPr="00352BCD">
        <w:rPr>
          <w:rFonts w:ascii="Times New Roman" w:hAnsi="Times New Roman" w:hint="eastAsia"/>
          <w:kern w:val="0"/>
          <w:sz w:val="24"/>
        </w:rPr>
        <w:t>最大</w:t>
      </w:r>
      <w:r w:rsidRPr="00352BCD">
        <w:rPr>
          <w:rFonts w:ascii="Times New Roman" w:hAnsi="Times New Roman" w:hint="eastAsia"/>
          <w:sz w:val="24"/>
        </w:rPr>
        <w:t>功率传递定理。</w:t>
      </w:r>
    </w:p>
    <w:p w14:paraId="33C482E3" w14:textId="77777777" w:rsidR="00F929A9" w:rsidRPr="00352BCD" w:rsidRDefault="00F929A9" w:rsidP="006B5C0B">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2</w:t>
      </w:r>
      <w:r w:rsidRPr="00352BCD">
        <w:rPr>
          <w:rFonts w:ascii="Times New Roman" w:eastAsia="宋体" w:hAnsi="Times New Roman" w:cs="Times New Roman" w:hint="eastAsia"/>
          <w:color w:val="auto"/>
        </w:rPr>
        <w:t>．重点：阻抗与导纳、正弦稳态电路相量</w:t>
      </w:r>
      <w:r w:rsidR="008F09D7" w:rsidRPr="00352BCD">
        <w:rPr>
          <w:rFonts w:ascii="Times New Roman" w:eastAsia="宋体" w:hAnsi="Times New Roman" w:cs="Times New Roman" w:hint="eastAsia"/>
          <w:color w:val="auto"/>
        </w:rPr>
        <w:t>模型的建立</w:t>
      </w:r>
      <w:r w:rsidR="001159F2" w:rsidRPr="00352BCD">
        <w:rPr>
          <w:rFonts w:ascii="Times New Roman" w:eastAsia="宋体" w:hAnsi="Times New Roman" w:cs="Times New Roman" w:hint="eastAsia"/>
          <w:color w:val="auto"/>
        </w:rPr>
        <w:t>、相量分析</w:t>
      </w:r>
      <w:r w:rsidR="008F09D7" w:rsidRPr="00352BCD">
        <w:rPr>
          <w:rFonts w:ascii="Times New Roman" w:eastAsia="宋体" w:hAnsi="Times New Roman" w:cs="Times New Roman" w:hint="eastAsia"/>
          <w:color w:val="auto"/>
        </w:rPr>
        <w:t>以及功率的计算</w:t>
      </w:r>
      <w:r w:rsidRPr="00352BCD">
        <w:rPr>
          <w:rFonts w:ascii="Times New Roman" w:eastAsia="宋体" w:hAnsi="Times New Roman" w:cs="Times New Roman" w:hint="eastAsia"/>
          <w:color w:val="auto"/>
        </w:rPr>
        <w:t>。</w:t>
      </w:r>
    </w:p>
    <w:p w14:paraId="14DE1443" w14:textId="77777777" w:rsidR="009E5C86" w:rsidRPr="00352BCD" w:rsidRDefault="006B5C0B"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9E5C86" w:rsidRPr="00352BCD">
        <w:rPr>
          <w:rFonts w:asciiTheme="minorEastAsia" w:eastAsiaTheme="minorEastAsia" w:hAnsiTheme="minorEastAsia" w:cstheme="minorEastAsia" w:hint="eastAsia"/>
          <w:color w:val="auto"/>
        </w:rPr>
        <w:t>. 难点：</w:t>
      </w:r>
      <w:r w:rsidR="008F09D7" w:rsidRPr="00352BCD">
        <w:rPr>
          <w:rFonts w:asciiTheme="minorEastAsia" w:eastAsiaTheme="minorEastAsia" w:hAnsiTheme="minorEastAsia" w:cstheme="minorEastAsia" w:hint="eastAsia"/>
          <w:color w:val="auto"/>
        </w:rPr>
        <w:t>复杂</w:t>
      </w:r>
      <w:r w:rsidR="008F09D7" w:rsidRPr="00352BCD">
        <w:rPr>
          <w:rFonts w:ascii="Times New Roman" w:eastAsia="宋体" w:hAnsi="Times New Roman" w:cs="Times New Roman" w:hint="eastAsia"/>
          <w:color w:val="auto"/>
        </w:rPr>
        <w:t>正弦稳态电路的相量分析</w:t>
      </w:r>
      <w:r w:rsidR="00530CD9" w:rsidRPr="00352BCD">
        <w:rPr>
          <w:rFonts w:ascii="Times New Roman" w:eastAsia="宋体" w:hAnsi="Times New Roman" w:cs="Times New Roman" w:hint="eastAsia"/>
          <w:color w:val="auto"/>
        </w:rPr>
        <w:t>、复功率的计算</w:t>
      </w:r>
      <w:r w:rsidR="008F09D7" w:rsidRPr="00352BCD">
        <w:rPr>
          <w:rFonts w:ascii="Times New Roman" w:eastAsia="宋体" w:hAnsi="Times New Roman" w:cs="Times New Roman" w:hint="eastAsia"/>
          <w:color w:val="auto"/>
        </w:rPr>
        <w:t>。</w:t>
      </w:r>
    </w:p>
    <w:p w14:paraId="26BC00FE" w14:textId="77777777" w:rsidR="009E5C86" w:rsidRPr="00352BCD" w:rsidRDefault="006B5C0B"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9E5C86"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14:paraId="157EE206" w14:textId="7108BE24" w:rsidR="009E5C86" w:rsidRPr="00352BCD" w:rsidRDefault="006B5C0B"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9E5C86" w:rsidRPr="00352BCD">
        <w:rPr>
          <w:rFonts w:asciiTheme="minorEastAsia" w:eastAsiaTheme="minorEastAsia" w:hAnsiTheme="minorEastAsia" w:cstheme="minorEastAsia" w:hint="eastAsia"/>
          <w:b w:val="0"/>
          <w:bCs w:val="0"/>
          <w:color w:val="auto"/>
        </w:rPr>
        <w:t>. 能力目标：</w:t>
      </w:r>
      <w:r w:rsidR="00487376" w:rsidRPr="00352BCD">
        <w:rPr>
          <w:rFonts w:asciiTheme="minorEastAsia" w:eastAsiaTheme="minorEastAsia" w:hAnsiTheme="minorEastAsia" w:cstheme="minorEastAsia" w:hint="eastAsia"/>
          <w:b w:val="0"/>
          <w:bCs w:val="0"/>
          <w:color w:val="auto"/>
        </w:rPr>
        <w:t>建立相量模型，</w:t>
      </w:r>
      <w:r w:rsidR="009E5C86" w:rsidRPr="00352BCD">
        <w:rPr>
          <w:rFonts w:asciiTheme="minorEastAsia" w:eastAsiaTheme="minorEastAsia" w:hAnsiTheme="minorEastAsia" w:cstheme="minorEastAsia" w:hint="eastAsia"/>
          <w:b w:val="0"/>
          <w:bCs w:val="0"/>
          <w:color w:val="auto"/>
        </w:rPr>
        <w:t>形成</w:t>
      </w:r>
      <w:r w:rsidR="00487376" w:rsidRPr="00352BCD">
        <w:rPr>
          <w:rFonts w:asciiTheme="minorEastAsia" w:eastAsiaTheme="minorEastAsia" w:hAnsiTheme="minorEastAsia" w:cstheme="minorEastAsia" w:hint="eastAsia"/>
          <w:b w:val="0"/>
          <w:bCs w:val="0"/>
          <w:color w:val="auto"/>
        </w:rPr>
        <w:t>将电阻</w:t>
      </w:r>
      <w:r w:rsidR="009E5C86" w:rsidRPr="00352BCD">
        <w:rPr>
          <w:rFonts w:asciiTheme="minorEastAsia" w:eastAsiaTheme="minorEastAsia" w:hAnsiTheme="minorEastAsia" w:cstheme="minorEastAsia" w:hint="eastAsia"/>
          <w:b w:val="0"/>
          <w:bCs w:val="0"/>
          <w:color w:val="auto"/>
        </w:rPr>
        <w:t>电路</w:t>
      </w:r>
      <w:r w:rsidR="00487376" w:rsidRPr="00352BCD">
        <w:rPr>
          <w:rFonts w:asciiTheme="minorEastAsia" w:eastAsiaTheme="minorEastAsia" w:hAnsiTheme="minorEastAsia" w:cstheme="minorEastAsia" w:hint="eastAsia"/>
          <w:b w:val="0"/>
          <w:bCs w:val="0"/>
          <w:color w:val="auto"/>
        </w:rPr>
        <w:t>分析方法运用于</w:t>
      </w:r>
      <w:r w:rsidR="00487376" w:rsidRPr="00352BCD">
        <w:rPr>
          <w:rFonts w:asciiTheme="minorEastAsia" w:eastAsiaTheme="minorEastAsia" w:hAnsiTheme="minorEastAsia" w:cstheme="minorEastAsia" w:hint="eastAsia"/>
          <w:b w:val="0"/>
          <w:color w:val="auto"/>
        </w:rPr>
        <w:t>正弦稳态电路</w:t>
      </w:r>
      <w:r w:rsidR="009E5C86" w:rsidRPr="00352BCD">
        <w:rPr>
          <w:rFonts w:asciiTheme="minorEastAsia" w:eastAsiaTheme="minorEastAsia" w:hAnsiTheme="minorEastAsia" w:cstheme="minorEastAsia" w:hint="eastAsia"/>
          <w:b w:val="0"/>
          <w:bCs w:val="0"/>
          <w:color w:val="auto"/>
        </w:rPr>
        <w:t>的</w:t>
      </w:r>
      <w:r w:rsidR="00487376" w:rsidRPr="00352BCD">
        <w:rPr>
          <w:rFonts w:asciiTheme="minorEastAsia" w:eastAsiaTheme="minorEastAsia" w:hAnsiTheme="minorEastAsia" w:cstheme="minorEastAsia" w:hint="eastAsia"/>
          <w:b w:val="0"/>
          <w:bCs w:val="0"/>
          <w:color w:val="auto"/>
        </w:rPr>
        <w:t>能力</w:t>
      </w:r>
      <w:r w:rsidR="009E5C86" w:rsidRPr="00352BCD">
        <w:rPr>
          <w:rFonts w:asciiTheme="minorEastAsia" w:eastAsiaTheme="minorEastAsia" w:hAnsiTheme="minorEastAsia" w:cstheme="minorEastAsia" w:hint="eastAsia"/>
          <w:b w:val="0"/>
          <w:bCs w:val="0"/>
          <w:color w:val="auto"/>
        </w:rPr>
        <w:t>。</w:t>
      </w:r>
    </w:p>
    <w:p w14:paraId="7773503A" w14:textId="5C88B49C" w:rsidR="0033402F" w:rsidRPr="00352BCD" w:rsidRDefault="0033402F"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14:paraId="3FB1BA2D" w14:textId="77777777" w:rsidR="00487376" w:rsidRPr="00352BCD" w:rsidRDefault="00487376" w:rsidP="00290488">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5</w:t>
      </w:r>
      <w:r w:rsidRPr="00352BCD">
        <w:rPr>
          <w:rFonts w:ascii="Times New Roman" w:hAnsi="Times New Roman" w:hint="eastAsia"/>
          <w:b w:val="0"/>
          <w:color w:val="auto"/>
        </w:rPr>
        <w:t>：电路的频率响应</w:t>
      </w:r>
    </w:p>
    <w:p w14:paraId="20401A74" w14:textId="77777777" w:rsidR="00487376" w:rsidRPr="00352BCD" w:rsidRDefault="00487376" w:rsidP="00290488">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．基本内容：网络函数与频率特性、多频率激励电路、</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串联谐振电路、</w:t>
      </w:r>
      <w:r w:rsidRPr="00352BCD">
        <w:rPr>
          <w:rFonts w:ascii="Times New Roman" w:eastAsia="宋体" w:hAnsi="Times New Roman" w:cs="Times New Roman"/>
          <w:i/>
          <w:color w:val="auto"/>
        </w:rPr>
        <w:t>GLC</w:t>
      </w:r>
      <w:r w:rsidRPr="00352BCD">
        <w:rPr>
          <w:rFonts w:ascii="Times New Roman" w:eastAsia="宋体" w:hAnsi="Times New Roman" w:cs="Times New Roman" w:hint="eastAsia"/>
          <w:color w:val="auto"/>
        </w:rPr>
        <w:t>并联谐振电路。</w:t>
      </w:r>
    </w:p>
    <w:p w14:paraId="5643A044" w14:textId="77777777" w:rsidR="00487376" w:rsidRPr="00352BCD" w:rsidRDefault="006B5C0B" w:rsidP="00290488">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00487376" w:rsidRPr="00352BCD">
        <w:rPr>
          <w:rFonts w:ascii="Times New Roman" w:hAnsi="Times New Roman" w:cs="Times New Roman" w:hint="eastAsia"/>
          <w:b w:val="0"/>
          <w:color w:val="auto"/>
        </w:rPr>
        <w:t>．重点：多频率激励电路的计算、</w:t>
      </w:r>
      <w:r w:rsidR="00487376" w:rsidRPr="00352BCD">
        <w:rPr>
          <w:rFonts w:ascii="Times New Roman" w:hAnsi="Times New Roman" w:cs="Times New Roman"/>
          <w:b w:val="0"/>
          <w:i/>
          <w:color w:val="auto"/>
        </w:rPr>
        <w:t>RLC</w:t>
      </w:r>
      <w:r w:rsidR="00487376" w:rsidRPr="00352BCD">
        <w:rPr>
          <w:rFonts w:ascii="Times New Roman" w:hAnsi="Times New Roman" w:cs="Times New Roman" w:hint="eastAsia"/>
          <w:b w:val="0"/>
          <w:color w:val="auto"/>
        </w:rPr>
        <w:t>串联谐振特性与计算。</w:t>
      </w:r>
    </w:p>
    <w:p w14:paraId="7B683F85" w14:textId="77777777" w:rsidR="0053182F" w:rsidRPr="00352BCD" w:rsidRDefault="006B5C0B"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487376" w:rsidRPr="00352BCD">
        <w:rPr>
          <w:rFonts w:asciiTheme="minorEastAsia" w:eastAsiaTheme="minorEastAsia" w:hAnsiTheme="minorEastAsia" w:cstheme="minorEastAsia" w:hint="eastAsia"/>
          <w:color w:val="auto"/>
        </w:rPr>
        <w:t>. 难点：</w:t>
      </w:r>
      <w:r w:rsidR="00AA0F41" w:rsidRPr="00352BCD">
        <w:rPr>
          <w:rFonts w:asciiTheme="minorEastAsia" w:eastAsiaTheme="minorEastAsia" w:hAnsiTheme="minorEastAsia" w:cstheme="minorEastAsia" w:hint="eastAsia"/>
          <w:color w:val="auto"/>
        </w:rPr>
        <w:t>不同频率激励的电路稳态响应相量模型的建立</w:t>
      </w:r>
      <w:r w:rsidR="00F75156" w:rsidRPr="00352BCD">
        <w:rPr>
          <w:rFonts w:asciiTheme="minorEastAsia" w:eastAsiaTheme="minorEastAsia" w:hAnsiTheme="minorEastAsia" w:cstheme="minorEastAsia" w:hint="eastAsia"/>
          <w:color w:val="auto"/>
        </w:rPr>
        <w:t>。</w:t>
      </w:r>
    </w:p>
    <w:p w14:paraId="6959C3F4" w14:textId="77777777" w:rsidR="00487376" w:rsidRPr="00352BCD" w:rsidRDefault="006B5C0B"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487376"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理解正弦稳态网络函数概念，并能做出电路幅频、相频特性</w:t>
      </w:r>
      <w:r w:rsidRPr="00352BCD">
        <w:rPr>
          <w:rFonts w:ascii="Times New Roman" w:eastAsia="宋体" w:hAnsi="Times New Roman" w:cs="Times New Roman" w:hint="eastAsia"/>
          <w:color w:val="auto"/>
        </w:rPr>
        <w:lastRenderedPageBreak/>
        <w:t>曲线；掌握多频率正弦激励电路的电流、电压有效值及平均功率计算方法；理解</w:t>
      </w:r>
      <w:r w:rsidRPr="00352BCD">
        <w:rPr>
          <w:rFonts w:ascii="Times New Roman" w:eastAsia="宋体" w:hAnsi="Times New Roman" w:cs="Times New Roman"/>
          <w:i/>
          <w:color w:val="auto"/>
        </w:rPr>
        <w:t>RLC</w:t>
      </w:r>
      <w:r w:rsidRPr="00352BCD">
        <w:rPr>
          <w:rFonts w:ascii="Times New Roman" w:eastAsia="宋体" w:hAnsi="Times New Roman" w:cs="Times New Roman" w:hint="eastAsia"/>
          <w:color w:val="auto"/>
        </w:rPr>
        <w:t>串联、并联电路的电压、电流关系及其谐振特性。</w:t>
      </w:r>
    </w:p>
    <w:p w14:paraId="33BF648C" w14:textId="13ADEE28" w:rsidR="00487376" w:rsidRPr="00352BCD" w:rsidRDefault="006B5C0B"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487376" w:rsidRPr="00352BCD">
        <w:rPr>
          <w:rFonts w:asciiTheme="minorEastAsia" w:eastAsiaTheme="minorEastAsia" w:hAnsiTheme="minorEastAsia" w:cstheme="minorEastAsia" w:hint="eastAsia"/>
          <w:b w:val="0"/>
          <w:bCs w:val="0"/>
          <w:color w:val="auto"/>
        </w:rPr>
        <w:t>. 能力目标：</w:t>
      </w:r>
      <w:r w:rsidR="00550FE6" w:rsidRPr="00352BCD">
        <w:rPr>
          <w:rFonts w:asciiTheme="minorEastAsia" w:eastAsiaTheme="minorEastAsia" w:hAnsiTheme="minorEastAsia" w:cstheme="minorEastAsia" w:hint="eastAsia"/>
          <w:b w:val="0"/>
          <w:bCs w:val="0"/>
          <w:color w:val="auto"/>
        </w:rPr>
        <w:t>能将</w:t>
      </w:r>
      <w:r w:rsidR="0026539B" w:rsidRPr="00352BCD">
        <w:rPr>
          <w:rFonts w:asciiTheme="minorEastAsia" w:eastAsiaTheme="minorEastAsia" w:hAnsiTheme="minorEastAsia" w:cstheme="minorEastAsia" w:hint="eastAsia"/>
          <w:b w:val="0"/>
          <w:bCs w:val="0"/>
          <w:color w:val="auto"/>
        </w:rPr>
        <w:t>傅里叶</w:t>
      </w:r>
      <w:r w:rsidR="0026539B" w:rsidRPr="00352BCD">
        <w:rPr>
          <w:rFonts w:asciiTheme="minorEastAsia" w:eastAsiaTheme="minorEastAsia" w:hAnsiTheme="minorEastAsia" w:cstheme="minorEastAsia"/>
          <w:b w:val="0"/>
          <w:bCs w:val="0"/>
          <w:color w:val="auto"/>
        </w:rPr>
        <w:t>级数等</w:t>
      </w:r>
      <w:r w:rsidR="00550FE6" w:rsidRPr="00352BCD">
        <w:rPr>
          <w:rFonts w:asciiTheme="minorEastAsia" w:eastAsiaTheme="minorEastAsia" w:hAnsiTheme="minorEastAsia" w:cstheme="minorEastAsia" w:hint="eastAsia"/>
          <w:b w:val="0"/>
          <w:bCs w:val="0"/>
          <w:color w:val="auto"/>
        </w:rPr>
        <w:t>数学</w:t>
      </w:r>
      <w:r w:rsidR="0026539B" w:rsidRPr="00352BCD">
        <w:rPr>
          <w:rFonts w:asciiTheme="minorEastAsia" w:eastAsiaTheme="minorEastAsia" w:hAnsiTheme="minorEastAsia" w:cstheme="minorEastAsia" w:hint="eastAsia"/>
          <w:b w:val="0"/>
          <w:bCs w:val="0"/>
          <w:color w:val="auto"/>
        </w:rPr>
        <w:t>方法</w:t>
      </w:r>
      <w:r w:rsidR="00550FE6" w:rsidRPr="00352BCD">
        <w:rPr>
          <w:rFonts w:asciiTheme="minorEastAsia" w:eastAsiaTheme="minorEastAsia" w:hAnsiTheme="minorEastAsia" w:cstheme="minorEastAsia" w:hint="eastAsia"/>
          <w:b w:val="0"/>
          <w:bCs w:val="0"/>
          <w:color w:val="auto"/>
        </w:rPr>
        <w:t>引入电路分析中，认识到谐振现象</w:t>
      </w:r>
      <w:r w:rsidR="0026539B" w:rsidRPr="00352BCD">
        <w:rPr>
          <w:rFonts w:asciiTheme="minorEastAsia" w:eastAsiaTheme="minorEastAsia" w:hAnsiTheme="minorEastAsia" w:cstheme="minorEastAsia" w:hint="eastAsia"/>
          <w:b w:val="0"/>
          <w:bCs w:val="0"/>
          <w:color w:val="auto"/>
        </w:rPr>
        <w:t>在</w:t>
      </w:r>
      <w:r w:rsidR="00550FE6" w:rsidRPr="00352BCD">
        <w:rPr>
          <w:rFonts w:asciiTheme="minorEastAsia" w:eastAsiaTheme="minorEastAsia" w:hAnsiTheme="minorEastAsia" w:cstheme="minorEastAsia" w:hint="eastAsia"/>
          <w:b w:val="0"/>
          <w:bCs w:val="0"/>
          <w:color w:val="auto"/>
        </w:rPr>
        <w:t>生产、生活</w:t>
      </w:r>
      <w:r w:rsidR="0026539B" w:rsidRPr="00352BCD">
        <w:rPr>
          <w:rFonts w:asciiTheme="minorEastAsia" w:eastAsiaTheme="minorEastAsia" w:hAnsiTheme="minorEastAsia" w:cstheme="minorEastAsia" w:hint="eastAsia"/>
          <w:b w:val="0"/>
          <w:bCs w:val="0"/>
          <w:color w:val="auto"/>
        </w:rPr>
        <w:t>中的</w:t>
      </w:r>
      <w:r w:rsidR="0026539B" w:rsidRPr="00352BCD">
        <w:rPr>
          <w:rFonts w:asciiTheme="minorEastAsia" w:eastAsiaTheme="minorEastAsia" w:hAnsiTheme="minorEastAsia" w:cstheme="minorEastAsia"/>
          <w:b w:val="0"/>
          <w:bCs w:val="0"/>
          <w:color w:val="auto"/>
        </w:rPr>
        <w:t>应用</w:t>
      </w:r>
      <w:r w:rsidR="00550FE6" w:rsidRPr="00352BCD">
        <w:rPr>
          <w:rFonts w:asciiTheme="minorEastAsia" w:eastAsiaTheme="minorEastAsia" w:hAnsiTheme="minorEastAsia" w:cstheme="minorEastAsia" w:hint="eastAsia"/>
          <w:b w:val="0"/>
          <w:bCs w:val="0"/>
          <w:color w:val="auto"/>
        </w:rPr>
        <w:t>。</w:t>
      </w:r>
    </w:p>
    <w:p w14:paraId="1296228A" w14:textId="3129C504" w:rsidR="0033402F" w:rsidRPr="00352BCD" w:rsidRDefault="0033402F"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素质目标：通过串联谐振电路，理解事件发生场合的不同会对结果产生不同的影响，学会辩证的思维模式，培养专业知识和个人品德</w:t>
      </w:r>
      <w:r w:rsidR="00EB3A7E">
        <w:rPr>
          <w:rFonts w:asciiTheme="minorEastAsia" w:eastAsiaTheme="minorEastAsia" w:hAnsiTheme="minorEastAsia" w:cstheme="minorEastAsia" w:hint="eastAsia"/>
          <w:b w:val="0"/>
          <w:bCs w:val="0"/>
          <w:color w:val="auto"/>
        </w:rPr>
        <w:t>的同频共振</w:t>
      </w:r>
      <w:r w:rsidRPr="00352BCD">
        <w:rPr>
          <w:rFonts w:asciiTheme="minorEastAsia" w:eastAsiaTheme="minorEastAsia" w:hAnsiTheme="minorEastAsia" w:cstheme="minorEastAsia" w:hint="eastAsia"/>
          <w:b w:val="0"/>
          <w:bCs w:val="0"/>
          <w:color w:val="auto"/>
        </w:rPr>
        <w:t>。</w:t>
      </w:r>
    </w:p>
    <w:p w14:paraId="508120D5" w14:textId="77777777" w:rsidR="00550FE6" w:rsidRPr="00352BCD" w:rsidRDefault="00550FE6" w:rsidP="00290488">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hint="eastAsia"/>
          <w:b w:val="0"/>
          <w:color w:val="auto"/>
        </w:rPr>
        <w:t>6</w:t>
      </w:r>
      <w:r w:rsidRPr="00352BCD">
        <w:rPr>
          <w:rFonts w:ascii="Times New Roman" w:hAnsi="Times New Roman" w:hint="eastAsia"/>
          <w:b w:val="0"/>
          <w:color w:val="auto"/>
        </w:rPr>
        <w:t>：耦合电感、理想变压器及双口网络</w:t>
      </w:r>
    </w:p>
    <w:p w14:paraId="04D55A48" w14:textId="77777777" w:rsidR="00550FE6" w:rsidRPr="00352BCD" w:rsidRDefault="00550FE6" w:rsidP="00290488">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．基本内容：耦合电感、耦合电感电路分析、理想变压器、双口网络。</w:t>
      </w:r>
    </w:p>
    <w:p w14:paraId="07F539E7" w14:textId="77777777" w:rsidR="00550FE6" w:rsidRPr="00352BCD" w:rsidRDefault="00D94578" w:rsidP="00290488">
      <w:pPr>
        <w:pStyle w:val="3"/>
        <w:spacing w:line="420" w:lineRule="exact"/>
        <w:ind w:firstLine="480"/>
        <w:rPr>
          <w:rFonts w:ascii="Times New Roman" w:hAnsi="Times New Roman" w:cs="Times New Roman"/>
          <w:b w:val="0"/>
          <w:color w:val="auto"/>
        </w:rPr>
      </w:pPr>
      <w:r w:rsidRPr="00352BCD">
        <w:rPr>
          <w:rFonts w:ascii="Times New Roman" w:hAnsi="Times New Roman" w:cs="Times New Roman"/>
          <w:b w:val="0"/>
          <w:color w:val="auto"/>
        </w:rPr>
        <w:t>2</w:t>
      </w:r>
      <w:r w:rsidR="00550FE6" w:rsidRPr="00352BCD">
        <w:rPr>
          <w:rFonts w:ascii="Times New Roman" w:hAnsi="Times New Roman" w:cs="Times New Roman" w:hint="eastAsia"/>
          <w:b w:val="0"/>
          <w:color w:val="auto"/>
        </w:rPr>
        <w:t>．重点：耦合电感电路分析与计算、空心变压器和理想变压器的计算。</w:t>
      </w:r>
    </w:p>
    <w:p w14:paraId="65BAF9CE" w14:textId="77777777" w:rsidR="00F75156" w:rsidRPr="00352BCD" w:rsidRDefault="00D94578"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F75156" w:rsidRPr="00352BCD">
        <w:rPr>
          <w:rFonts w:asciiTheme="minorEastAsia" w:eastAsiaTheme="minorEastAsia" w:hAnsiTheme="minorEastAsia" w:cstheme="minorEastAsia" w:hint="eastAsia"/>
          <w:color w:val="auto"/>
        </w:rPr>
        <w:t>. 难点：</w:t>
      </w:r>
      <w:r w:rsidR="00F75156" w:rsidRPr="00352BCD">
        <w:rPr>
          <w:rFonts w:asciiTheme="minorEastAsia" w:eastAsiaTheme="minorEastAsia" w:hAnsiTheme="minorEastAsia" w:cstheme="minorEastAsia"/>
          <w:color w:val="auto"/>
        </w:rPr>
        <w:t xml:space="preserve"> </w:t>
      </w:r>
      <w:r w:rsidR="00D7605C" w:rsidRPr="00352BCD">
        <w:rPr>
          <w:rFonts w:asciiTheme="minorEastAsia" w:eastAsiaTheme="minorEastAsia" w:hAnsiTheme="minorEastAsia" w:cstheme="minorEastAsia" w:hint="eastAsia"/>
          <w:color w:val="auto"/>
        </w:rPr>
        <w:t>复杂电路中耦合电感去</w:t>
      </w:r>
      <w:proofErr w:type="gramStart"/>
      <w:r w:rsidR="00D7605C" w:rsidRPr="00352BCD">
        <w:rPr>
          <w:rFonts w:asciiTheme="minorEastAsia" w:eastAsiaTheme="minorEastAsia" w:hAnsiTheme="minorEastAsia" w:cstheme="minorEastAsia" w:hint="eastAsia"/>
          <w:color w:val="auto"/>
        </w:rPr>
        <w:t>耦</w:t>
      </w:r>
      <w:proofErr w:type="gramEnd"/>
      <w:r w:rsidR="00EE21F6" w:rsidRPr="00352BCD">
        <w:rPr>
          <w:rFonts w:asciiTheme="minorEastAsia" w:eastAsiaTheme="minorEastAsia" w:hAnsiTheme="minorEastAsia" w:cstheme="minorEastAsia" w:hint="eastAsia"/>
          <w:color w:val="auto"/>
        </w:rPr>
        <w:t>分析，</w:t>
      </w:r>
      <w:r w:rsidR="004E0920" w:rsidRPr="00352BCD">
        <w:rPr>
          <w:rFonts w:asciiTheme="minorEastAsia" w:eastAsiaTheme="minorEastAsia" w:hAnsiTheme="minorEastAsia" w:cstheme="minorEastAsia" w:hint="eastAsia"/>
          <w:color w:val="auto"/>
        </w:rPr>
        <w:t>理想变压器与</w:t>
      </w:r>
      <w:r w:rsidR="00D13C2E" w:rsidRPr="00352BCD">
        <w:rPr>
          <w:rFonts w:asciiTheme="minorEastAsia" w:eastAsiaTheme="minorEastAsia" w:hAnsiTheme="minorEastAsia" w:cstheme="minorEastAsia" w:hint="eastAsia"/>
          <w:color w:val="auto"/>
        </w:rPr>
        <w:t>铁心</w:t>
      </w:r>
      <w:r w:rsidR="004E0920" w:rsidRPr="00352BCD">
        <w:rPr>
          <w:rFonts w:asciiTheme="minorEastAsia" w:eastAsiaTheme="minorEastAsia" w:hAnsiTheme="minorEastAsia" w:cstheme="minorEastAsia" w:hint="eastAsia"/>
          <w:color w:val="auto"/>
        </w:rPr>
        <w:t>变压器的异同</w:t>
      </w:r>
      <w:r w:rsidR="00D7605C" w:rsidRPr="00352BCD">
        <w:rPr>
          <w:rFonts w:asciiTheme="minorEastAsia" w:eastAsiaTheme="minorEastAsia" w:hAnsiTheme="minorEastAsia" w:cstheme="minorEastAsia" w:hint="eastAsia"/>
          <w:color w:val="auto"/>
        </w:rPr>
        <w:t>。</w:t>
      </w:r>
    </w:p>
    <w:p w14:paraId="510E3817" w14:textId="77777777" w:rsidR="00F75156" w:rsidRPr="00352BCD" w:rsidRDefault="00D94578"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F75156"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了解自感现象和互感现象；理解耦合电感的同名端和异名端及伏安关系；掌握耦合电感的串联、并联分析及去</w:t>
      </w:r>
      <w:proofErr w:type="gramStart"/>
      <w:r w:rsidRPr="00352BCD">
        <w:rPr>
          <w:rFonts w:ascii="Times New Roman" w:eastAsia="宋体" w:hAnsi="Times New Roman" w:cs="Times New Roman" w:hint="eastAsia"/>
          <w:color w:val="auto"/>
        </w:rPr>
        <w:t>耦</w:t>
      </w:r>
      <w:proofErr w:type="gramEnd"/>
      <w:r w:rsidRPr="00352BCD">
        <w:rPr>
          <w:rFonts w:ascii="Times New Roman" w:eastAsia="宋体" w:hAnsi="Times New Roman" w:cs="Times New Roman" w:hint="eastAsia"/>
          <w:color w:val="auto"/>
        </w:rPr>
        <w:t>等效方法；掌握耦合电感电路及空心变压器电路的分析计算方法；掌握理想变压器伏安关系和阻抗变换性质；了解双</w:t>
      </w:r>
      <w:proofErr w:type="gramStart"/>
      <w:r w:rsidRPr="00352BCD">
        <w:rPr>
          <w:rFonts w:ascii="Times New Roman" w:eastAsia="宋体" w:hAnsi="Times New Roman" w:cs="Times New Roman" w:hint="eastAsia"/>
          <w:color w:val="auto"/>
        </w:rPr>
        <w:t>口网络</w:t>
      </w:r>
      <w:proofErr w:type="gramEnd"/>
      <w:r w:rsidRPr="00352BCD">
        <w:rPr>
          <w:rFonts w:ascii="Times New Roman" w:eastAsia="宋体" w:hAnsi="Times New Roman" w:cs="Times New Roman" w:hint="eastAsia"/>
          <w:color w:val="auto"/>
        </w:rPr>
        <w:t>概念及等效电路。</w:t>
      </w:r>
    </w:p>
    <w:p w14:paraId="298AA58B" w14:textId="533D02C1" w:rsidR="00F75156" w:rsidRPr="00352BCD" w:rsidRDefault="00D94578"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F75156" w:rsidRPr="00352BCD">
        <w:rPr>
          <w:rFonts w:asciiTheme="minorEastAsia" w:eastAsiaTheme="minorEastAsia" w:hAnsiTheme="minorEastAsia" w:cstheme="minorEastAsia" w:hint="eastAsia"/>
          <w:b w:val="0"/>
          <w:bCs w:val="0"/>
          <w:color w:val="auto"/>
        </w:rPr>
        <w:t>. 能力目标：</w:t>
      </w:r>
      <w:r w:rsidR="0026539B" w:rsidRPr="00352BCD">
        <w:rPr>
          <w:rFonts w:asciiTheme="minorEastAsia" w:eastAsiaTheme="minorEastAsia" w:hAnsiTheme="minorEastAsia" w:cstheme="minorEastAsia" w:hint="eastAsia"/>
          <w:b w:val="0"/>
          <w:bCs w:val="0"/>
          <w:color w:val="auto"/>
        </w:rPr>
        <w:t>在实际工程中运用</w:t>
      </w:r>
      <w:r w:rsidR="00F37B4B" w:rsidRPr="00352BCD">
        <w:rPr>
          <w:rFonts w:asciiTheme="minorEastAsia" w:eastAsiaTheme="minorEastAsia" w:hAnsiTheme="minorEastAsia" w:cstheme="minorEastAsia" w:hint="eastAsia"/>
          <w:b w:val="0"/>
          <w:bCs w:val="0"/>
          <w:color w:val="auto"/>
        </w:rPr>
        <w:t>双</w:t>
      </w:r>
      <w:proofErr w:type="gramStart"/>
      <w:r w:rsidR="00F37B4B" w:rsidRPr="00352BCD">
        <w:rPr>
          <w:rFonts w:asciiTheme="minorEastAsia" w:eastAsiaTheme="minorEastAsia" w:hAnsiTheme="minorEastAsia" w:cstheme="minorEastAsia" w:hint="eastAsia"/>
          <w:b w:val="0"/>
          <w:bCs w:val="0"/>
          <w:color w:val="auto"/>
        </w:rPr>
        <w:t>口网络</w:t>
      </w:r>
      <w:proofErr w:type="gramEnd"/>
      <w:r w:rsidR="00F37B4B" w:rsidRPr="00352BCD">
        <w:rPr>
          <w:rFonts w:asciiTheme="minorEastAsia" w:eastAsiaTheme="minorEastAsia" w:hAnsiTheme="minorEastAsia" w:cstheme="minorEastAsia" w:hint="eastAsia"/>
          <w:b w:val="0"/>
          <w:bCs w:val="0"/>
          <w:color w:val="auto"/>
        </w:rPr>
        <w:t>这种电路形式</w:t>
      </w:r>
      <w:r w:rsidR="005F16B7" w:rsidRPr="00352BCD">
        <w:rPr>
          <w:rFonts w:asciiTheme="minorEastAsia" w:eastAsiaTheme="minorEastAsia" w:hAnsiTheme="minorEastAsia" w:cstheme="minorEastAsia" w:hint="eastAsia"/>
          <w:b w:val="0"/>
          <w:bCs w:val="0"/>
          <w:color w:val="auto"/>
        </w:rPr>
        <w:t>。</w:t>
      </w:r>
    </w:p>
    <w:p w14:paraId="669F8618" w14:textId="28880925" w:rsidR="0033402F" w:rsidRPr="00F01A0F" w:rsidRDefault="0033402F" w:rsidP="00F01A0F">
      <w:pPr>
        <w:pStyle w:val="3"/>
        <w:spacing w:line="420" w:lineRule="exact"/>
        <w:ind w:firstLine="480"/>
        <w:rPr>
          <w:rFonts w:ascii="Times New Roman" w:hAnsi="Times New Roman" w:cs="Times New Roman"/>
          <w:b w:val="0"/>
          <w:bCs w:val="0"/>
          <w:color w:val="auto"/>
        </w:rPr>
      </w:pPr>
      <w:r w:rsidRPr="00F01A0F">
        <w:rPr>
          <w:rFonts w:ascii="Times New Roman" w:hAnsi="Times New Roman" w:cs="Times New Roman" w:hint="eastAsia"/>
          <w:b w:val="0"/>
          <w:bCs w:val="0"/>
          <w:color w:val="auto"/>
        </w:rPr>
        <w:t xml:space="preserve">6. </w:t>
      </w:r>
      <w:r w:rsidRPr="00F01A0F">
        <w:rPr>
          <w:rFonts w:ascii="Times New Roman" w:hAnsi="Times New Roman" w:cs="Times New Roman" w:hint="eastAsia"/>
          <w:b w:val="0"/>
          <w:bCs w:val="0"/>
          <w:color w:val="auto"/>
        </w:rPr>
        <w:t>素质目标：通过</w:t>
      </w:r>
      <w:r w:rsidR="00F01A0F" w:rsidRPr="00F01A0F">
        <w:rPr>
          <w:rFonts w:ascii="Times New Roman" w:hAnsi="Times New Roman" w:cs="Times New Roman" w:hint="eastAsia"/>
          <w:b w:val="0"/>
          <w:bCs w:val="0"/>
          <w:color w:val="auto"/>
        </w:rPr>
        <w:t>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14:paraId="46FDA182" w14:textId="77777777" w:rsidR="005F16B7" w:rsidRPr="00352BCD" w:rsidRDefault="005F16B7" w:rsidP="00290488">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t>内容</w:t>
      </w:r>
      <w:r w:rsidRPr="00352BCD">
        <w:rPr>
          <w:rFonts w:ascii="Times New Roman" w:hAnsi="Times New Roman"/>
          <w:b w:val="0"/>
          <w:color w:val="auto"/>
        </w:rPr>
        <w:t>7</w:t>
      </w:r>
      <w:r w:rsidRPr="00352BCD">
        <w:rPr>
          <w:rFonts w:ascii="Times New Roman" w:hAnsi="Times New Roman" w:hint="eastAsia"/>
          <w:b w:val="0"/>
          <w:color w:val="auto"/>
        </w:rPr>
        <w:t>：三相电路</w:t>
      </w:r>
    </w:p>
    <w:p w14:paraId="0B29D42B" w14:textId="77777777" w:rsidR="005F16B7" w:rsidRPr="00352BCD" w:rsidRDefault="005F16B7" w:rsidP="00290488">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．基本内容：对称三相电源及联结、对称三相负载及其联结、三相电路的计算、三相电路的功率及其测量。</w:t>
      </w:r>
    </w:p>
    <w:p w14:paraId="5EBD243A" w14:textId="77777777" w:rsidR="00F75156" w:rsidRPr="00352BCD" w:rsidRDefault="00D94578"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imes New Roman" w:hAnsi="Times New Roman" w:cs="Times New Roman"/>
          <w:b w:val="0"/>
          <w:color w:val="auto"/>
        </w:rPr>
        <w:t>2</w:t>
      </w:r>
      <w:r w:rsidR="005F16B7" w:rsidRPr="00352BCD">
        <w:rPr>
          <w:rFonts w:ascii="Times New Roman" w:hAnsi="Times New Roman" w:cs="Times New Roman" w:hint="eastAsia"/>
          <w:b w:val="0"/>
          <w:color w:val="auto"/>
        </w:rPr>
        <w:t>．重点：对称三相电路负载的联结方式以及电压、电流的关系。</w:t>
      </w:r>
    </w:p>
    <w:p w14:paraId="19239E2A" w14:textId="77777777" w:rsidR="00817CC9" w:rsidRPr="00352BCD" w:rsidRDefault="00D94578"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817CC9" w:rsidRPr="00352BCD">
        <w:rPr>
          <w:rFonts w:asciiTheme="minorEastAsia" w:eastAsiaTheme="minorEastAsia" w:hAnsiTheme="minorEastAsia" w:cstheme="minorEastAsia" w:hint="eastAsia"/>
          <w:color w:val="auto"/>
        </w:rPr>
        <w:t>. 难点：</w:t>
      </w:r>
      <w:r w:rsidR="00817CC9" w:rsidRPr="00352BCD">
        <w:rPr>
          <w:rFonts w:ascii="Times New Roman" w:eastAsia="宋体" w:hAnsi="Times New Roman" w:cs="Times New Roman" w:hint="eastAsia"/>
          <w:color w:val="auto"/>
        </w:rPr>
        <w:t>不对称三相电路电压、电流的计算</w:t>
      </w:r>
      <w:r w:rsidR="00817CC9" w:rsidRPr="00352BCD">
        <w:rPr>
          <w:rFonts w:asciiTheme="minorEastAsia" w:eastAsiaTheme="minorEastAsia" w:hAnsiTheme="minorEastAsia" w:cstheme="minorEastAsia" w:hint="eastAsia"/>
          <w:color w:val="auto"/>
        </w:rPr>
        <w:t>。</w:t>
      </w:r>
    </w:p>
    <w:p w14:paraId="0677639D" w14:textId="77777777" w:rsidR="00817CC9" w:rsidRPr="00352BCD" w:rsidRDefault="00D94578"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817CC9"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14:paraId="2D3533E9" w14:textId="31BB2377" w:rsidR="00550FE6" w:rsidRPr="00352BCD" w:rsidRDefault="00D94578"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817CC9" w:rsidRPr="00352BCD">
        <w:rPr>
          <w:rFonts w:asciiTheme="minorEastAsia" w:eastAsiaTheme="minorEastAsia" w:hAnsiTheme="minorEastAsia" w:cstheme="minorEastAsia" w:hint="eastAsia"/>
          <w:b w:val="0"/>
          <w:bCs w:val="0"/>
          <w:color w:val="auto"/>
        </w:rPr>
        <w:t>. 能力目标：</w:t>
      </w:r>
      <w:r w:rsidR="0026539B" w:rsidRPr="00352BCD">
        <w:rPr>
          <w:rFonts w:asciiTheme="minorEastAsia" w:eastAsiaTheme="minorEastAsia" w:hAnsiTheme="minorEastAsia" w:cstheme="minorEastAsia" w:hint="eastAsia"/>
          <w:b w:val="0"/>
          <w:bCs w:val="0"/>
          <w:color w:val="auto"/>
        </w:rPr>
        <w:t>在实际</w:t>
      </w:r>
      <w:r w:rsidR="005C2034" w:rsidRPr="00352BCD">
        <w:rPr>
          <w:rFonts w:asciiTheme="minorEastAsia" w:eastAsiaTheme="minorEastAsia" w:hAnsiTheme="minorEastAsia" w:cstheme="minorEastAsia" w:hint="eastAsia"/>
          <w:b w:val="0"/>
          <w:bCs w:val="0"/>
          <w:color w:val="auto"/>
        </w:rPr>
        <w:t>中</w:t>
      </w:r>
      <w:r w:rsidR="0026539B" w:rsidRPr="00352BCD">
        <w:rPr>
          <w:rFonts w:asciiTheme="minorEastAsia" w:eastAsiaTheme="minorEastAsia" w:hAnsiTheme="minorEastAsia" w:cstheme="minorEastAsia" w:hint="eastAsia"/>
          <w:b w:val="0"/>
          <w:bCs w:val="0"/>
          <w:color w:val="auto"/>
        </w:rPr>
        <w:t>运用</w:t>
      </w:r>
      <w:r w:rsidR="005C2034" w:rsidRPr="00352BCD">
        <w:rPr>
          <w:rFonts w:asciiTheme="minorEastAsia" w:eastAsiaTheme="minorEastAsia" w:hAnsiTheme="minorEastAsia" w:cstheme="minorEastAsia"/>
          <w:b w:val="0"/>
          <w:bCs w:val="0"/>
          <w:color w:val="auto"/>
        </w:rPr>
        <w:t>三相</w:t>
      </w:r>
      <w:r w:rsidR="005C2034" w:rsidRPr="00352BCD">
        <w:rPr>
          <w:rFonts w:asciiTheme="minorEastAsia" w:eastAsiaTheme="minorEastAsia" w:hAnsiTheme="minorEastAsia" w:cstheme="minorEastAsia" w:hint="eastAsia"/>
          <w:b w:val="0"/>
          <w:bCs w:val="0"/>
          <w:color w:val="auto"/>
        </w:rPr>
        <w:t>系统</w:t>
      </w:r>
      <w:r w:rsidR="005C2034" w:rsidRPr="00352BCD">
        <w:rPr>
          <w:rFonts w:asciiTheme="minorEastAsia" w:eastAsiaTheme="minorEastAsia" w:hAnsiTheme="minorEastAsia" w:cstheme="minorEastAsia"/>
          <w:b w:val="0"/>
          <w:bCs w:val="0"/>
          <w:color w:val="auto"/>
        </w:rPr>
        <w:t>的配电</w:t>
      </w:r>
      <w:r w:rsidR="005C2034" w:rsidRPr="00352BCD">
        <w:rPr>
          <w:rFonts w:asciiTheme="minorEastAsia" w:eastAsiaTheme="minorEastAsia" w:hAnsiTheme="minorEastAsia" w:cstheme="minorEastAsia" w:hint="eastAsia"/>
          <w:b w:val="0"/>
          <w:bCs w:val="0"/>
          <w:color w:val="auto"/>
        </w:rPr>
        <w:t>方式</w:t>
      </w:r>
      <w:r w:rsidR="005C2034" w:rsidRPr="00352BCD">
        <w:rPr>
          <w:rFonts w:asciiTheme="minorEastAsia" w:eastAsiaTheme="minorEastAsia" w:hAnsiTheme="minorEastAsia" w:cstheme="minorEastAsia"/>
          <w:b w:val="0"/>
          <w:bCs w:val="0"/>
          <w:color w:val="auto"/>
        </w:rPr>
        <w:t>以及安全</w:t>
      </w:r>
      <w:r w:rsidR="00D8214D" w:rsidRPr="00352BCD">
        <w:rPr>
          <w:rFonts w:asciiTheme="minorEastAsia" w:eastAsiaTheme="minorEastAsia" w:hAnsiTheme="minorEastAsia" w:cstheme="minorEastAsia"/>
          <w:b w:val="0"/>
          <w:bCs w:val="0"/>
          <w:color w:val="auto"/>
        </w:rPr>
        <w:t>用电</w:t>
      </w:r>
      <w:r w:rsidR="005C2034" w:rsidRPr="00352BCD">
        <w:rPr>
          <w:rFonts w:asciiTheme="minorEastAsia" w:eastAsiaTheme="minorEastAsia" w:hAnsiTheme="minorEastAsia" w:cstheme="minorEastAsia"/>
          <w:b w:val="0"/>
          <w:bCs w:val="0"/>
          <w:color w:val="auto"/>
        </w:rPr>
        <w:t>常识</w:t>
      </w:r>
      <w:r w:rsidR="00817CC9" w:rsidRPr="00352BCD">
        <w:rPr>
          <w:rFonts w:asciiTheme="minorEastAsia" w:eastAsiaTheme="minorEastAsia" w:hAnsiTheme="minorEastAsia" w:cstheme="minorEastAsia" w:hint="eastAsia"/>
          <w:b w:val="0"/>
          <w:bCs w:val="0"/>
          <w:color w:val="auto"/>
        </w:rPr>
        <w:t>。</w:t>
      </w:r>
    </w:p>
    <w:p w14:paraId="734C61F2" w14:textId="6E7AEB6A" w:rsidR="000A7DF0" w:rsidRPr="00352BCD" w:rsidRDefault="000A7DF0"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素质目标：通过不对称电路的分析，了解电力领域的安全规范，掌握安全用电知识，学习中国“电力人”精神，敬畏生命、珍惜青春、无私奉献，从而遵守职业规范、恪守职业道德。</w:t>
      </w:r>
    </w:p>
    <w:p w14:paraId="6D153C1F" w14:textId="77777777" w:rsidR="0045526E" w:rsidRPr="00352BCD" w:rsidRDefault="0045526E" w:rsidP="00290488">
      <w:pPr>
        <w:pStyle w:val="3"/>
        <w:spacing w:line="420" w:lineRule="exact"/>
        <w:ind w:firstLine="480"/>
        <w:rPr>
          <w:rFonts w:ascii="Times New Roman" w:hAnsi="Times New Roman"/>
          <w:b w:val="0"/>
          <w:color w:val="auto"/>
        </w:rPr>
      </w:pPr>
      <w:r w:rsidRPr="00352BCD">
        <w:rPr>
          <w:rFonts w:ascii="Times New Roman" w:hAnsi="Times New Roman" w:hint="eastAsia"/>
          <w:b w:val="0"/>
          <w:color w:val="auto"/>
        </w:rPr>
        <w:lastRenderedPageBreak/>
        <w:t>内容</w:t>
      </w:r>
      <w:r w:rsidRPr="00352BCD">
        <w:rPr>
          <w:rFonts w:ascii="Times New Roman" w:hAnsi="Times New Roman"/>
          <w:b w:val="0"/>
          <w:color w:val="auto"/>
        </w:rPr>
        <w:t>8</w:t>
      </w:r>
      <w:r w:rsidRPr="00352BCD">
        <w:rPr>
          <w:rFonts w:ascii="Times New Roman" w:hAnsi="Times New Roman" w:hint="eastAsia"/>
          <w:b w:val="0"/>
          <w:color w:val="auto"/>
        </w:rPr>
        <w:t>：动态电路的时域分析</w:t>
      </w:r>
    </w:p>
    <w:p w14:paraId="62B0603B" w14:textId="77777777" w:rsidR="0045526E" w:rsidRPr="00352BCD" w:rsidRDefault="0045526E" w:rsidP="00290488">
      <w:pPr>
        <w:pStyle w:val="Default"/>
        <w:spacing w:line="420" w:lineRule="exact"/>
        <w:ind w:firstLineChars="200" w:firstLine="480"/>
        <w:rPr>
          <w:rFonts w:ascii="Times New Roman" w:eastAsia="宋体" w:hAnsi="Times New Roman" w:cs="Times New Roman"/>
          <w:color w:val="auto"/>
        </w:rPr>
      </w:pPr>
      <w:r w:rsidRPr="00352BCD">
        <w:rPr>
          <w:rFonts w:ascii="Times New Roman" w:eastAsia="宋体" w:hAnsi="Times New Roman" w:cs="Times New Roman"/>
          <w:color w:val="auto"/>
        </w:rPr>
        <w:t>1</w:t>
      </w:r>
      <w:r w:rsidRPr="00352BCD">
        <w:rPr>
          <w:rFonts w:ascii="Times New Roman" w:eastAsia="宋体" w:hAnsi="Times New Roman" w:cs="Times New Roman" w:hint="eastAsia"/>
          <w:color w:val="auto"/>
        </w:rPr>
        <w:t>．基本内容：动态电路的过渡过程、一阶电路的零输入响应、一阶电路的零状态响应、一阶电路的全响应、二阶电路的暂态分析。</w:t>
      </w:r>
    </w:p>
    <w:p w14:paraId="236891B9" w14:textId="77777777" w:rsidR="00487376" w:rsidRPr="00352BCD" w:rsidRDefault="005C7547" w:rsidP="00290488">
      <w:pPr>
        <w:pStyle w:val="3"/>
        <w:spacing w:line="420" w:lineRule="exact"/>
        <w:ind w:firstLine="480"/>
        <w:rPr>
          <w:rFonts w:ascii="Times New Roman" w:hAnsi="Times New Roman"/>
          <w:b w:val="0"/>
          <w:color w:val="auto"/>
        </w:rPr>
      </w:pPr>
      <w:r w:rsidRPr="00352BCD">
        <w:rPr>
          <w:rFonts w:ascii="Times New Roman" w:hAnsi="Times New Roman"/>
          <w:b w:val="0"/>
          <w:color w:val="auto"/>
        </w:rPr>
        <w:t>2</w:t>
      </w:r>
      <w:r w:rsidR="0045526E" w:rsidRPr="00352BCD">
        <w:rPr>
          <w:rFonts w:ascii="Times New Roman" w:hAnsi="Times New Roman" w:hint="eastAsia"/>
          <w:b w:val="0"/>
          <w:color w:val="auto"/>
        </w:rPr>
        <w:t>．重点：一阶电路的全响应和</w:t>
      </w:r>
      <w:r w:rsidR="00B4403C" w:rsidRPr="00352BCD">
        <w:rPr>
          <w:rFonts w:ascii="Times New Roman" w:hAnsi="Times New Roman" w:hint="eastAsia"/>
          <w:b w:val="0"/>
          <w:color w:val="auto"/>
        </w:rPr>
        <w:t>三要素法</w:t>
      </w:r>
      <w:r w:rsidR="0045526E" w:rsidRPr="00352BCD">
        <w:rPr>
          <w:rFonts w:ascii="Times New Roman" w:hAnsi="Times New Roman" w:hint="eastAsia"/>
          <w:b w:val="0"/>
          <w:color w:val="auto"/>
        </w:rPr>
        <w:t>。</w:t>
      </w:r>
    </w:p>
    <w:p w14:paraId="7DAB3B52" w14:textId="77777777" w:rsidR="0045526E" w:rsidRPr="00352BCD" w:rsidRDefault="005C7547"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3</w:t>
      </w:r>
      <w:r w:rsidR="0045526E" w:rsidRPr="00352BCD">
        <w:rPr>
          <w:rFonts w:asciiTheme="minorEastAsia" w:eastAsiaTheme="minorEastAsia" w:hAnsiTheme="minorEastAsia" w:cstheme="minorEastAsia" w:hint="eastAsia"/>
          <w:color w:val="auto"/>
        </w:rPr>
        <w:t>. 难点：</w:t>
      </w:r>
      <w:r w:rsidR="0045526E" w:rsidRPr="00352BCD">
        <w:rPr>
          <w:rFonts w:ascii="Times New Roman" w:eastAsia="宋体" w:hAnsi="Times New Roman" w:cs="Times New Roman" w:hint="eastAsia"/>
          <w:color w:val="auto"/>
        </w:rPr>
        <w:t>二阶电路零输入、零状态、全响应</w:t>
      </w:r>
      <w:r w:rsidR="0045526E" w:rsidRPr="00352BCD">
        <w:rPr>
          <w:rFonts w:asciiTheme="minorEastAsia" w:eastAsiaTheme="minorEastAsia" w:hAnsiTheme="minorEastAsia" w:cstheme="minorEastAsia" w:hint="eastAsia"/>
          <w:color w:val="auto"/>
        </w:rPr>
        <w:t>。</w:t>
      </w:r>
    </w:p>
    <w:p w14:paraId="2D0FC62E" w14:textId="77777777" w:rsidR="0045526E" w:rsidRPr="00352BCD" w:rsidRDefault="005C7547"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color w:val="auto"/>
        </w:rPr>
        <w:t>4</w:t>
      </w:r>
      <w:r w:rsidR="0045526E" w:rsidRPr="00352BCD">
        <w:rPr>
          <w:rFonts w:asciiTheme="minorEastAsia" w:eastAsiaTheme="minorEastAsia" w:hAnsiTheme="minorEastAsia" w:cstheme="minorEastAsia" w:hint="eastAsia"/>
          <w:color w:val="auto"/>
        </w:rPr>
        <w:t>. 知识目标：</w:t>
      </w:r>
      <w:r w:rsidRPr="00352BCD">
        <w:rPr>
          <w:rFonts w:ascii="Times New Roman" w:eastAsia="宋体" w:hAnsi="Times New Roman" w:cs="Times New Roman" w:hint="eastAsia"/>
          <w:color w:val="auto"/>
        </w:rPr>
        <w:t>理解电路的暂态和稳态，激励和响应及时间常数的物理意义，掌握一阶电路零输入、零状态和全响应求解方法，掌握直流一阶电路三要素法；了解二阶电路零输入、零状态、全响应，初步建立系统稳定的概念。</w:t>
      </w:r>
    </w:p>
    <w:p w14:paraId="5132A342" w14:textId="3D54B99A" w:rsidR="0045526E" w:rsidRPr="00352BCD" w:rsidRDefault="005C7547"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b w:val="0"/>
          <w:bCs w:val="0"/>
          <w:color w:val="auto"/>
        </w:rPr>
        <w:t>5</w:t>
      </w:r>
      <w:r w:rsidR="0045526E" w:rsidRPr="00352BCD">
        <w:rPr>
          <w:rFonts w:asciiTheme="minorEastAsia" w:eastAsiaTheme="minorEastAsia" w:hAnsiTheme="minorEastAsia" w:cstheme="minorEastAsia" w:hint="eastAsia"/>
          <w:b w:val="0"/>
          <w:bCs w:val="0"/>
          <w:color w:val="auto"/>
        </w:rPr>
        <w:t>. 能力目标：认识</w:t>
      </w:r>
      <w:r w:rsidR="00D4740F" w:rsidRPr="00352BCD">
        <w:rPr>
          <w:rFonts w:asciiTheme="minorEastAsia" w:eastAsiaTheme="minorEastAsia" w:hAnsiTheme="minorEastAsia" w:cstheme="minorEastAsia" w:hint="eastAsia"/>
          <w:b w:val="0"/>
          <w:bCs w:val="0"/>
          <w:color w:val="auto"/>
        </w:rPr>
        <w:t>一阶电路</w:t>
      </w:r>
      <w:r w:rsidR="00853F14" w:rsidRPr="00352BCD">
        <w:rPr>
          <w:rFonts w:asciiTheme="minorEastAsia" w:eastAsiaTheme="minorEastAsia" w:hAnsiTheme="minorEastAsia" w:cstheme="minorEastAsia"/>
          <w:b w:val="0"/>
          <w:bCs w:val="0"/>
          <w:color w:val="auto"/>
        </w:rPr>
        <w:t>在生活中的应用</w:t>
      </w:r>
      <w:r w:rsidR="00853F14" w:rsidRPr="00352BCD">
        <w:rPr>
          <w:rFonts w:asciiTheme="minorEastAsia" w:eastAsiaTheme="minorEastAsia" w:hAnsiTheme="minorEastAsia" w:cstheme="minorEastAsia" w:hint="eastAsia"/>
          <w:b w:val="0"/>
          <w:bCs w:val="0"/>
          <w:color w:val="auto"/>
        </w:rPr>
        <w:t>以及用</w:t>
      </w:r>
      <w:r w:rsidR="00522604" w:rsidRPr="00352BCD">
        <w:rPr>
          <w:rFonts w:ascii="Times New Roman" w:hAnsi="Times New Roman" w:cs="Times New Roman" w:hint="eastAsia"/>
          <w:b w:val="0"/>
          <w:color w:val="auto"/>
        </w:rPr>
        <w:t>二阶电路</w:t>
      </w:r>
      <w:r w:rsidR="00853F14" w:rsidRPr="00352BCD">
        <w:rPr>
          <w:rFonts w:ascii="Times New Roman" w:hAnsi="Times New Roman" w:cs="Times New Roman" w:hint="eastAsia"/>
          <w:b w:val="0"/>
          <w:color w:val="auto"/>
        </w:rPr>
        <w:t>模拟</w:t>
      </w:r>
      <w:r w:rsidR="00853F14" w:rsidRPr="00352BCD">
        <w:rPr>
          <w:rFonts w:ascii="Times New Roman" w:hAnsi="Times New Roman" w:cs="Times New Roman"/>
          <w:b w:val="0"/>
          <w:color w:val="auto"/>
        </w:rPr>
        <w:t>或描述系统模型</w:t>
      </w:r>
      <w:r w:rsidR="0045526E" w:rsidRPr="00352BCD">
        <w:rPr>
          <w:rFonts w:asciiTheme="minorEastAsia" w:eastAsiaTheme="minorEastAsia" w:hAnsiTheme="minorEastAsia" w:cstheme="minorEastAsia" w:hint="eastAsia"/>
          <w:b w:val="0"/>
          <w:bCs w:val="0"/>
          <w:color w:val="auto"/>
        </w:rPr>
        <w:t>。</w:t>
      </w:r>
    </w:p>
    <w:p w14:paraId="76612EB2" w14:textId="17265FE0" w:rsidR="000A7DF0" w:rsidRPr="00352BCD" w:rsidRDefault="000A7DF0" w:rsidP="00290488">
      <w:pPr>
        <w:pStyle w:val="3"/>
        <w:spacing w:line="420" w:lineRule="exact"/>
        <w:ind w:firstLine="480"/>
        <w:rPr>
          <w:rFonts w:asciiTheme="minorEastAsia" w:eastAsiaTheme="minorEastAsia" w:hAnsiTheme="minorEastAsia" w:cstheme="minorEastAsia"/>
          <w:b w:val="0"/>
          <w:bCs w:val="0"/>
          <w:color w:val="auto"/>
        </w:rPr>
      </w:pPr>
      <w:r w:rsidRPr="00352BCD">
        <w:rPr>
          <w:rFonts w:asciiTheme="minorEastAsia" w:eastAsiaTheme="minorEastAsia" w:hAnsiTheme="minorEastAsia" w:cstheme="minorEastAsia" w:hint="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14:paraId="1EADFEEF" w14:textId="77777777" w:rsidR="00780200" w:rsidRPr="00352BCD" w:rsidRDefault="00356DB0" w:rsidP="004B7F06">
      <w:pPr>
        <w:pStyle w:val="Default"/>
        <w:spacing w:beforeLines="50" w:before="159" w:line="420" w:lineRule="exact"/>
        <w:rPr>
          <w:rFonts w:asciiTheme="majorEastAsia" w:eastAsiaTheme="majorEastAsia" w:hAnsiTheme="majorEastAsia" w:cstheme="majorEastAsia"/>
          <w:b/>
          <w:bCs/>
          <w:color w:val="auto"/>
        </w:rPr>
      </w:pPr>
      <w:r w:rsidRPr="00352BCD">
        <w:rPr>
          <w:rFonts w:asciiTheme="majorEastAsia" w:eastAsiaTheme="majorEastAsia" w:hAnsiTheme="majorEastAsia" w:cstheme="majorEastAsia" w:hint="eastAsia"/>
          <w:b/>
          <w:bCs/>
          <w:color w:val="auto"/>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381"/>
        <w:gridCol w:w="1276"/>
        <w:gridCol w:w="1276"/>
        <w:gridCol w:w="1131"/>
      </w:tblGrid>
      <w:tr w:rsidR="00352BCD" w:rsidRPr="00352BCD" w14:paraId="434AD724" w14:textId="77777777" w:rsidTr="00ED2CE8">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1419D624" w14:textId="77777777" w:rsidR="00780200" w:rsidRPr="00352BCD" w:rsidRDefault="00356DB0" w:rsidP="00482982">
            <w:pPr>
              <w:pStyle w:val="Default"/>
              <w:spacing w:line="360" w:lineRule="auto"/>
              <w:jc w:val="center"/>
              <w:rPr>
                <w:rFonts w:asciiTheme="minorEastAsia" w:eastAsiaTheme="minorEastAsia" w:hAnsiTheme="minorEastAsia" w:cstheme="minorEastAsia"/>
                <w:b/>
                <w:bCs/>
                <w:color w:val="auto"/>
                <w:sz w:val="21"/>
                <w:szCs w:val="21"/>
              </w:rPr>
            </w:pPr>
            <w:r w:rsidRPr="00352BCD">
              <w:rPr>
                <w:rFonts w:asciiTheme="minorEastAsia" w:eastAsiaTheme="minorEastAsia" w:hAnsiTheme="minorEastAsia" w:cstheme="minorEastAsia" w:hint="eastAsia"/>
                <w:b/>
                <w:bCs/>
                <w:color w:val="auto"/>
                <w:sz w:val="21"/>
                <w:szCs w:val="21"/>
              </w:rPr>
              <w:t>课程目标</w:t>
            </w:r>
          </w:p>
        </w:tc>
        <w:tc>
          <w:tcPr>
            <w:tcW w:w="3381" w:type="dxa"/>
            <w:vMerge w:val="restart"/>
            <w:tcBorders>
              <w:top w:val="single" w:sz="4" w:space="0" w:color="auto"/>
              <w:left w:val="nil"/>
              <w:bottom w:val="single" w:sz="4" w:space="0" w:color="auto"/>
              <w:right w:val="single" w:sz="4" w:space="0" w:color="auto"/>
            </w:tcBorders>
            <w:vAlign w:val="center"/>
          </w:tcPr>
          <w:p w14:paraId="3E38E936" w14:textId="77777777" w:rsidR="00780200" w:rsidRPr="00352BCD" w:rsidRDefault="00356DB0" w:rsidP="00550FE6">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教学内容</w:t>
            </w:r>
          </w:p>
        </w:tc>
        <w:tc>
          <w:tcPr>
            <w:tcW w:w="3683" w:type="dxa"/>
            <w:gridSpan w:val="3"/>
            <w:tcBorders>
              <w:top w:val="single" w:sz="4" w:space="0" w:color="auto"/>
              <w:left w:val="nil"/>
              <w:bottom w:val="single" w:sz="4" w:space="0" w:color="auto"/>
              <w:right w:val="single" w:sz="4" w:space="0" w:color="auto"/>
            </w:tcBorders>
            <w:vAlign w:val="center"/>
          </w:tcPr>
          <w:p w14:paraId="2857970F" w14:textId="77777777" w:rsidR="00780200" w:rsidRPr="00352BCD" w:rsidRDefault="00356DB0" w:rsidP="00550FE6">
            <w:pPr>
              <w:autoSpaceDE w:val="0"/>
              <w:spacing w:beforeLines="10" w:before="31" w:afterLines="10" w:after="31" w:line="240" w:lineRule="exact"/>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教学方式</w:t>
            </w:r>
          </w:p>
        </w:tc>
      </w:tr>
      <w:tr w:rsidR="00352BCD" w:rsidRPr="00352BCD" w14:paraId="008B0764" w14:textId="77777777" w:rsidTr="00ED2CE8">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292C5EDD" w14:textId="77777777" w:rsidR="007B6F1B" w:rsidRPr="00352BCD" w:rsidRDefault="007B6F1B">
            <w:pPr>
              <w:widowControl/>
              <w:jc w:val="left"/>
              <w:rPr>
                <w:rFonts w:asciiTheme="minorEastAsia" w:hAnsiTheme="minorEastAsia" w:cstheme="minorEastAsia"/>
                <w:b/>
                <w:bCs/>
                <w:szCs w:val="21"/>
              </w:rPr>
            </w:pPr>
          </w:p>
        </w:tc>
        <w:tc>
          <w:tcPr>
            <w:tcW w:w="3381" w:type="dxa"/>
            <w:vMerge/>
            <w:tcBorders>
              <w:top w:val="nil"/>
              <w:left w:val="nil"/>
              <w:bottom w:val="single" w:sz="4" w:space="0" w:color="auto"/>
              <w:right w:val="single" w:sz="4" w:space="0" w:color="auto"/>
            </w:tcBorders>
            <w:vAlign w:val="center"/>
          </w:tcPr>
          <w:p w14:paraId="26401582" w14:textId="77777777" w:rsidR="007B6F1B" w:rsidRPr="00352BCD" w:rsidRDefault="007B6F1B">
            <w:pPr>
              <w:widowControl/>
              <w:jc w:val="left"/>
              <w:rPr>
                <w:rFonts w:asciiTheme="minorEastAsia" w:hAnsiTheme="minorEastAsia" w:cstheme="minorEastAsia"/>
                <w:b/>
                <w:bCs/>
                <w:szCs w:val="21"/>
              </w:rPr>
            </w:pPr>
          </w:p>
        </w:tc>
        <w:tc>
          <w:tcPr>
            <w:tcW w:w="1276" w:type="dxa"/>
            <w:tcBorders>
              <w:top w:val="single" w:sz="4" w:space="0" w:color="auto"/>
              <w:left w:val="nil"/>
              <w:bottom w:val="single" w:sz="4" w:space="0" w:color="auto"/>
              <w:right w:val="single" w:sz="4" w:space="0" w:color="auto"/>
            </w:tcBorders>
            <w:vAlign w:val="center"/>
          </w:tcPr>
          <w:p w14:paraId="0385F22C" w14:textId="77777777" w:rsidR="007B6F1B" w:rsidRPr="00352BCD" w:rsidRDefault="007B6F1B" w:rsidP="00550FE6">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线下教学</w:t>
            </w:r>
          </w:p>
        </w:tc>
        <w:tc>
          <w:tcPr>
            <w:tcW w:w="1276" w:type="dxa"/>
            <w:tcBorders>
              <w:top w:val="single" w:sz="4" w:space="0" w:color="auto"/>
              <w:left w:val="nil"/>
              <w:bottom w:val="single" w:sz="4" w:space="0" w:color="auto"/>
              <w:right w:val="single" w:sz="4" w:space="0" w:color="auto"/>
            </w:tcBorders>
            <w:vAlign w:val="center"/>
          </w:tcPr>
          <w:p w14:paraId="44A84293" w14:textId="77777777" w:rsidR="007B6F1B" w:rsidRPr="00352BCD" w:rsidRDefault="007B6F1B" w:rsidP="00550FE6">
            <w:pPr>
              <w:autoSpaceDE w:val="0"/>
              <w:spacing w:beforeLines="10" w:before="31" w:afterLines="10" w:after="31"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混合教学</w:t>
            </w:r>
          </w:p>
        </w:tc>
        <w:tc>
          <w:tcPr>
            <w:tcW w:w="1131" w:type="dxa"/>
            <w:tcBorders>
              <w:top w:val="single" w:sz="4" w:space="0" w:color="auto"/>
              <w:left w:val="nil"/>
              <w:bottom w:val="single" w:sz="4" w:space="0" w:color="auto"/>
              <w:right w:val="single" w:sz="4" w:space="0" w:color="auto"/>
            </w:tcBorders>
            <w:vAlign w:val="center"/>
          </w:tcPr>
          <w:p w14:paraId="060ECAE9" w14:textId="77777777" w:rsidR="007B6F1B" w:rsidRPr="00352BCD" w:rsidRDefault="007B6F1B" w:rsidP="00550FE6">
            <w:pPr>
              <w:autoSpaceDE w:val="0"/>
              <w:spacing w:beforeLines="10" w:before="31" w:afterLines="10" w:after="31" w:line="240" w:lineRule="exact"/>
              <w:jc w:val="center"/>
              <w:rPr>
                <w:rFonts w:asciiTheme="minorEastAsia" w:hAnsiTheme="minorEastAsia" w:cstheme="minorEastAsia"/>
                <w:b/>
                <w:bCs/>
                <w:i/>
                <w:iCs/>
                <w:szCs w:val="21"/>
              </w:rPr>
            </w:pPr>
            <w:r w:rsidRPr="00352BCD">
              <w:rPr>
                <w:rFonts w:asciiTheme="minorEastAsia" w:hAnsiTheme="minorEastAsia" w:cstheme="minorEastAsia" w:hint="eastAsia"/>
                <w:b/>
                <w:bCs/>
                <w:szCs w:val="21"/>
              </w:rPr>
              <w:t>线上教学</w:t>
            </w:r>
          </w:p>
        </w:tc>
      </w:tr>
      <w:tr w:rsidR="00352BCD" w:rsidRPr="00352BCD" w14:paraId="1054BBCC" w14:textId="77777777" w:rsidTr="00ED2CE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70A74A63" w14:textId="77777777" w:rsidR="00BE2BE9" w:rsidRPr="00352BCD" w:rsidRDefault="00BE2BE9" w:rsidP="00D253B1">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3381" w:type="dxa"/>
            <w:tcBorders>
              <w:top w:val="single" w:sz="4" w:space="0" w:color="auto"/>
              <w:left w:val="nil"/>
              <w:bottom w:val="single" w:sz="4" w:space="0" w:color="auto"/>
              <w:right w:val="single" w:sz="4" w:space="0" w:color="auto"/>
            </w:tcBorders>
            <w:vAlign w:val="center"/>
          </w:tcPr>
          <w:p w14:paraId="5CDDA79C" w14:textId="77777777" w:rsidR="00BE2BE9" w:rsidRPr="00352BCD" w:rsidRDefault="00BE2BE9" w:rsidP="00BE2BE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内容1：电路的基本概念和定律</w:t>
            </w:r>
          </w:p>
          <w:p w14:paraId="3E73E36A" w14:textId="77777777" w:rsidR="00BE2BE9" w:rsidRPr="00352BCD" w:rsidRDefault="00BE2BE9" w:rsidP="00BE2BE9">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p w14:paraId="7EE827E1" w14:textId="77777777" w:rsidR="00BE2BE9" w:rsidRPr="00352BCD" w:rsidRDefault="00BE2BE9" w:rsidP="00BE2BE9">
            <w:pPr>
              <w:pStyle w:val="a3"/>
              <w:adjustRightInd w:val="0"/>
              <w:snapToGrid w:val="0"/>
              <w:ind w:firstLineChars="0" w:firstLine="0"/>
              <w:rPr>
                <w:rFonts w:asciiTheme="minorEastAsia" w:hAnsiTheme="minorEastAsia" w:cstheme="minorEastAsia"/>
                <w:szCs w:val="21"/>
              </w:rPr>
            </w:pPr>
            <w:r w:rsidRPr="00352BCD">
              <w:rPr>
                <w:rFonts w:asciiTheme="minorEastAsia" w:hAnsiTheme="minorEastAsia" w:cstheme="minorEastAsia" w:hint="eastAsia"/>
                <w:szCs w:val="21"/>
              </w:rPr>
              <w:t>内容3：</w:t>
            </w:r>
            <w:r w:rsidRPr="00352BCD">
              <w:rPr>
                <w:rFonts w:asciiTheme="minorEastAsia" w:hAnsiTheme="minorEastAsia" w:cstheme="minorEastAsia" w:hint="eastAsia"/>
              </w:rPr>
              <w:t>电路等效及电路定理</w:t>
            </w:r>
          </w:p>
        </w:tc>
        <w:tc>
          <w:tcPr>
            <w:tcW w:w="1276" w:type="dxa"/>
            <w:tcBorders>
              <w:top w:val="single" w:sz="4" w:space="0" w:color="auto"/>
              <w:left w:val="nil"/>
              <w:bottom w:val="single" w:sz="4" w:space="0" w:color="auto"/>
              <w:right w:val="single" w:sz="4" w:space="0" w:color="auto"/>
            </w:tcBorders>
            <w:vAlign w:val="center"/>
          </w:tcPr>
          <w:p w14:paraId="2B4EE2CB" w14:textId="77777777" w:rsidR="00BE2BE9" w:rsidRPr="00352BCD" w:rsidRDefault="00BE2BE9" w:rsidP="00BE2BE9">
            <w:pPr>
              <w:autoSpaceDE w:val="0"/>
              <w:snapToGrid w:val="0"/>
              <w:spacing w:line="240" w:lineRule="exact"/>
              <w:jc w:val="center"/>
              <w:rPr>
                <w:rFonts w:asciiTheme="minorEastAsia" w:hAnsiTheme="minorEastAsia" w:cstheme="minorEastAsia"/>
                <w:b/>
                <w:kern w:val="0"/>
                <w:sz w:val="24"/>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0C5F498F" w14:textId="77777777" w:rsidR="00BE2BE9" w:rsidRPr="00352BCD" w:rsidRDefault="00BE2BE9" w:rsidP="00BE2BE9">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3E95B530" w14:textId="77777777" w:rsidR="00BE2BE9" w:rsidRPr="00352BCD" w:rsidRDefault="00BE2BE9" w:rsidP="00BE2BE9">
            <w:pPr>
              <w:autoSpaceDE w:val="0"/>
              <w:snapToGrid w:val="0"/>
              <w:spacing w:line="240" w:lineRule="exact"/>
              <w:jc w:val="center"/>
              <w:rPr>
                <w:rFonts w:asciiTheme="minorEastAsia" w:hAnsiTheme="minorEastAsia" w:cstheme="minorEastAsia"/>
                <w:b/>
                <w:bCs/>
                <w:i/>
                <w:iCs/>
                <w:kern w:val="0"/>
                <w:szCs w:val="21"/>
              </w:rPr>
            </w:pPr>
          </w:p>
        </w:tc>
      </w:tr>
      <w:tr w:rsidR="00352BCD" w:rsidRPr="00352BCD" w14:paraId="5CF63D25" w14:textId="77777777" w:rsidTr="00ED2CE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DB52DEB" w14:textId="77777777" w:rsidR="00F44C9F" w:rsidRPr="00352BCD" w:rsidRDefault="00F44C9F" w:rsidP="00D253B1">
            <w:pPr>
              <w:autoSpaceDE w:val="0"/>
              <w:snapToGrid w:val="0"/>
              <w:spacing w:line="240" w:lineRule="exact"/>
              <w:ind w:rightChars="50" w:right="105"/>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3381" w:type="dxa"/>
            <w:tcBorders>
              <w:top w:val="single" w:sz="4" w:space="0" w:color="auto"/>
              <w:left w:val="nil"/>
              <w:bottom w:val="single" w:sz="4" w:space="0" w:color="auto"/>
              <w:right w:val="single" w:sz="4" w:space="0" w:color="auto"/>
            </w:tcBorders>
            <w:vAlign w:val="center"/>
          </w:tcPr>
          <w:p w14:paraId="4AAF5BAC" w14:textId="77777777" w:rsidR="00F44C9F" w:rsidRPr="00352BCD" w:rsidRDefault="00F44C9F" w:rsidP="00F44C9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p w14:paraId="445CC461" w14:textId="77777777" w:rsidR="00F44C9F" w:rsidRPr="00352BCD" w:rsidRDefault="00F44C9F" w:rsidP="00F44C9F">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电路的频率响应</w:t>
            </w:r>
          </w:p>
        </w:tc>
        <w:tc>
          <w:tcPr>
            <w:tcW w:w="1276" w:type="dxa"/>
            <w:tcBorders>
              <w:top w:val="single" w:sz="4" w:space="0" w:color="auto"/>
              <w:left w:val="nil"/>
              <w:bottom w:val="single" w:sz="4" w:space="0" w:color="auto"/>
              <w:right w:val="single" w:sz="4" w:space="0" w:color="auto"/>
            </w:tcBorders>
            <w:vAlign w:val="center"/>
          </w:tcPr>
          <w:p w14:paraId="35E6907C" w14:textId="644FE6B3" w:rsidR="00F44C9F" w:rsidRPr="00352BCD" w:rsidRDefault="00F44C9F" w:rsidP="00F44C9F">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6941B751" w14:textId="77777777" w:rsidR="00F44C9F" w:rsidRPr="00352BCD" w:rsidRDefault="00F44C9F" w:rsidP="00F44C9F">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sz="4" w:space="0" w:color="auto"/>
              <w:left w:val="nil"/>
              <w:bottom w:val="single" w:sz="4" w:space="0" w:color="auto"/>
              <w:right w:val="single" w:sz="4" w:space="0" w:color="auto"/>
            </w:tcBorders>
            <w:vAlign w:val="center"/>
          </w:tcPr>
          <w:p w14:paraId="19228934" w14:textId="77777777" w:rsidR="00F44C9F" w:rsidRPr="00352BCD" w:rsidRDefault="00F44C9F" w:rsidP="00F44C9F">
            <w:pPr>
              <w:autoSpaceDE w:val="0"/>
              <w:snapToGrid w:val="0"/>
              <w:spacing w:line="240" w:lineRule="exact"/>
              <w:jc w:val="center"/>
              <w:rPr>
                <w:rFonts w:asciiTheme="minorEastAsia" w:hAnsiTheme="minorEastAsia" w:cstheme="minorEastAsia"/>
                <w:b/>
                <w:bCs/>
                <w:kern w:val="0"/>
                <w:szCs w:val="21"/>
              </w:rPr>
            </w:pPr>
          </w:p>
        </w:tc>
      </w:tr>
      <w:tr w:rsidR="00352BCD" w:rsidRPr="00352BCD" w14:paraId="4CF844C1" w14:textId="77777777" w:rsidTr="00ED2CE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6859FBC1" w14:textId="3C986EC0" w:rsidR="00F44C9F" w:rsidRPr="00352BCD" w:rsidRDefault="00F44C9F" w:rsidP="00D253B1">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课程目标3</w:t>
            </w:r>
          </w:p>
        </w:tc>
        <w:tc>
          <w:tcPr>
            <w:tcW w:w="3381" w:type="dxa"/>
            <w:tcBorders>
              <w:top w:val="single" w:sz="4" w:space="0" w:color="auto"/>
              <w:left w:val="nil"/>
              <w:bottom w:val="single" w:sz="4" w:space="0" w:color="auto"/>
              <w:right w:val="single" w:sz="4" w:space="0" w:color="auto"/>
            </w:tcBorders>
            <w:vAlign w:val="center"/>
          </w:tcPr>
          <w:p w14:paraId="5F1C0CA1" w14:textId="77777777" w:rsidR="00F44C9F" w:rsidRPr="00352BCD" w:rsidRDefault="00F44C9F" w:rsidP="00F44C9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耦合电感、理想变压器及双口网络</w:t>
            </w:r>
          </w:p>
          <w:p w14:paraId="521D5D72" w14:textId="77777777" w:rsidR="00F44C9F" w:rsidRPr="00352BCD" w:rsidRDefault="00F44C9F" w:rsidP="00F44C9F">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4B96B9E7" w14:textId="77777777" w:rsidR="00F44C9F" w:rsidRPr="00352BCD" w:rsidRDefault="00F44C9F" w:rsidP="00F44C9F">
            <w:pPr>
              <w:autoSpaceDE w:val="0"/>
              <w:snapToGrid w:val="0"/>
              <w:jc w:val="left"/>
              <w:rPr>
                <w:rFonts w:asciiTheme="minorEastAsia" w:hAnsiTheme="minorEastAsia" w:cstheme="minorEastAsia"/>
                <w:sz w:val="24"/>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7066A470" w14:textId="38A0062E" w:rsidR="00F44C9F" w:rsidRPr="00352BCD" w:rsidRDefault="00F44C9F" w:rsidP="00F44C9F">
            <w:pPr>
              <w:autoSpaceDE w:val="0"/>
              <w:snapToGrid w:val="0"/>
              <w:spacing w:line="240" w:lineRule="exact"/>
              <w:jc w:val="center"/>
              <w:rPr>
                <w:rFonts w:asciiTheme="minorEastAsia" w:hAnsiTheme="minorEastAsia" w:cstheme="minorEastAsia"/>
                <w:bCs/>
                <w:kern w:val="0"/>
                <w:sz w:val="24"/>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2CBF4E81" w14:textId="77777777" w:rsidR="00F44C9F" w:rsidRPr="00352BCD" w:rsidRDefault="00F44C9F" w:rsidP="00F44C9F">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42338168" w14:textId="77777777" w:rsidR="00F44C9F" w:rsidRPr="00352BCD" w:rsidRDefault="00F44C9F" w:rsidP="00F44C9F">
            <w:pPr>
              <w:autoSpaceDE w:val="0"/>
              <w:snapToGrid w:val="0"/>
              <w:spacing w:line="240" w:lineRule="exact"/>
              <w:jc w:val="center"/>
              <w:rPr>
                <w:rFonts w:asciiTheme="minorEastAsia" w:hAnsiTheme="minorEastAsia" w:cstheme="minorEastAsia"/>
                <w:b/>
                <w:bCs/>
                <w:kern w:val="0"/>
                <w:szCs w:val="21"/>
              </w:rPr>
            </w:pPr>
          </w:p>
        </w:tc>
      </w:tr>
      <w:tr w:rsidR="00352BCD" w:rsidRPr="00352BCD" w14:paraId="38CF809D" w14:textId="77777777" w:rsidTr="00ED2CE8">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B3614C9" w14:textId="02A24EB7" w:rsidR="00F44C9F" w:rsidRPr="00352BCD" w:rsidRDefault="00F44C9F" w:rsidP="00D253B1">
            <w:pPr>
              <w:autoSpaceDE w:val="0"/>
              <w:snapToGrid w:val="0"/>
              <w:spacing w:line="240" w:lineRule="exact"/>
              <w:ind w:rightChars="50" w:right="105"/>
              <w:jc w:val="center"/>
              <w:rPr>
                <w:rFonts w:asciiTheme="minorEastAsia" w:hAnsiTheme="minorEastAsia" w:cstheme="minorEastAsia"/>
                <w:sz w:val="24"/>
                <w:szCs w:val="21"/>
              </w:rPr>
            </w:pPr>
            <w:r w:rsidRPr="00352BCD">
              <w:rPr>
                <w:rFonts w:asciiTheme="minorEastAsia" w:hAnsiTheme="minorEastAsia" w:cstheme="minorEastAsia" w:hint="eastAsia"/>
                <w:szCs w:val="21"/>
              </w:rPr>
              <w:t>课程目标</w:t>
            </w:r>
            <w:r w:rsidRPr="00352BCD">
              <w:rPr>
                <w:rFonts w:asciiTheme="minorEastAsia" w:hAnsiTheme="minorEastAsia" w:cstheme="minorEastAsia"/>
                <w:szCs w:val="21"/>
              </w:rPr>
              <w:t>4</w:t>
            </w:r>
          </w:p>
        </w:tc>
        <w:tc>
          <w:tcPr>
            <w:tcW w:w="3381" w:type="dxa"/>
            <w:tcBorders>
              <w:top w:val="single" w:sz="4" w:space="0" w:color="auto"/>
              <w:left w:val="nil"/>
              <w:bottom w:val="single" w:sz="4" w:space="0" w:color="auto"/>
              <w:right w:val="single" w:sz="4" w:space="0" w:color="auto"/>
            </w:tcBorders>
            <w:vAlign w:val="center"/>
          </w:tcPr>
          <w:p w14:paraId="5E3FBAD1" w14:textId="77777777" w:rsidR="00F44C9F" w:rsidRPr="00352BCD" w:rsidRDefault="00F44C9F" w:rsidP="00F44C9F">
            <w:pPr>
              <w:autoSpaceDE w:val="0"/>
              <w:snapToGrid w:val="0"/>
              <w:rPr>
                <w:rFonts w:ascii="宋体" w:eastAsia="宋体" w:hAnsi="宋体" w:cs="Times New Roman"/>
                <w:szCs w:val="21"/>
              </w:rPr>
            </w:pPr>
            <w:r w:rsidRPr="00352BCD">
              <w:rPr>
                <w:rFonts w:ascii="宋体" w:eastAsia="宋体" w:hAnsi="宋体" w:cs="Times New Roman"/>
                <w:szCs w:val="21"/>
              </w:rPr>
              <w:t>内容1：电路的基本概念和定律</w:t>
            </w:r>
          </w:p>
          <w:p w14:paraId="4DEEC27C" w14:textId="77777777" w:rsidR="00F44C9F" w:rsidRPr="00352BCD" w:rsidRDefault="00F44C9F" w:rsidP="00F44C9F">
            <w:pPr>
              <w:autoSpaceDE w:val="0"/>
              <w:snapToGrid w:val="0"/>
              <w:rPr>
                <w:rFonts w:ascii="宋体" w:eastAsia="宋体" w:hAnsi="宋体" w:cs="Times New Roman"/>
                <w:szCs w:val="21"/>
              </w:rPr>
            </w:pPr>
            <w:r w:rsidRPr="00352BCD">
              <w:rPr>
                <w:rFonts w:ascii="宋体" w:eastAsia="宋体" w:hAnsi="宋体" w:cs="Times New Roman"/>
                <w:szCs w:val="21"/>
              </w:rPr>
              <w:t>内容2：</w:t>
            </w:r>
            <w:r w:rsidRPr="00352BCD">
              <w:rPr>
                <w:rFonts w:ascii="宋体" w:eastAsia="宋体" w:hAnsi="宋体" w:cs="Times New Roman"/>
              </w:rPr>
              <w:t>电阻电路的一般分析方法</w:t>
            </w:r>
          </w:p>
          <w:p w14:paraId="5BA7F1BA" w14:textId="77777777" w:rsidR="00F44C9F" w:rsidRPr="00352BCD" w:rsidRDefault="00F44C9F" w:rsidP="00F44C9F">
            <w:pPr>
              <w:rPr>
                <w:rFonts w:ascii="宋体" w:eastAsia="宋体" w:hAnsi="宋体"/>
              </w:rPr>
            </w:pPr>
            <w:r w:rsidRPr="00352BCD">
              <w:rPr>
                <w:rFonts w:ascii="宋体" w:eastAsia="宋体" w:hAnsi="宋体"/>
                <w:szCs w:val="21"/>
              </w:rPr>
              <w:t>内容3：</w:t>
            </w:r>
            <w:r w:rsidRPr="00352BCD">
              <w:rPr>
                <w:rFonts w:ascii="宋体" w:eastAsia="宋体" w:hAnsi="宋体"/>
              </w:rPr>
              <w:t>电路等效及电路定理</w:t>
            </w:r>
          </w:p>
          <w:p w14:paraId="54F14EE0" w14:textId="77777777" w:rsidR="00F44C9F" w:rsidRPr="00352BCD" w:rsidRDefault="00F44C9F" w:rsidP="00F44C9F">
            <w:pPr>
              <w:rPr>
                <w:rFonts w:ascii="宋体" w:eastAsia="宋体" w:hAnsi="宋体" w:cs="Times New Roman"/>
                <w:szCs w:val="21"/>
              </w:rPr>
            </w:pPr>
            <w:r w:rsidRPr="00352BCD">
              <w:rPr>
                <w:rFonts w:ascii="宋体" w:eastAsia="宋体" w:hAnsi="宋体" w:cs="Times New Roman"/>
                <w:szCs w:val="21"/>
              </w:rPr>
              <w:t>内容4：</w:t>
            </w:r>
            <w:r w:rsidRPr="00352BCD">
              <w:rPr>
                <w:rFonts w:ascii="宋体" w:eastAsia="宋体" w:hAnsi="宋体" w:cs="Times New Roman"/>
              </w:rPr>
              <w:t>正弦稳态电路分析</w:t>
            </w:r>
          </w:p>
          <w:p w14:paraId="486BCD34" w14:textId="77777777" w:rsidR="00F44C9F" w:rsidRPr="00352BCD" w:rsidRDefault="00F44C9F" w:rsidP="00F44C9F">
            <w:pPr>
              <w:rPr>
                <w:rFonts w:ascii="宋体" w:eastAsia="宋体" w:hAnsi="宋体" w:cs="Times New Roman"/>
              </w:rPr>
            </w:pPr>
            <w:r w:rsidRPr="00352BCD">
              <w:rPr>
                <w:rFonts w:ascii="宋体" w:eastAsia="宋体" w:hAnsi="宋体" w:cs="Times New Roman"/>
                <w:szCs w:val="21"/>
              </w:rPr>
              <w:t>内容5：</w:t>
            </w:r>
            <w:r w:rsidRPr="00352BCD">
              <w:rPr>
                <w:rFonts w:ascii="宋体" w:eastAsia="宋体" w:hAnsi="宋体" w:cs="Times New Roman"/>
              </w:rPr>
              <w:t>电路的频率响应</w:t>
            </w:r>
          </w:p>
          <w:p w14:paraId="52E832B4" w14:textId="77777777" w:rsidR="00F44C9F" w:rsidRPr="00352BCD" w:rsidRDefault="00F44C9F" w:rsidP="00F44C9F">
            <w:pPr>
              <w:jc w:val="left"/>
              <w:rPr>
                <w:rFonts w:ascii="宋体" w:eastAsia="宋体" w:hAnsi="宋体" w:cs="Times New Roman"/>
              </w:rPr>
            </w:pPr>
            <w:r w:rsidRPr="00352BCD">
              <w:rPr>
                <w:rFonts w:ascii="宋体" w:eastAsia="宋体" w:hAnsi="宋体" w:cs="Times New Roman"/>
                <w:szCs w:val="21"/>
              </w:rPr>
              <w:t>内容6：</w:t>
            </w:r>
            <w:r w:rsidRPr="00352BCD">
              <w:rPr>
                <w:rFonts w:ascii="宋体" w:eastAsia="宋体" w:hAnsi="宋体" w:cs="Times New Roman"/>
              </w:rPr>
              <w:t>耦合电感、理想变压器及双口网络</w:t>
            </w:r>
          </w:p>
          <w:p w14:paraId="30EE0B78" w14:textId="77777777" w:rsidR="00ED2CE8" w:rsidRPr="00352BCD" w:rsidRDefault="00ED2CE8" w:rsidP="00ED2CE8">
            <w:pPr>
              <w:autoSpaceDE w:val="0"/>
              <w:snapToGrid w:val="0"/>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三相电路</w:t>
            </w:r>
          </w:p>
          <w:p w14:paraId="34C81526" w14:textId="373AB989" w:rsidR="00ED2CE8" w:rsidRPr="00352BCD" w:rsidRDefault="00ED2CE8" w:rsidP="00ED2CE8">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276" w:type="dxa"/>
            <w:tcBorders>
              <w:top w:val="single" w:sz="4" w:space="0" w:color="auto"/>
              <w:left w:val="nil"/>
              <w:bottom w:val="single" w:sz="4" w:space="0" w:color="auto"/>
              <w:right w:val="single" w:sz="4" w:space="0" w:color="auto"/>
            </w:tcBorders>
            <w:vAlign w:val="center"/>
          </w:tcPr>
          <w:p w14:paraId="7AE01A22" w14:textId="6E19DE50" w:rsidR="00F44C9F" w:rsidRPr="00352BCD" w:rsidRDefault="00F44C9F" w:rsidP="00F44C9F">
            <w:pPr>
              <w:autoSpaceDE w:val="0"/>
              <w:snapToGrid w:val="0"/>
              <w:spacing w:line="240" w:lineRule="exact"/>
              <w:jc w:val="center"/>
              <w:rPr>
                <w:rFonts w:asciiTheme="minorEastAsia" w:hAnsiTheme="minorEastAsia" w:cstheme="minorEastAsia"/>
                <w:bCs/>
                <w:kern w:val="0"/>
                <w:szCs w:val="21"/>
              </w:rPr>
            </w:pPr>
            <w:r w:rsidRPr="00352BCD">
              <w:rPr>
                <w:rFonts w:asciiTheme="minorEastAsia" w:hAnsiTheme="minorEastAsia" w:cstheme="minorEastAsia" w:hint="eastAsia"/>
                <w:b/>
                <w:kern w:val="0"/>
                <w:sz w:val="24"/>
              </w:rPr>
              <w:t>√</w:t>
            </w:r>
          </w:p>
        </w:tc>
        <w:tc>
          <w:tcPr>
            <w:tcW w:w="1276" w:type="dxa"/>
            <w:tcBorders>
              <w:top w:val="single" w:sz="4" w:space="0" w:color="auto"/>
              <w:left w:val="nil"/>
              <w:bottom w:val="single" w:sz="4" w:space="0" w:color="auto"/>
              <w:right w:val="single" w:sz="4" w:space="0" w:color="auto"/>
            </w:tcBorders>
            <w:vAlign w:val="center"/>
          </w:tcPr>
          <w:p w14:paraId="02578790" w14:textId="77777777" w:rsidR="00F44C9F" w:rsidRPr="00352BCD" w:rsidRDefault="00F44C9F" w:rsidP="00F44C9F">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sz="4" w:space="0" w:color="auto"/>
              <w:left w:val="nil"/>
              <w:bottom w:val="single" w:sz="4" w:space="0" w:color="auto"/>
              <w:right w:val="single" w:sz="4" w:space="0" w:color="auto"/>
            </w:tcBorders>
            <w:vAlign w:val="center"/>
          </w:tcPr>
          <w:p w14:paraId="72F84081" w14:textId="77777777" w:rsidR="00F44C9F" w:rsidRPr="00352BCD" w:rsidRDefault="00F44C9F" w:rsidP="00F44C9F">
            <w:pPr>
              <w:autoSpaceDE w:val="0"/>
              <w:snapToGrid w:val="0"/>
              <w:spacing w:line="240" w:lineRule="exact"/>
              <w:jc w:val="center"/>
              <w:rPr>
                <w:rFonts w:asciiTheme="minorEastAsia" w:hAnsiTheme="minorEastAsia" w:cstheme="minorEastAsia"/>
                <w:b/>
                <w:bCs/>
                <w:kern w:val="0"/>
                <w:szCs w:val="21"/>
              </w:rPr>
            </w:pPr>
          </w:p>
        </w:tc>
      </w:tr>
    </w:tbl>
    <w:p w14:paraId="1CB2C44A" w14:textId="7DA596E0" w:rsidR="006837A5" w:rsidRDefault="006837A5" w:rsidP="00B44EB2">
      <w:pPr>
        <w:pStyle w:val="Default"/>
        <w:spacing w:beforeLines="50" w:before="159" w:line="420" w:lineRule="exact"/>
        <w:rPr>
          <w:rFonts w:asciiTheme="majorEastAsia" w:eastAsiaTheme="majorEastAsia" w:hAnsiTheme="majorEastAsia" w:cstheme="majorEastAsia"/>
          <w:b/>
          <w:bCs/>
          <w:color w:val="auto"/>
          <w:sz w:val="28"/>
          <w:szCs w:val="28"/>
        </w:rPr>
      </w:pPr>
    </w:p>
    <w:p w14:paraId="5499FC2C" w14:textId="77777777" w:rsidR="00BD5D59" w:rsidRDefault="00BD5D59" w:rsidP="00B44EB2">
      <w:pPr>
        <w:pStyle w:val="Default"/>
        <w:spacing w:beforeLines="50" w:before="159" w:line="420" w:lineRule="exact"/>
        <w:rPr>
          <w:rFonts w:asciiTheme="majorEastAsia" w:eastAsiaTheme="majorEastAsia" w:hAnsiTheme="majorEastAsia" w:cstheme="majorEastAsia"/>
          <w:b/>
          <w:bCs/>
          <w:color w:val="auto"/>
          <w:sz w:val="28"/>
          <w:szCs w:val="28"/>
        </w:rPr>
      </w:pPr>
    </w:p>
    <w:p w14:paraId="6B726F03" w14:textId="40A88994" w:rsidR="00780200" w:rsidRPr="00352BCD" w:rsidRDefault="00356DB0" w:rsidP="00B44EB2">
      <w:pPr>
        <w:pStyle w:val="Default"/>
        <w:spacing w:beforeLines="50" w:before="159" w:line="420" w:lineRule="exact"/>
        <w:rPr>
          <w:rFonts w:asciiTheme="minorHAnsi" w:eastAsiaTheme="minorEastAsia" w:hAnsiTheme="minorHAnsi" w:cstheme="minorBidi"/>
          <w:color w:val="auto"/>
          <w:kern w:val="2"/>
          <w:sz w:val="21"/>
        </w:rPr>
      </w:pPr>
      <w:r w:rsidRPr="00352BCD">
        <w:rPr>
          <w:rFonts w:asciiTheme="majorEastAsia" w:eastAsiaTheme="majorEastAsia" w:hAnsiTheme="majorEastAsia" w:cstheme="majorEastAsia" w:hint="eastAsia"/>
          <w:b/>
          <w:bCs/>
          <w:color w:val="auto"/>
          <w:sz w:val="28"/>
          <w:szCs w:val="28"/>
        </w:rPr>
        <w:lastRenderedPageBreak/>
        <w:t>六、课程教学方法与学时分配</w:t>
      </w:r>
    </w:p>
    <w:p w14:paraId="2019AA32" w14:textId="77777777" w:rsidR="00780200" w:rsidRPr="00352BCD" w:rsidRDefault="00356DB0"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（一）教学方法</w:t>
      </w:r>
    </w:p>
    <w:p w14:paraId="13A30D6B" w14:textId="77777777" w:rsidR="007242CE" w:rsidRPr="00352BCD" w:rsidRDefault="007242CE" w:rsidP="00290488">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(1) </w:t>
      </w:r>
      <w:r w:rsidRPr="00352BCD">
        <w:rPr>
          <w:rFonts w:ascii="宋体" w:eastAsia="宋体" w:hAnsi="宋体" w:cs="Times New Roman" w:hint="eastAsia"/>
          <w:color w:val="auto"/>
        </w:rPr>
        <w:t>兴趣培养：引导、激励学生的学习积极性和自主性，多举一些生活中常见电路的实例，展示新的电子方面的科技，使课程更生动，让学生有直观的认识，对课程学习产生兴趣。</w:t>
      </w:r>
    </w:p>
    <w:p w14:paraId="71467FC2" w14:textId="5CB8EC59" w:rsidR="001A4787" w:rsidRPr="00352BCD" w:rsidRDefault="001A4787" w:rsidP="00290488">
      <w:pPr>
        <w:pStyle w:val="Default"/>
        <w:spacing w:after="55" w:line="420" w:lineRule="exact"/>
        <w:ind w:firstLineChars="200" w:firstLine="480"/>
        <w:rPr>
          <w:rFonts w:ascii="宋体" w:eastAsia="宋体" w:hAnsi="宋体" w:cs="Times New Roman"/>
          <w:color w:val="auto"/>
        </w:rPr>
      </w:pPr>
      <w:r w:rsidRPr="00352BCD">
        <w:rPr>
          <w:rFonts w:asciiTheme="minorEastAsia" w:eastAsiaTheme="minorEastAsia" w:hAnsiTheme="minorEastAsia" w:cs="Times New Roman"/>
          <w:color w:val="auto"/>
        </w:rPr>
        <w:t>(2) 问题导向，注重运用启发互动式教学方法：以学生为本，设计科学合理的启发互动环节，激发学生思考，让学生积极参与教学活动，成为真正意义上的主体，而教师仅仅是学生学习活动的指导者。</w:t>
      </w:r>
    </w:p>
    <w:p w14:paraId="38A03707" w14:textId="77777777" w:rsidR="007242CE" w:rsidRPr="00352BCD" w:rsidRDefault="007242CE" w:rsidP="00290488">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w:t>
      </w:r>
      <w:r w:rsidR="001A4787" w:rsidRPr="00352BCD">
        <w:rPr>
          <w:rFonts w:ascii="宋体" w:eastAsia="宋体" w:hAnsi="宋体" w:cs="Times New Roman"/>
          <w:color w:val="auto"/>
        </w:rPr>
        <w:t>3</w:t>
      </w:r>
      <w:r w:rsidRPr="00352BCD">
        <w:rPr>
          <w:rFonts w:ascii="宋体" w:eastAsia="宋体" w:hAnsi="宋体" w:cs="Times New Roman"/>
          <w:color w:val="auto"/>
        </w:rPr>
        <w:t xml:space="preserve">) </w:t>
      </w:r>
      <w:r w:rsidRPr="00352BCD">
        <w:rPr>
          <w:rFonts w:ascii="宋体" w:eastAsia="宋体" w:hAnsi="宋体" w:cs="Times New Roman" w:hint="eastAsia"/>
          <w:color w:val="auto"/>
        </w:rPr>
        <w:t>合理安排和组织教学进程：帮助学生建立结构的观点，加强对课程整体的认识。理清电路各种分析方法发展的脉络，深入浅出，循序渐进。</w:t>
      </w:r>
    </w:p>
    <w:p w14:paraId="756BE3A0" w14:textId="3BC6E013" w:rsidR="007242CE" w:rsidRPr="00352BCD" w:rsidRDefault="00461EEE" w:rsidP="00290488">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 xml:space="preserve">(4) </w:t>
      </w:r>
      <w:r w:rsidR="001A4787" w:rsidRPr="00352BCD">
        <w:rPr>
          <w:rFonts w:asciiTheme="minorEastAsia" w:eastAsiaTheme="minorEastAsia" w:hAnsiTheme="minorEastAsia" w:cs="Times New Roman"/>
          <w:color w:val="auto"/>
        </w:rPr>
        <w:t>采用案例法与研究法，</w:t>
      </w:r>
      <w:r w:rsidR="00DB2266" w:rsidRPr="00352BCD">
        <w:rPr>
          <w:rFonts w:asciiTheme="minorEastAsia" w:eastAsiaTheme="minorEastAsia" w:hAnsiTheme="minorEastAsia" w:cs="Times New Roman" w:hint="eastAsia"/>
          <w:color w:val="auto"/>
        </w:rPr>
        <w:t>在讲到某一专业知识点时引入具有共性</w:t>
      </w:r>
      <w:proofErr w:type="gramStart"/>
      <w:r w:rsidR="00DB2266" w:rsidRPr="00352BCD">
        <w:rPr>
          <w:rFonts w:asciiTheme="minorEastAsia" w:eastAsiaTheme="minorEastAsia" w:hAnsiTheme="minorEastAsia" w:cs="Times New Roman" w:hint="eastAsia"/>
          <w:color w:val="auto"/>
        </w:rPr>
        <w:t>的思政专题</w:t>
      </w:r>
      <w:proofErr w:type="gramEnd"/>
      <w:r w:rsidR="00DB2266" w:rsidRPr="00352BCD">
        <w:rPr>
          <w:rFonts w:asciiTheme="minorEastAsia" w:eastAsiaTheme="minorEastAsia" w:hAnsiTheme="minorEastAsia" w:cs="Times New Roman" w:hint="eastAsia"/>
          <w:color w:val="auto"/>
        </w:rPr>
        <w:t>，通过 PPT 展示案例，然后展开分析和讨论，可以是自身经历，可以是本学科本专业发展过程中的知名人物及其事件等案例。例如：对比中外电子产品以及我国某些电子产品核心技术的缺乏，</w:t>
      </w:r>
      <w:r w:rsidR="00EC71FF" w:rsidRPr="00352BCD">
        <w:rPr>
          <w:rFonts w:asciiTheme="minorEastAsia" w:eastAsiaTheme="minorEastAsia" w:hAnsiTheme="minorEastAsia" w:cs="Times New Roman" w:hint="eastAsia"/>
          <w:color w:val="auto"/>
        </w:rPr>
        <w:t>产生的“卡脖子”问题，</w:t>
      </w:r>
      <w:r w:rsidR="00DB2266" w:rsidRPr="00352BCD">
        <w:rPr>
          <w:rFonts w:asciiTheme="minorEastAsia" w:eastAsiaTheme="minorEastAsia" w:hAnsiTheme="minorEastAsia" w:cs="Times New Roman" w:hint="eastAsia"/>
          <w:color w:val="auto"/>
        </w:rPr>
        <w:t>结合“中国制造2025”对制造业的人才需求，激发学生家国情怀及科技报国的责任和担当。同时，</w:t>
      </w:r>
      <w:r w:rsidR="001A4787" w:rsidRPr="00352BCD">
        <w:rPr>
          <w:rFonts w:asciiTheme="minorEastAsia" w:eastAsiaTheme="minorEastAsia" w:hAnsiTheme="minorEastAsia" w:cs="Times New Roman"/>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14:paraId="47087A65" w14:textId="77777777" w:rsidR="007242CE" w:rsidRPr="00352BCD" w:rsidRDefault="007242CE" w:rsidP="00290488">
      <w:pPr>
        <w:pStyle w:val="Default"/>
        <w:spacing w:after="55"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w:t>
      </w:r>
      <w:r w:rsidR="001A4787" w:rsidRPr="00352BCD">
        <w:rPr>
          <w:rFonts w:ascii="宋体" w:eastAsia="宋体" w:hAnsi="宋体" w:cs="Times New Roman"/>
          <w:color w:val="auto"/>
        </w:rPr>
        <w:t>5</w:t>
      </w:r>
      <w:r w:rsidRPr="00352BCD">
        <w:rPr>
          <w:rFonts w:ascii="宋体" w:eastAsia="宋体" w:hAnsi="宋体" w:cs="Times New Roman"/>
          <w:color w:val="auto"/>
        </w:rPr>
        <w:t xml:space="preserve">) </w:t>
      </w:r>
      <w:r w:rsidRPr="00352BCD">
        <w:rPr>
          <w:rFonts w:ascii="宋体" w:eastAsia="宋体" w:hAnsi="宋体" w:cs="Times New Roman" w:hint="eastAsia"/>
          <w:color w:val="auto"/>
        </w:rPr>
        <w:t>多媒体技术广泛应用：将抽象、不易理解的理论基础内容以动态图像演示出来，将抽象的电现象用模拟的方法展示给学生。</w:t>
      </w:r>
      <w:r w:rsidR="00D30B50" w:rsidRPr="00352BCD">
        <w:rPr>
          <w:rFonts w:ascii="宋体" w:eastAsia="宋体" w:hAnsi="宋体" w:cs="Times New Roman" w:hint="eastAsia"/>
          <w:color w:val="auto"/>
        </w:rPr>
        <w:t>利用雨课堂</w:t>
      </w:r>
      <w:r w:rsidR="00D30B50" w:rsidRPr="00352BCD">
        <w:rPr>
          <w:rFonts w:ascii="宋体" w:eastAsia="宋体" w:hAnsi="宋体" w:cs="Times New Roman"/>
          <w:color w:val="auto"/>
        </w:rPr>
        <w:t>、</w:t>
      </w:r>
      <w:proofErr w:type="gramStart"/>
      <w:r w:rsidR="00D30B50" w:rsidRPr="00352BCD">
        <w:rPr>
          <w:rFonts w:ascii="宋体" w:eastAsia="宋体" w:hAnsi="宋体" w:cs="Times New Roman" w:hint="eastAsia"/>
          <w:color w:val="auto"/>
        </w:rPr>
        <w:t>蓝墨云班课推送</w:t>
      </w:r>
      <w:proofErr w:type="gramEnd"/>
      <w:r w:rsidR="00D30B50" w:rsidRPr="00352BCD">
        <w:rPr>
          <w:rFonts w:ascii="宋体" w:eastAsia="宋体" w:hAnsi="宋体" w:cs="Times New Roman"/>
          <w:color w:val="auto"/>
        </w:rPr>
        <w:t>教学相关视频。</w:t>
      </w:r>
    </w:p>
    <w:p w14:paraId="2B4C458A" w14:textId="2A6937F8" w:rsidR="007242CE" w:rsidRPr="00352BCD" w:rsidRDefault="007242CE" w:rsidP="00290488">
      <w:pPr>
        <w:pStyle w:val="Default"/>
        <w:spacing w:line="420" w:lineRule="exact"/>
        <w:ind w:firstLineChars="200" w:firstLine="480"/>
        <w:rPr>
          <w:rFonts w:ascii="宋体" w:eastAsia="宋体" w:hAnsi="宋体" w:cs="Times New Roman"/>
          <w:color w:val="auto"/>
        </w:rPr>
      </w:pPr>
      <w:r w:rsidRPr="00352BCD">
        <w:rPr>
          <w:rFonts w:ascii="宋体" w:eastAsia="宋体" w:hAnsi="宋体" w:cs="Times New Roman"/>
          <w:color w:val="auto"/>
        </w:rPr>
        <w:t>(</w:t>
      </w:r>
      <w:r w:rsidR="001A4787" w:rsidRPr="00352BCD">
        <w:rPr>
          <w:rFonts w:ascii="宋体" w:eastAsia="宋体" w:hAnsi="宋体" w:cs="Times New Roman"/>
          <w:color w:val="auto"/>
        </w:rPr>
        <w:t>6</w:t>
      </w:r>
      <w:r w:rsidRPr="00352BCD">
        <w:rPr>
          <w:rFonts w:ascii="宋体" w:eastAsia="宋体" w:hAnsi="宋体" w:cs="Times New Roman"/>
          <w:color w:val="auto"/>
        </w:rPr>
        <w:t xml:space="preserve">) </w:t>
      </w:r>
      <w:r w:rsidRPr="00352BCD">
        <w:rPr>
          <w:rFonts w:ascii="宋体" w:eastAsia="宋体" w:hAnsi="宋体" w:cs="Times New Roman" w:hint="eastAsia"/>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r w:rsidR="009D7192" w:rsidRPr="00352BCD">
        <w:rPr>
          <w:rFonts w:ascii="宋体" w:eastAsia="宋体" w:hAnsi="宋体" w:cs="Times New Roman" w:hint="eastAsia"/>
          <w:color w:val="auto"/>
        </w:rPr>
        <w:t>利用雨课堂</w:t>
      </w:r>
      <w:r w:rsidR="009D7192" w:rsidRPr="00352BCD">
        <w:rPr>
          <w:rFonts w:ascii="宋体" w:eastAsia="宋体" w:hAnsi="宋体" w:cs="Times New Roman"/>
          <w:color w:val="auto"/>
        </w:rPr>
        <w:t>、</w:t>
      </w:r>
      <w:r w:rsidR="009D7192" w:rsidRPr="00352BCD">
        <w:rPr>
          <w:rFonts w:ascii="宋体" w:eastAsia="宋体" w:hAnsi="宋体" w:cs="Times New Roman" w:hint="eastAsia"/>
          <w:color w:val="auto"/>
        </w:rPr>
        <w:t>蓝墨云</w:t>
      </w:r>
      <w:proofErr w:type="gramStart"/>
      <w:r w:rsidR="009D7192" w:rsidRPr="00352BCD">
        <w:rPr>
          <w:rFonts w:ascii="宋体" w:eastAsia="宋体" w:hAnsi="宋体" w:cs="Times New Roman" w:hint="eastAsia"/>
          <w:color w:val="auto"/>
        </w:rPr>
        <w:t>班课加强</w:t>
      </w:r>
      <w:proofErr w:type="gramEnd"/>
      <w:r w:rsidR="009D7192">
        <w:rPr>
          <w:rFonts w:ascii="宋体" w:eastAsia="宋体" w:hAnsi="宋体" w:cs="Times New Roman" w:hint="eastAsia"/>
          <w:color w:val="auto"/>
        </w:rPr>
        <w:t>课堂</w:t>
      </w:r>
      <w:r w:rsidR="00E70C7D">
        <w:rPr>
          <w:rFonts w:ascii="宋体" w:eastAsia="宋体" w:hAnsi="宋体" w:cs="Times New Roman" w:hint="eastAsia"/>
          <w:color w:val="auto"/>
        </w:rPr>
        <w:t>上</w:t>
      </w:r>
      <w:r w:rsidR="009D7192">
        <w:rPr>
          <w:rFonts w:ascii="宋体" w:eastAsia="宋体" w:hAnsi="宋体" w:cs="Times New Roman" w:hint="eastAsia"/>
          <w:color w:val="auto"/>
        </w:rPr>
        <w:t>实时</w:t>
      </w:r>
      <w:r w:rsidR="009D7192" w:rsidRPr="00352BCD">
        <w:rPr>
          <w:rFonts w:ascii="宋体" w:eastAsia="宋体" w:hAnsi="宋体" w:cs="Times New Roman" w:hint="eastAsia"/>
          <w:color w:val="auto"/>
        </w:rPr>
        <w:t>与学生的交流</w:t>
      </w:r>
      <w:r w:rsidR="009D7192">
        <w:rPr>
          <w:rFonts w:ascii="宋体" w:eastAsia="宋体" w:hAnsi="宋体" w:cs="Times New Roman" w:hint="eastAsia"/>
          <w:color w:val="auto"/>
        </w:rPr>
        <w:t>，随时掌握学生的学情信息</w:t>
      </w:r>
      <w:r w:rsidR="009D7192" w:rsidRPr="00352BCD">
        <w:rPr>
          <w:rFonts w:ascii="宋体" w:eastAsia="宋体" w:hAnsi="宋体" w:cs="Times New Roman" w:hint="eastAsia"/>
          <w:color w:val="auto"/>
        </w:rPr>
        <w:t>。</w:t>
      </w:r>
    </w:p>
    <w:p w14:paraId="337AD7EF" w14:textId="6E86E520" w:rsidR="00780200" w:rsidRPr="00352BCD" w:rsidRDefault="007242CE" w:rsidP="00290488">
      <w:pPr>
        <w:pStyle w:val="Default"/>
        <w:spacing w:line="420" w:lineRule="exact"/>
        <w:ind w:firstLineChars="200" w:firstLine="480"/>
        <w:rPr>
          <w:rFonts w:asciiTheme="minorEastAsia" w:eastAsiaTheme="minorEastAsia" w:hAnsiTheme="minorEastAsia" w:cstheme="minorEastAsia"/>
          <w:color w:val="auto"/>
        </w:rPr>
      </w:pPr>
      <w:r w:rsidRPr="00352BCD">
        <w:rPr>
          <w:rFonts w:ascii="宋体" w:eastAsia="宋体" w:hAnsi="宋体" w:cs="Times New Roman"/>
          <w:color w:val="auto"/>
        </w:rPr>
        <w:t>(</w:t>
      </w:r>
      <w:r w:rsidR="001A4787" w:rsidRPr="00352BCD">
        <w:rPr>
          <w:rFonts w:ascii="宋体" w:eastAsia="宋体" w:hAnsi="宋体" w:cs="Times New Roman"/>
          <w:color w:val="auto"/>
        </w:rPr>
        <w:t>7</w:t>
      </w:r>
      <w:r w:rsidRPr="00352BCD">
        <w:rPr>
          <w:rFonts w:ascii="宋体" w:eastAsia="宋体" w:hAnsi="宋体" w:cs="Times New Roman"/>
          <w:color w:val="auto"/>
        </w:rPr>
        <w:t xml:space="preserve">) </w:t>
      </w:r>
      <w:r w:rsidRPr="00352BCD">
        <w:rPr>
          <w:rFonts w:ascii="宋体" w:eastAsia="宋体" w:hAnsi="宋体" w:cs="Times New Roman" w:hint="eastAsia"/>
          <w:color w:val="auto"/>
        </w:rPr>
        <w:t>学会总结：要进行教师总结</w:t>
      </w:r>
      <w:r w:rsidR="003F4B27" w:rsidRPr="00352BCD">
        <w:rPr>
          <w:rFonts w:ascii="宋体" w:eastAsia="宋体" w:hAnsi="宋体" w:cs="Times New Roman" w:hint="eastAsia"/>
          <w:color w:val="auto"/>
        </w:rPr>
        <w:t>（思维</w:t>
      </w:r>
      <w:r w:rsidR="003F4B27" w:rsidRPr="00352BCD">
        <w:rPr>
          <w:rFonts w:ascii="宋体" w:eastAsia="宋体" w:hAnsi="宋体" w:cs="Times New Roman"/>
          <w:color w:val="auto"/>
        </w:rPr>
        <w:t>导图</w:t>
      </w:r>
      <w:r w:rsidR="003F4B27" w:rsidRPr="00352BCD">
        <w:rPr>
          <w:rFonts w:ascii="宋体" w:eastAsia="宋体" w:hAnsi="宋体" w:cs="Times New Roman" w:hint="eastAsia"/>
          <w:color w:val="auto"/>
        </w:rPr>
        <w:t>）</w:t>
      </w:r>
      <w:r w:rsidRPr="00352BCD">
        <w:rPr>
          <w:rFonts w:ascii="宋体" w:eastAsia="宋体" w:hAnsi="宋体" w:cs="Times New Roman"/>
          <w:color w:val="auto"/>
        </w:rPr>
        <w:t>+</w:t>
      </w:r>
      <w:r w:rsidRPr="00352BCD">
        <w:rPr>
          <w:rFonts w:ascii="宋体" w:eastAsia="宋体" w:hAnsi="宋体" w:cs="Times New Roman" w:hint="eastAsia"/>
          <w:color w:val="auto"/>
        </w:rPr>
        <w:t>学生总结，学会知识的迁移，提高认识问题的层次</w:t>
      </w:r>
      <w:r w:rsidR="009237EF" w:rsidRPr="00352BCD">
        <w:rPr>
          <w:rFonts w:ascii="宋体" w:eastAsia="宋体" w:hAnsi="宋体" w:cs="Times New Roman" w:hint="eastAsia"/>
          <w:color w:val="auto"/>
        </w:rPr>
        <w:t>，也学会使用辩证的思维看待问题</w:t>
      </w:r>
      <w:r w:rsidRPr="00352BCD">
        <w:rPr>
          <w:rFonts w:ascii="宋体" w:eastAsia="宋体" w:hAnsi="宋体" w:cs="Times New Roman" w:hint="eastAsia"/>
          <w:color w:val="auto"/>
        </w:rPr>
        <w:t>。</w:t>
      </w:r>
      <w:r w:rsidR="00E57E35" w:rsidRPr="00352BCD">
        <w:rPr>
          <w:rFonts w:ascii="宋体" w:eastAsia="宋体" w:hAnsi="宋体" w:cs="Times New Roman" w:hint="eastAsia"/>
          <w:color w:val="auto"/>
        </w:rPr>
        <w:t>例如，在讲到“</w:t>
      </w:r>
      <w:r w:rsidR="00EC71FF" w:rsidRPr="00352BCD">
        <w:rPr>
          <w:rFonts w:asciiTheme="minorEastAsia" w:eastAsiaTheme="minorEastAsia" w:hAnsiTheme="minorEastAsia" w:cstheme="minorEastAsia" w:hint="eastAsia"/>
          <w:color w:val="auto"/>
        </w:rPr>
        <w:t>单口网络的分解方法和等效</w:t>
      </w:r>
      <w:r w:rsidR="00EC71FF" w:rsidRPr="00352BCD">
        <w:rPr>
          <w:rFonts w:ascii="宋体" w:eastAsia="宋体" w:hAnsi="宋体" w:cs="Times New Roman" w:hint="eastAsia"/>
          <w:color w:val="auto"/>
        </w:rPr>
        <w:t>”</w:t>
      </w:r>
      <w:r w:rsidR="00EC71FF" w:rsidRPr="00352BCD">
        <w:rPr>
          <w:rFonts w:asciiTheme="minorEastAsia" w:eastAsiaTheme="minorEastAsia" w:hAnsiTheme="minorEastAsia" w:cstheme="minorEastAsia" w:hint="eastAsia"/>
          <w:color w:val="auto"/>
        </w:rPr>
        <w:t>的概念</w:t>
      </w:r>
      <w:r w:rsidR="00E57E35" w:rsidRPr="00352BCD">
        <w:rPr>
          <w:rFonts w:ascii="宋体" w:eastAsia="宋体" w:hAnsi="宋体" w:cs="Times New Roman" w:hint="eastAsia"/>
          <w:color w:val="auto"/>
        </w:rPr>
        <w:t>时，</w:t>
      </w:r>
      <w:r w:rsidR="00EC71FF" w:rsidRPr="00352BCD">
        <w:rPr>
          <w:rFonts w:ascii="宋体" w:eastAsia="宋体" w:hAnsi="宋体" w:cs="Times New Roman" w:hint="eastAsia"/>
          <w:color w:val="auto"/>
        </w:rPr>
        <w:t>引导学生要</w:t>
      </w:r>
      <w:r w:rsidR="00E57E35" w:rsidRPr="00352BCD">
        <w:rPr>
          <w:rFonts w:ascii="宋体" w:eastAsia="宋体" w:hAnsi="宋体" w:cs="Times New Roman" w:hint="eastAsia"/>
          <w:color w:val="auto"/>
        </w:rPr>
        <w:t>辩证</w:t>
      </w:r>
      <w:r w:rsidR="00EC71FF" w:rsidRPr="00352BCD">
        <w:rPr>
          <w:rFonts w:ascii="宋体" w:eastAsia="宋体" w:hAnsi="宋体" w:cs="Times New Roman" w:hint="eastAsia"/>
          <w:color w:val="auto"/>
        </w:rPr>
        <w:t>地</w:t>
      </w:r>
      <w:r w:rsidR="00E57E35" w:rsidRPr="00352BCD">
        <w:rPr>
          <w:rFonts w:ascii="宋体" w:eastAsia="宋体" w:hAnsi="宋体" w:cs="Times New Roman" w:hint="eastAsia"/>
          <w:color w:val="auto"/>
        </w:rPr>
        <w:t>看问题，告诫学生，同一问题往往有各种解决方法，不同方法可能殊途同归，遇事不钻牛角尖，辩证地对待人生环境，学会缓解压力，积极乐观对待各种事情，拥有健康的心理。</w:t>
      </w:r>
    </w:p>
    <w:p w14:paraId="392EFAC7" w14:textId="77777777" w:rsidR="00780200" w:rsidRPr="00352BCD" w:rsidRDefault="00356DB0" w:rsidP="00290488">
      <w:pPr>
        <w:pStyle w:val="Default"/>
        <w:numPr>
          <w:ilvl w:val="0"/>
          <w:numId w:val="1"/>
        </w:numPr>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lastRenderedPageBreak/>
        <w:t>学时分配</w:t>
      </w:r>
    </w:p>
    <w:tbl>
      <w:tblPr>
        <w:tblW w:w="8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2"/>
        <w:gridCol w:w="1168"/>
        <w:gridCol w:w="945"/>
        <w:gridCol w:w="892"/>
        <w:gridCol w:w="943"/>
      </w:tblGrid>
      <w:tr w:rsidR="00352BCD" w:rsidRPr="00352BCD" w14:paraId="650A1016" w14:textId="77777777" w:rsidTr="00EC71FF">
        <w:trPr>
          <w:trHeight w:val="628"/>
          <w:jc w:val="center"/>
        </w:trPr>
        <w:tc>
          <w:tcPr>
            <w:tcW w:w="4432" w:type="dxa"/>
            <w:vAlign w:val="center"/>
          </w:tcPr>
          <w:p w14:paraId="5A576BEC" w14:textId="77777777" w:rsidR="001D6E15" w:rsidRPr="00352BCD" w:rsidRDefault="001D6E15" w:rsidP="00EC71FF">
            <w:pPr>
              <w:jc w:val="center"/>
              <w:rPr>
                <w:rFonts w:asciiTheme="minorEastAsia" w:hAnsiTheme="minorEastAsia" w:cstheme="minorEastAsia"/>
                <w:b/>
                <w:szCs w:val="21"/>
              </w:rPr>
            </w:pPr>
            <w:r w:rsidRPr="00352BCD">
              <w:rPr>
                <w:rFonts w:asciiTheme="minorEastAsia" w:hAnsiTheme="minorEastAsia" w:cstheme="minorEastAsia" w:hint="eastAsia"/>
                <w:b/>
                <w:szCs w:val="21"/>
              </w:rPr>
              <w:t>教学内容</w:t>
            </w:r>
          </w:p>
        </w:tc>
        <w:tc>
          <w:tcPr>
            <w:tcW w:w="1168" w:type="dxa"/>
            <w:vAlign w:val="center"/>
          </w:tcPr>
          <w:p w14:paraId="66D42F73" w14:textId="77777777" w:rsidR="001D6E15" w:rsidRPr="00352BCD" w:rsidRDefault="001D6E15" w:rsidP="00EC71FF">
            <w:pPr>
              <w:jc w:val="center"/>
              <w:rPr>
                <w:rFonts w:asciiTheme="minorEastAsia" w:hAnsiTheme="minorEastAsia" w:cstheme="minorEastAsia"/>
                <w:b/>
                <w:szCs w:val="21"/>
              </w:rPr>
            </w:pPr>
            <w:r w:rsidRPr="00352BCD">
              <w:rPr>
                <w:rFonts w:asciiTheme="minorEastAsia" w:hAnsiTheme="minorEastAsia" w:cstheme="minorEastAsia" w:hint="eastAsia"/>
                <w:b/>
                <w:szCs w:val="21"/>
              </w:rPr>
              <w:t>课堂讲授</w:t>
            </w:r>
          </w:p>
        </w:tc>
        <w:tc>
          <w:tcPr>
            <w:tcW w:w="945" w:type="dxa"/>
            <w:vAlign w:val="center"/>
          </w:tcPr>
          <w:p w14:paraId="752D2C23" w14:textId="77777777" w:rsidR="001D6E15" w:rsidRPr="00352BCD" w:rsidRDefault="001D6E15" w:rsidP="00EC71FF">
            <w:pPr>
              <w:jc w:val="center"/>
              <w:rPr>
                <w:rFonts w:asciiTheme="minorEastAsia" w:hAnsiTheme="minorEastAsia" w:cstheme="minorEastAsia"/>
                <w:b/>
                <w:szCs w:val="21"/>
              </w:rPr>
            </w:pPr>
            <w:r w:rsidRPr="00352BCD">
              <w:rPr>
                <w:rFonts w:asciiTheme="minorEastAsia" w:hAnsiTheme="minorEastAsia" w:cstheme="minorEastAsia" w:hint="eastAsia"/>
                <w:b/>
                <w:szCs w:val="21"/>
              </w:rPr>
              <w:t>实验</w:t>
            </w:r>
          </w:p>
        </w:tc>
        <w:tc>
          <w:tcPr>
            <w:tcW w:w="892" w:type="dxa"/>
            <w:vAlign w:val="center"/>
          </w:tcPr>
          <w:p w14:paraId="610320FE" w14:textId="77777777" w:rsidR="001D6E15" w:rsidRPr="00352BCD" w:rsidRDefault="001D6E15" w:rsidP="00EC71FF">
            <w:pPr>
              <w:jc w:val="center"/>
              <w:rPr>
                <w:rFonts w:asciiTheme="minorEastAsia" w:hAnsiTheme="minorEastAsia" w:cstheme="minorEastAsia"/>
                <w:b/>
                <w:szCs w:val="21"/>
              </w:rPr>
            </w:pPr>
            <w:r w:rsidRPr="00352BCD">
              <w:rPr>
                <w:rFonts w:asciiTheme="minorEastAsia" w:hAnsiTheme="minorEastAsia" w:cstheme="minorEastAsia" w:hint="eastAsia"/>
                <w:b/>
                <w:szCs w:val="21"/>
              </w:rPr>
              <w:t>上机</w:t>
            </w:r>
          </w:p>
        </w:tc>
        <w:tc>
          <w:tcPr>
            <w:tcW w:w="943" w:type="dxa"/>
            <w:vAlign w:val="center"/>
          </w:tcPr>
          <w:p w14:paraId="501587DD" w14:textId="77777777" w:rsidR="001D6E15" w:rsidRPr="00352BCD" w:rsidRDefault="001D6E15" w:rsidP="00EC71FF">
            <w:pPr>
              <w:jc w:val="center"/>
              <w:rPr>
                <w:rFonts w:asciiTheme="minorEastAsia" w:hAnsiTheme="minorEastAsia" w:cstheme="minorEastAsia"/>
                <w:b/>
                <w:szCs w:val="21"/>
              </w:rPr>
            </w:pPr>
            <w:r w:rsidRPr="00352BCD">
              <w:rPr>
                <w:rFonts w:asciiTheme="minorEastAsia" w:hAnsiTheme="minorEastAsia" w:cstheme="minorEastAsia" w:hint="eastAsia"/>
                <w:b/>
                <w:szCs w:val="21"/>
              </w:rPr>
              <w:t>合计</w:t>
            </w:r>
          </w:p>
        </w:tc>
      </w:tr>
      <w:tr w:rsidR="00352BCD" w:rsidRPr="00352BCD" w14:paraId="78FD3117" w14:textId="77777777" w:rsidTr="00EC71FF">
        <w:trPr>
          <w:trHeight w:val="413"/>
          <w:jc w:val="center"/>
        </w:trPr>
        <w:tc>
          <w:tcPr>
            <w:tcW w:w="4432" w:type="dxa"/>
            <w:vAlign w:val="center"/>
          </w:tcPr>
          <w:p w14:paraId="4E17FDEC"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内容1: 电路的基本概念和定律</w:t>
            </w:r>
          </w:p>
        </w:tc>
        <w:tc>
          <w:tcPr>
            <w:tcW w:w="1168" w:type="dxa"/>
            <w:vAlign w:val="center"/>
          </w:tcPr>
          <w:p w14:paraId="09753016"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10</w:t>
            </w:r>
          </w:p>
        </w:tc>
        <w:tc>
          <w:tcPr>
            <w:tcW w:w="945" w:type="dxa"/>
            <w:vAlign w:val="center"/>
          </w:tcPr>
          <w:p w14:paraId="6FC27E4D" w14:textId="77777777" w:rsidR="001D6E15" w:rsidRPr="00352BCD" w:rsidRDefault="001D6E15" w:rsidP="00EC71FF">
            <w:pPr>
              <w:jc w:val="center"/>
              <w:rPr>
                <w:rFonts w:asciiTheme="minorEastAsia" w:hAnsiTheme="minorEastAsia" w:cstheme="minorEastAsia"/>
                <w:szCs w:val="21"/>
              </w:rPr>
            </w:pPr>
          </w:p>
        </w:tc>
        <w:tc>
          <w:tcPr>
            <w:tcW w:w="892" w:type="dxa"/>
            <w:vAlign w:val="center"/>
          </w:tcPr>
          <w:p w14:paraId="137446AA" w14:textId="77777777" w:rsidR="001D6E15" w:rsidRPr="00352BCD" w:rsidRDefault="001D6E15" w:rsidP="00EC71FF">
            <w:pPr>
              <w:jc w:val="center"/>
              <w:rPr>
                <w:rFonts w:asciiTheme="minorEastAsia" w:hAnsiTheme="minorEastAsia" w:cstheme="minorEastAsia"/>
                <w:szCs w:val="21"/>
              </w:rPr>
            </w:pPr>
          </w:p>
        </w:tc>
        <w:tc>
          <w:tcPr>
            <w:tcW w:w="943" w:type="dxa"/>
            <w:vAlign w:val="center"/>
          </w:tcPr>
          <w:p w14:paraId="6EC79071"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10</w:t>
            </w:r>
          </w:p>
        </w:tc>
      </w:tr>
      <w:tr w:rsidR="00352BCD" w:rsidRPr="00352BCD" w14:paraId="21D38596" w14:textId="77777777" w:rsidTr="00EC71FF">
        <w:trPr>
          <w:trHeight w:val="413"/>
          <w:jc w:val="center"/>
        </w:trPr>
        <w:tc>
          <w:tcPr>
            <w:tcW w:w="4432" w:type="dxa"/>
            <w:vAlign w:val="center"/>
          </w:tcPr>
          <w:p w14:paraId="24512AE1"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内容2：</w:t>
            </w:r>
            <w:r w:rsidRPr="00352BCD">
              <w:rPr>
                <w:rFonts w:ascii="Times New Roman" w:hAnsi="Times New Roman" w:hint="eastAsia"/>
              </w:rPr>
              <w:t>电阻电路的一般分析方法</w:t>
            </w:r>
          </w:p>
        </w:tc>
        <w:tc>
          <w:tcPr>
            <w:tcW w:w="1168" w:type="dxa"/>
            <w:vAlign w:val="center"/>
          </w:tcPr>
          <w:p w14:paraId="58E6C664"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8</w:t>
            </w:r>
          </w:p>
        </w:tc>
        <w:tc>
          <w:tcPr>
            <w:tcW w:w="945" w:type="dxa"/>
            <w:vAlign w:val="center"/>
          </w:tcPr>
          <w:p w14:paraId="2855BD33" w14:textId="77777777" w:rsidR="001D6E15" w:rsidRPr="00352BCD" w:rsidRDefault="001D6E15" w:rsidP="00EC71FF">
            <w:pPr>
              <w:ind w:firstLineChars="200" w:firstLine="420"/>
              <w:jc w:val="center"/>
              <w:rPr>
                <w:rFonts w:asciiTheme="minorEastAsia" w:hAnsiTheme="minorEastAsia" w:cstheme="minorEastAsia"/>
                <w:szCs w:val="21"/>
              </w:rPr>
            </w:pPr>
          </w:p>
        </w:tc>
        <w:tc>
          <w:tcPr>
            <w:tcW w:w="892" w:type="dxa"/>
            <w:vAlign w:val="center"/>
          </w:tcPr>
          <w:p w14:paraId="7C482351"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767FD9CD"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8</w:t>
            </w:r>
          </w:p>
        </w:tc>
      </w:tr>
      <w:tr w:rsidR="00352BCD" w:rsidRPr="00352BCD" w14:paraId="2F1EA05E" w14:textId="77777777" w:rsidTr="00EC71FF">
        <w:trPr>
          <w:trHeight w:val="413"/>
          <w:jc w:val="center"/>
        </w:trPr>
        <w:tc>
          <w:tcPr>
            <w:tcW w:w="4432" w:type="dxa"/>
            <w:vAlign w:val="center"/>
          </w:tcPr>
          <w:p w14:paraId="4AB88590"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3</w:t>
            </w:r>
            <w:r w:rsidRPr="00352BCD">
              <w:rPr>
                <w:rFonts w:asciiTheme="minorEastAsia" w:hAnsiTheme="minorEastAsia" w:cstheme="minorEastAsia" w:hint="eastAsia"/>
                <w:szCs w:val="21"/>
              </w:rPr>
              <w:t>:</w:t>
            </w:r>
            <w:r w:rsidRPr="00352BCD">
              <w:rPr>
                <w:rFonts w:asciiTheme="minorEastAsia" w:hAnsiTheme="minorEastAsia" w:cstheme="minorEastAsia" w:hint="eastAsia"/>
              </w:rPr>
              <w:t xml:space="preserve"> 电路等效及电路定理</w:t>
            </w:r>
          </w:p>
        </w:tc>
        <w:tc>
          <w:tcPr>
            <w:tcW w:w="1168" w:type="dxa"/>
            <w:vAlign w:val="center"/>
          </w:tcPr>
          <w:p w14:paraId="23E8B663"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12</w:t>
            </w:r>
          </w:p>
        </w:tc>
        <w:tc>
          <w:tcPr>
            <w:tcW w:w="945" w:type="dxa"/>
            <w:vAlign w:val="center"/>
          </w:tcPr>
          <w:p w14:paraId="31A9BBF9" w14:textId="77777777" w:rsidR="001D6E15" w:rsidRPr="00352BCD" w:rsidRDefault="001D6E15" w:rsidP="00EC71FF">
            <w:pPr>
              <w:ind w:firstLineChars="200" w:firstLine="420"/>
              <w:jc w:val="center"/>
              <w:rPr>
                <w:rFonts w:asciiTheme="minorEastAsia" w:hAnsiTheme="minorEastAsia" w:cstheme="minorEastAsia"/>
                <w:szCs w:val="21"/>
              </w:rPr>
            </w:pPr>
          </w:p>
        </w:tc>
        <w:tc>
          <w:tcPr>
            <w:tcW w:w="892" w:type="dxa"/>
            <w:vAlign w:val="center"/>
          </w:tcPr>
          <w:p w14:paraId="579D0849"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3E53C7A3"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12</w:t>
            </w:r>
          </w:p>
        </w:tc>
      </w:tr>
      <w:tr w:rsidR="00352BCD" w:rsidRPr="00352BCD" w14:paraId="68827327" w14:textId="77777777" w:rsidTr="00EC71FF">
        <w:trPr>
          <w:trHeight w:val="413"/>
          <w:jc w:val="center"/>
        </w:trPr>
        <w:tc>
          <w:tcPr>
            <w:tcW w:w="4432" w:type="dxa"/>
            <w:vAlign w:val="center"/>
          </w:tcPr>
          <w:p w14:paraId="44FAFC0E"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4</w:t>
            </w:r>
            <w:r w:rsidRPr="00352BCD">
              <w:rPr>
                <w:rFonts w:asciiTheme="minorEastAsia" w:hAnsiTheme="minorEastAsia" w:cstheme="minorEastAsia" w:hint="eastAsia"/>
                <w:szCs w:val="21"/>
              </w:rPr>
              <w:t>：</w:t>
            </w:r>
            <w:r w:rsidRPr="00352BCD">
              <w:rPr>
                <w:rFonts w:ascii="Times New Roman" w:hAnsi="Times New Roman" w:hint="eastAsia"/>
              </w:rPr>
              <w:t>正弦稳态电路分析</w:t>
            </w:r>
          </w:p>
        </w:tc>
        <w:tc>
          <w:tcPr>
            <w:tcW w:w="1168" w:type="dxa"/>
            <w:vAlign w:val="center"/>
          </w:tcPr>
          <w:p w14:paraId="6BA490FB"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12</w:t>
            </w:r>
          </w:p>
        </w:tc>
        <w:tc>
          <w:tcPr>
            <w:tcW w:w="945" w:type="dxa"/>
            <w:vAlign w:val="center"/>
          </w:tcPr>
          <w:p w14:paraId="235ADC9B" w14:textId="77777777" w:rsidR="001D6E15" w:rsidRPr="00352BCD" w:rsidRDefault="001D6E15" w:rsidP="00EC71FF">
            <w:pPr>
              <w:ind w:firstLineChars="200" w:firstLine="420"/>
              <w:jc w:val="center"/>
              <w:rPr>
                <w:rFonts w:asciiTheme="minorEastAsia" w:hAnsiTheme="minorEastAsia" w:cstheme="minorEastAsia"/>
                <w:szCs w:val="21"/>
              </w:rPr>
            </w:pPr>
          </w:p>
        </w:tc>
        <w:tc>
          <w:tcPr>
            <w:tcW w:w="892" w:type="dxa"/>
            <w:vAlign w:val="center"/>
          </w:tcPr>
          <w:p w14:paraId="6FCDDDAE"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47BE3EF7"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12</w:t>
            </w:r>
          </w:p>
        </w:tc>
      </w:tr>
      <w:tr w:rsidR="00352BCD" w:rsidRPr="00352BCD" w14:paraId="6877D1D5" w14:textId="77777777" w:rsidTr="00EC71FF">
        <w:trPr>
          <w:trHeight w:val="430"/>
          <w:jc w:val="center"/>
        </w:trPr>
        <w:tc>
          <w:tcPr>
            <w:tcW w:w="4432" w:type="dxa"/>
            <w:vAlign w:val="center"/>
          </w:tcPr>
          <w:p w14:paraId="6F888ECF"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5</w:t>
            </w:r>
            <w:r w:rsidRPr="00352BCD">
              <w:rPr>
                <w:rFonts w:asciiTheme="minorEastAsia" w:hAnsiTheme="minorEastAsia" w:cstheme="minorEastAsia" w:hint="eastAsia"/>
                <w:szCs w:val="21"/>
              </w:rPr>
              <w:t>:</w:t>
            </w:r>
            <w:r w:rsidRPr="00352BCD">
              <w:rPr>
                <w:rFonts w:ascii="Times New Roman" w:hAnsi="Times New Roman" w:hint="eastAsia"/>
              </w:rPr>
              <w:t xml:space="preserve"> </w:t>
            </w:r>
            <w:r w:rsidRPr="00352BCD">
              <w:rPr>
                <w:rFonts w:ascii="Times New Roman" w:hAnsi="Times New Roman" w:hint="eastAsia"/>
              </w:rPr>
              <w:t>电路的频率响应</w:t>
            </w:r>
          </w:p>
        </w:tc>
        <w:tc>
          <w:tcPr>
            <w:tcW w:w="1168" w:type="dxa"/>
            <w:vAlign w:val="center"/>
          </w:tcPr>
          <w:p w14:paraId="64DB8DC3"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c>
          <w:tcPr>
            <w:tcW w:w="945" w:type="dxa"/>
            <w:vAlign w:val="center"/>
          </w:tcPr>
          <w:p w14:paraId="55DA67B3" w14:textId="77777777" w:rsidR="001D6E15" w:rsidRPr="00352BCD" w:rsidRDefault="001D6E15" w:rsidP="00EC71FF">
            <w:pPr>
              <w:ind w:firstLineChars="200" w:firstLine="420"/>
              <w:jc w:val="center"/>
              <w:rPr>
                <w:rFonts w:asciiTheme="minorEastAsia" w:hAnsiTheme="minorEastAsia" w:cstheme="minorEastAsia"/>
                <w:szCs w:val="21"/>
              </w:rPr>
            </w:pPr>
          </w:p>
        </w:tc>
        <w:tc>
          <w:tcPr>
            <w:tcW w:w="892" w:type="dxa"/>
            <w:vAlign w:val="center"/>
          </w:tcPr>
          <w:p w14:paraId="36C93384"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5FCA2199"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r>
      <w:tr w:rsidR="00352BCD" w:rsidRPr="00352BCD" w14:paraId="5ABB5270" w14:textId="77777777" w:rsidTr="00EC71FF">
        <w:trPr>
          <w:trHeight w:val="413"/>
          <w:jc w:val="center"/>
        </w:trPr>
        <w:tc>
          <w:tcPr>
            <w:tcW w:w="4432" w:type="dxa"/>
            <w:vAlign w:val="center"/>
          </w:tcPr>
          <w:p w14:paraId="57B9BDC1"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6</w:t>
            </w:r>
            <w:r w:rsidRPr="00352BCD">
              <w:rPr>
                <w:rFonts w:asciiTheme="minorEastAsia" w:hAnsiTheme="minorEastAsia" w:cstheme="minorEastAsia" w:hint="eastAsia"/>
                <w:szCs w:val="21"/>
              </w:rPr>
              <w:t>：</w:t>
            </w:r>
            <w:r w:rsidRPr="00352BCD">
              <w:rPr>
                <w:rFonts w:ascii="Times New Roman" w:hAnsi="Times New Roman" w:hint="eastAsia"/>
              </w:rPr>
              <w:t>耦合电感、理想变压器及双</w:t>
            </w:r>
            <w:proofErr w:type="gramStart"/>
            <w:r w:rsidRPr="00352BCD">
              <w:rPr>
                <w:rFonts w:ascii="Times New Roman" w:hAnsi="Times New Roman" w:hint="eastAsia"/>
              </w:rPr>
              <w:t>口网络</w:t>
            </w:r>
            <w:proofErr w:type="gramEnd"/>
          </w:p>
        </w:tc>
        <w:tc>
          <w:tcPr>
            <w:tcW w:w="1168" w:type="dxa"/>
            <w:vAlign w:val="center"/>
          </w:tcPr>
          <w:p w14:paraId="0BB18C1A"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c>
          <w:tcPr>
            <w:tcW w:w="945" w:type="dxa"/>
            <w:vAlign w:val="center"/>
          </w:tcPr>
          <w:p w14:paraId="35588601" w14:textId="77777777" w:rsidR="001D6E15" w:rsidRPr="00352BCD" w:rsidRDefault="001D6E15" w:rsidP="00EC71FF">
            <w:pPr>
              <w:ind w:firstLineChars="200" w:firstLine="420"/>
              <w:jc w:val="center"/>
              <w:rPr>
                <w:rFonts w:asciiTheme="minorEastAsia" w:hAnsiTheme="minorEastAsia" w:cstheme="minorEastAsia"/>
                <w:szCs w:val="21"/>
              </w:rPr>
            </w:pPr>
          </w:p>
        </w:tc>
        <w:tc>
          <w:tcPr>
            <w:tcW w:w="892" w:type="dxa"/>
            <w:vAlign w:val="center"/>
          </w:tcPr>
          <w:p w14:paraId="2019B5EC"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1564E53F"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r>
      <w:tr w:rsidR="00352BCD" w:rsidRPr="00352BCD" w14:paraId="72A1A84D" w14:textId="77777777" w:rsidTr="00EC71FF">
        <w:trPr>
          <w:trHeight w:val="413"/>
          <w:jc w:val="center"/>
        </w:trPr>
        <w:tc>
          <w:tcPr>
            <w:tcW w:w="4432" w:type="dxa"/>
            <w:vAlign w:val="center"/>
          </w:tcPr>
          <w:p w14:paraId="5F568780"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7</w:t>
            </w:r>
            <w:r w:rsidRPr="00352BCD">
              <w:rPr>
                <w:rFonts w:asciiTheme="minorEastAsia" w:hAnsiTheme="minorEastAsia" w:cstheme="minorEastAsia" w:hint="eastAsia"/>
                <w:szCs w:val="21"/>
              </w:rPr>
              <w:t>:</w:t>
            </w:r>
            <w:r w:rsidRPr="00352BCD">
              <w:rPr>
                <w:rFonts w:ascii="Times New Roman" w:hAnsi="Times New Roman" w:hint="eastAsia"/>
              </w:rPr>
              <w:t xml:space="preserve"> </w:t>
            </w:r>
            <w:r w:rsidRPr="00352BCD">
              <w:rPr>
                <w:rFonts w:ascii="Times New Roman" w:hAnsi="Times New Roman" w:hint="eastAsia"/>
              </w:rPr>
              <w:t>三相电路</w:t>
            </w:r>
          </w:p>
        </w:tc>
        <w:tc>
          <w:tcPr>
            <w:tcW w:w="1168" w:type="dxa"/>
            <w:vAlign w:val="center"/>
          </w:tcPr>
          <w:p w14:paraId="15991A29"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c>
          <w:tcPr>
            <w:tcW w:w="945" w:type="dxa"/>
            <w:vAlign w:val="center"/>
          </w:tcPr>
          <w:p w14:paraId="2D8D5683" w14:textId="77777777" w:rsidR="001D6E15" w:rsidRPr="00352BCD" w:rsidRDefault="001D6E15" w:rsidP="00EC71FF">
            <w:pPr>
              <w:jc w:val="center"/>
              <w:rPr>
                <w:rFonts w:asciiTheme="minorEastAsia" w:hAnsiTheme="minorEastAsia" w:cstheme="minorEastAsia"/>
                <w:szCs w:val="21"/>
              </w:rPr>
            </w:pPr>
          </w:p>
        </w:tc>
        <w:tc>
          <w:tcPr>
            <w:tcW w:w="892" w:type="dxa"/>
            <w:vAlign w:val="center"/>
          </w:tcPr>
          <w:p w14:paraId="223C9B3C" w14:textId="77777777" w:rsidR="001D6E15" w:rsidRPr="00352BCD" w:rsidRDefault="001D6E15" w:rsidP="00EC71FF">
            <w:pPr>
              <w:jc w:val="center"/>
              <w:rPr>
                <w:rFonts w:asciiTheme="minorEastAsia" w:hAnsiTheme="minorEastAsia" w:cstheme="minorEastAsia"/>
                <w:szCs w:val="21"/>
              </w:rPr>
            </w:pPr>
          </w:p>
        </w:tc>
        <w:tc>
          <w:tcPr>
            <w:tcW w:w="943" w:type="dxa"/>
            <w:vAlign w:val="center"/>
          </w:tcPr>
          <w:p w14:paraId="0A1C16C1"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4</w:t>
            </w:r>
          </w:p>
        </w:tc>
      </w:tr>
      <w:tr w:rsidR="00352BCD" w:rsidRPr="00352BCD" w14:paraId="28514973" w14:textId="77777777" w:rsidTr="00EC71FF">
        <w:trPr>
          <w:trHeight w:val="413"/>
          <w:jc w:val="center"/>
        </w:trPr>
        <w:tc>
          <w:tcPr>
            <w:tcW w:w="4432" w:type="dxa"/>
            <w:vAlign w:val="center"/>
          </w:tcPr>
          <w:p w14:paraId="3EC28909" w14:textId="77777777" w:rsidR="001D6E15" w:rsidRPr="00352BCD" w:rsidRDefault="001D6E15" w:rsidP="00EC71FF">
            <w:pPr>
              <w:jc w:val="left"/>
              <w:rPr>
                <w:rFonts w:asciiTheme="minorEastAsia" w:hAnsiTheme="minorEastAsia" w:cstheme="minorEastAsia"/>
                <w:szCs w:val="21"/>
              </w:rPr>
            </w:pPr>
            <w:r w:rsidRPr="00352BCD">
              <w:rPr>
                <w:rFonts w:asciiTheme="minorEastAsia" w:hAnsiTheme="minorEastAsia" w:cstheme="minorEastAsia" w:hint="eastAsia"/>
                <w:szCs w:val="21"/>
              </w:rPr>
              <w:t>内容</w:t>
            </w:r>
            <w:r w:rsidRPr="00352BCD">
              <w:rPr>
                <w:rFonts w:asciiTheme="minorEastAsia" w:hAnsiTheme="minorEastAsia" w:cstheme="minorEastAsia"/>
                <w:szCs w:val="21"/>
              </w:rPr>
              <w:t>8</w:t>
            </w:r>
            <w:r w:rsidRPr="00352BCD">
              <w:rPr>
                <w:rFonts w:asciiTheme="minorEastAsia" w:hAnsiTheme="minorEastAsia" w:cstheme="minorEastAsia" w:hint="eastAsia"/>
                <w:szCs w:val="21"/>
              </w:rPr>
              <w:t>：</w:t>
            </w:r>
            <w:r w:rsidRPr="00352BCD">
              <w:rPr>
                <w:rFonts w:ascii="Times New Roman" w:hAnsi="Times New Roman" w:hint="eastAsia"/>
              </w:rPr>
              <w:t>动态电路的时域分析</w:t>
            </w:r>
          </w:p>
        </w:tc>
        <w:tc>
          <w:tcPr>
            <w:tcW w:w="1168" w:type="dxa"/>
            <w:vAlign w:val="center"/>
          </w:tcPr>
          <w:p w14:paraId="480FE9DF"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10</w:t>
            </w:r>
          </w:p>
        </w:tc>
        <w:tc>
          <w:tcPr>
            <w:tcW w:w="945" w:type="dxa"/>
            <w:vAlign w:val="center"/>
          </w:tcPr>
          <w:p w14:paraId="258BF46B" w14:textId="77777777" w:rsidR="001D6E15" w:rsidRPr="00352BCD" w:rsidRDefault="001D6E15" w:rsidP="00EC71FF">
            <w:pPr>
              <w:jc w:val="center"/>
              <w:rPr>
                <w:rFonts w:asciiTheme="minorEastAsia" w:hAnsiTheme="minorEastAsia" w:cstheme="minorEastAsia"/>
                <w:szCs w:val="21"/>
              </w:rPr>
            </w:pPr>
          </w:p>
        </w:tc>
        <w:tc>
          <w:tcPr>
            <w:tcW w:w="892" w:type="dxa"/>
            <w:vAlign w:val="center"/>
          </w:tcPr>
          <w:p w14:paraId="052C6FA3" w14:textId="77777777" w:rsidR="001D6E15" w:rsidRPr="00352BCD" w:rsidRDefault="001D6E15" w:rsidP="00EC71FF">
            <w:pPr>
              <w:jc w:val="center"/>
              <w:rPr>
                <w:rFonts w:asciiTheme="minorEastAsia" w:hAnsiTheme="minorEastAsia" w:cstheme="minorEastAsia"/>
                <w:szCs w:val="21"/>
              </w:rPr>
            </w:pPr>
          </w:p>
        </w:tc>
        <w:tc>
          <w:tcPr>
            <w:tcW w:w="943" w:type="dxa"/>
            <w:vAlign w:val="center"/>
          </w:tcPr>
          <w:p w14:paraId="14C36DA0"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10</w:t>
            </w:r>
          </w:p>
        </w:tc>
      </w:tr>
      <w:tr w:rsidR="00352BCD" w:rsidRPr="00352BCD" w14:paraId="50369327" w14:textId="77777777" w:rsidTr="00EC71FF">
        <w:trPr>
          <w:trHeight w:val="413"/>
          <w:jc w:val="center"/>
        </w:trPr>
        <w:tc>
          <w:tcPr>
            <w:tcW w:w="4432" w:type="dxa"/>
            <w:vAlign w:val="center"/>
          </w:tcPr>
          <w:p w14:paraId="517B8EB4"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hint="eastAsia"/>
                <w:szCs w:val="21"/>
              </w:rPr>
              <w:t>合计</w:t>
            </w:r>
          </w:p>
        </w:tc>
        <w:tc>
          <w:tcPr>
            <w:tcW w:w="1168" w:type="dxa"/>
            <w:vAlign w:val="center"/>
          </w:tcPr>
          <w:p w14:paraId="0C1E65A3"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64</w:t>
            </w:r>
          </w:p>
        </w:tc>
        <w:tc>
          <w:tcPr>
            <w:tcW w:w="945" w:type="dxa"/>
            <w:vAlign w:val="center"/>
          </w:tcPr>
          <w:p w14:paraId="052DD451" w14:textId="77777777" w:rsidR="001D6E15" w:rsidRPr="00352BCD" w:rsidRDefault="001D6E15" w:rsidP="00EC71FF">
            <w:pPr>
              <w:jc w:val="center"/>
              <w:rPr>
                <w:rFonts w:asciiTheme="minorEastAsia" w:hAnsiTheme="minorEastAsia" w:cstheme="minorEastAsia"/>
                <w:szCs w:val="21"/>
              </w:rPr>
            </w:pPr>
          </w:p>
        </w:tc>
        <w:tc>
          <w:tcPr>
            <w:tcW w:w="892" w:type="dxa"/>
            <w:vAlign w:val="center"/>
          </w:tcPr>
          <w:p w14:paraId="4A36E072" w14:textId="77777777" w:rsidR="001D6E15" w:rsidRPr="00352BCD" w:rsidRDefault="001D6E15" w:rsidP="00EC71FF">
            <w:pPr>
              <w:ind w:firstLineChars="200" w:firstLine="420"/>
              <w:jc w:val="center"/>
              <w:rPr>
                <w:rFonts w:asciiTheme="minorEastAsia" w:hAnsiTheme="minorEastAsia" w:cstheme="minorEastAsia"/>
                <w:szCs w:val="21"/>
              </w:rPr>
            </w:pPr>
          </w:p>
        </w:tc>
        <w:tc>
          <w:tcPr>
            <w:tcW w:w="943" w:type="dxa"/>
            <w:vAlign w:val="center"/>
          </w:tcPr>
          <w:p w14:paraId="364D5805" w14:textId="77777777" w:rsidR="001D6E15" w:rsidRPr="00352BCD" w:rsidRDefault="001D6E15" w:rsidP="00EC71FF">
            <w:pPr>
              <w:jc w:val="center"/>
              <w:rPr>
                <w:rFonts w:asciiTheme="minorEastAsia" w:hAnsiTheme="minorEastAsia" w:cstheme="minorEastAsia"/>
                <w:szCs w:val="21"/>
              </w:rPr>
            </w:pPr>
            <w:r w:rsidRPr="00352BCD">
              <w:rPr>
                <w:rFonts w:asciiTheme="minorEastAsia" w:hAnsiTheme="minorEastAsia" w:cstheme="minorEastAsia"/>
                <w:szCs w:val="21"/>
              </w:rPr>
              <w:t>64</w:t>
            </w:r>
          </w:p>
        </w:tc>
      </w:tr>
    </w:tbl>
    <w:p w14:paraId="58B8291E" w14:textId="77777777" w:rsidR="00780200" w:rsidRPr="00352BCD" w:rsidRDefault="00356DB0" w:rsidP="00AC3A8C">
      <w:pPr>
        <w:pStyle w:val="Default"/>
        <w:spacing w:beforeLines="50" w:before="159" w:line="420" w:lineRule="exact"/>
        <w:rPr>
          <w:rFonts w:asciiTheme="minorHAnsi" w:eastAsiaTheme="minorEastAsia" w:hAnsiTheme="minorHAnsi" w:cstheme="minorBidi"/>
          <w:color w:val="auto"/>
          <w:kern w:val="2"/>
          <w:sz w:val="21"/>
        </w:rPr>
      </w:pPr>
      <w:r w:rsidRPr="00352BCD">
        <w:rPr>
          <w:rFonts w:asciiTheme="minorEastAsia" w:eastAsiaTheme="minorEastAsia" w:hAnsiTheme="minorEastAsia" w:cstheme="minorEastAsia" w:hint="eastAsia"/>
          <w:b/>
          <w:bCs/>
          <w:color w:val="auto"/>
          <w:sz w:val="28"/>
          <w:szCs w:val="28"/>
        </w:rPr>
        <w:t>七、课程考核及成绩评定方法</w:t>
      </w:r>
    </w:p>
    <w:p w14:paraId="2C0E3798" w14:textId="77777777" w:rsidR="00780200" w:rsidRPr="00352BCD" w:rsidRDefault="00356DB0">
      <w:pPr>
        <w:autoSpaceDE w:val="0"/>
        <w:autoSpaceDN w:val="0"/>
        <w:adjustRightInd w:val="0"/>
        <w:spacing w:line="420" w:lineRule="exact"/>
        <w:ind w:firstLineChars="200" w:firstLine="480"/>
        <w:jc w:val="left"/>
        <w:rPr>
          <w:rFonts w:asciiTheme="minorEastAsia" w:hAnsiTheme="minorEastAsia" w:cstheme="minorEastAsia"/>
          <w:kern w:val="0"/>
          <w:sz w:val="24"/>
        </w:rPr>
      </w:pPr>
      <w:r w:rsidRPr="00352BCD">
        <w:rPr>
          <w:rFonts w:asciiTheme="minorEastAsia" w:hAnsiTheme="minorEastAsia" w:cstheme="minorEastAsia" w:hint="eastAsia"/>
          <w:kern w:val="0"/>
          <w:sz w:val="24"/>
        </w:rPr>
        <w:t>本门课程采用“N+1”过程性考核的方式进行考核。</w:t>
      </w:r>
    </w:p>
    <w:p w14:paraId="387797F0" w14:textId="77777777" w:rsidR="001D6E15" w:rsidRPr="00352BCD" w:rsidRDefault="00E53CA9" w:rsidP="00E53CA9">
      <w:pPr>
        <w:autoSpaceDE w:val="0"/>
        <w:autoSpaceDN w:val="0"/>
        <w:adjustRightInd w:val="0"/>
        <w:spacing w:line="420" w:lineRule="exact"/>
        <w:ind w:firstLineChars="200" w:firstLine="480"/>
        <w:jc w:val="left"/>
        <w:rPr>
          <w:rFonts w:ascii="宋体" w:hAnsi="宋体"/>
          <w:kern w:val="0"/>
          <w:sz w:val="24"/>
        </w:rPr>
      </w:pPr>
      <w:r w:rsidRPr="00352BCD">
        <w:rPr>
          <w:rFonts w:ascii="宋体" w:hAnsi="宋体" w:hint="eastAsia"/>
          <w:kern w:val="0"/>
          <w:sz w:val="24"/>
        </w:rPr>
        <w:t>考核方式：采用</w:t>
      </w:r>
      <w:r w:rsidR="001D6E15" w:rsidRPr="00352BCD">
        <w:rPr>
          <w:rFonts w:ascii="Times New Roman" w:hAnsi="Times New Roman" w:cs="Times New Roman"/>
          <w:kern w:val="0"/>
          <w:sz w:val="24"/>
        </w:rPr>
        <w:t>过程考核（</w:t>
      </w:r>
      <w:r w:rsidRPr="00352BCD">
        <w:rPr>
          <w:rFonts w:ascii="宋体" w:hAnsi="宋体" w:hint="eastAsia"/>
          <w:kern w:val="0"/>
          <w:sz w:val="24"/>
        </w:rPr>
        <w:t>平时作业、单元测试、期中测试</w:t>
      </w:r>
      <w:r w:rsidR="001D6E15" w:rsidRPr="00352BCD">
        <w:rPr>
          <w:rFonts w:ascii="宋体" w:hAnsi="宋体" w:hint="eastAsia"/>
          <w:kern w:val="0"/>
          <w:sz w:val="24"/>
        </w:rPr>
        <w:t>）</w:t>
      </w:r>
      <w:r w:rsidRPr="00352BCD">
        <w:rPr>
          <w:rFonts w:ascii="宋体" w:hAnsi="宋体" w:hint="eastAsia"/>
          <w:kern w:val="0"/>
          <w:sz w:val="24"/>
        </w:rPr>
        <w:t>和期末考试相结合的形式对学生课程成绩进行综合评定。</w:t>
      </w:r>
    </w:p>
    <w:p w14:paraId="5F0CA43B" w14:textId="77777777" w:rsidR="00E53CA9" w:rsidRPr="00352BCD" w:rsidRDefault="001D6E15" w:rsidP="00E53CA9">
      <w:pPr>
        <w:autoSpaceDE w:val="0"/>
        <w:autoSpaceDN w:val="0"/>
        <w:adjustRightInd w:val="0"/>
        <w:spacing w:line="420" w:lineRule="exact"/>
        <w:ind w:firstLineChars="200" w:firstLine="480"/>
        <w:jc w:val="left"/>
        <w:rPr>
          <w:rFonts w:asciiTheme="minorEastAsia" w:hAnsiTheme="minorEastAsia" w:cstheme="minorEastAsia"/>
          <w:sz w:val="24"/>
        </w:rPr>
      </w:pPr>
      <w:r w:rsidRPr="00352BCD">
        <w:rPr>
          <w:rFonts w:ascii="Times New Roman" w:hAnsiTheme="minorEastAsia" w:cs="Times New Roman"/>
          <w:bCs/>
          <w:sz w:val="24"/>
        </w:rPr>
        <w:t>成绩评定：</w:t>
      </w:r>
      <w:r w:rsidR="00E53CA9" w:rsidRPr="00352BCD">
        <w:rPr>
          <w:rFonts w:ascii="宋体" w:hAnsi="宋体" w:hint="eastAsia"/>
          <w:kern w:val="0"/>
          <w:sz w:val="24"/>
        </w:rPr>
        <w:t>课程考核总成绩中，</w:t>
      </w:r>
      <w:r w:rsidRPr="00352BCD">
        <w:rPr>
          <w:rFonts w:ascii="Times New Roman" w:hAnsiTheme="minorEastAsia" w:cs="Times New Roman"/>
          <w:kern w:val="0"/>
          <w:sz w:val="24"/>
        </w:rPr>
        <w:t>过程</w:t>
      </w:r>
      <w:proofErr w:type="gramStart"/>
      <w:r w:rsidRPr="00352BCD">
        <w:rPr>
          <w:rFonts w:ascii="Times New Roman" w:hAnsiTheme="minorEastAsia" w:cs="Times New Roman"/>
          <w:kern w:val="0"/>
          <w:sz w:val="24"/>
        </w:rPr>
        <w:t>考核占</w:t>
      </w:r>
      <w:proofErr w:type="gramEnd"/>
      <w:r w:rsidRPr="00352BCD">
        <w:rPr>
          <w:rFonts w:ascii="Times New Roman" w:hAnsi="Times New Roman" w:cs="Times New Roman"/>
          <w:kern w:val="0"/>
          <w:sz w:val="24"/>
        </w:rPr>
        <w:t>50%</w:t>
      </w:r>
      <w:r w:rsidRPr="00352BCD">
        <w:rPr>
          <w:rFonts w:ascii="Times New Roman" w:hAnsiTheme="minorEastAsia" w:cs="Times New Roman"/>
          <w:kern w:val="0"/>
          <w:sz w:val="24"/>
        </w:rPr>
        <w:t>（</w:t>
      </w:r>
      <w:r w:rsidR="00E53CA9" w:rsidRPr="00352BCD">
        <w:rPr>
          <w:rFonts w:ascii="宋体" w:hAnsi="宋体" w:hint="eastAsia"/>
          <w:kern w:val="0"/>
          <w:sz w:val="24"/>
        </w:rPr>
        <w:t>平时</w:t>
      </w:r>
      <w:r w:rsidR="00D85079" w:rsidRPr="00352BCD">
        <w:rPr>
          <w:rFonts w:ascii="宋体" w:hAnsi="宋体" w:hint="eastAsia"/>
          <w:kern w:val="0"/>
          <w:sz w:val="24"/>
        </w:rPr>
        <w:t>作业</w:t>
      </w:r>
      <w:r w:rsidR="00E53CA9" w:rsidRPr="00352BCD">
        <w:rPr>
          <w:rFonts w:ascii="宋体" w:hAnsi="宋体" w:hint="eastAsia"/>
          <w:kern w:val="0"/>
          <w:sz w:val="24"/>
        </w:rPr>
        <w:t>成绩占</w:t>
      </w:r>
      <w:r w:rsidR="00E53CA9" w:rsidRPr="00352BCD">
        <w:rPr>
          <w:rFonts w:ascii="宋体" w:hAnsi="宋体"/>
          <w:kern w:val="0"/>
          <w:sz w:val="24"/>
        </w:rPr>
        <w:t>20%</w:t>
      </w:r>
      <w:r w:rsidR="00E53CA9" w:rsidRPr="00352BCD">
        <w:rPr>
          <w:rFonts w:ascii="宋体" w:hAnsi="宋体" w:hint="eastAsia"/>
          <w:kern w:val="0"/>
          <w:sz w:val="24"/>
        </w:rPr>
        <w:t>、单元测试成绩占</w:t>
      </w:r>
      <w:r w:rsidR="00E53CA9" w:rsidRPr="00352BCD">
        <w:rPr>
          <w:rFonts w:ascii="宋体" w:hAnsi="宋体"/>
          <w:kern w:val="0"/>
          <w:sz w:val="24"/>
        </w:rPr>
        <w:t>20%</w:t>
      </w:r>
      <w:r w:rsidR="00E53CA9" w:rsidRPr="00352BCD">
        <w:rPr>
          <w:rFonts w:ascii="宋体" w:hAnsi="宋体" w:hint="eastAsia"/>
          <w:kern w:val="0"/>
          <w:sz w:val="24"/>
        </w:rPr>
        <w:t>、期中测试成绩占</w:t>
      </w:r>
      <w:r w:rsidR="00E53CA9" w:rsidRPr="00352BCD">
        <w:rPr>
          <w:rFonts w:ascii="宋体" w:hAnsi="宋体"/>
          <w:kern w:val="0"/>
          <w:sz w:val="24"/>
        </w:rPr>
        <w:t>10%</w:t>
      </w:r>
      <w:r w:rsidRPr="00352BCD">
        <w:rPr>
          <w:rFonts w:ascii="宋体" w:hAnsi="宋体" w:hint="eastAsia"/>
          <w:kern w:val="0"/>
          <w:sz w:val="24"/>
        </w:rPr>
        <w:t>），</w:t>
      </w:r>
      <w:r w:rsidR="00E53CA9" w:rsidRPr="00352BCD">
        <w:rPr>
          <w:rFonts w:ascii="宋体" w:hAnsi="宋体" w:hint="eastAsia"/>
          <w:kern w:val="0"/>
          <w:sz w:val="24"/>
        </w:rPr>
        <w:t>期末考试成绩占</w:t>
      </w:r>
      <w:r w:rsidR="00E53CA9" w:rsidRPr="00352BCD">
        <w:rPr>
          <w:rFonts w:ascii="宋体" w:hAnsi="宋体"/>
          <w:kern w:val="0"/>
          <w:sz w:val="24"/>
        </w:rPr>
        <w:t>50%</w:t>
      </w:r>
      <w:r w:rsidR="00E53CA9" w:rsidRPr="00352BCD">
        <w:rPr>
          <w:rFonts w:ascii="宋体" w:hAnsi="宋体" w:hint="eastAsia"/>
          <w:kern w:val="0"/>
          <w:sz w:val="24"/>
        </w:rPr>
        <w:t>。</w:t>
      </w:r>
    </w:p>
    <w:p w14:paraId="030567AB" w14:textId="77777777" w:rsidR="00780200" w:rsidRPr="00352BCD" w:rsidRDefault="00356DB0">
      <w:pPr>
        <w:pStyle w:val="Default"/>
        <w:spacing w:line="420" w:lineRule="exact"/>
        <w:ind w:firstLineChars="200" w:firstLine="480"/>
        <w:rPr>
          <w:rFonts w:asciiTheme="minorEastAsia" w:eastAsiaTheme="minorEastAsia" w:hAnsiTheme="minorEastAsia" w:cstheme="minorEastAsia"/>
          <w:bCs/>
          <w:color w:val="auto"/>
        </w:rPr>
      </w:pPr>
      <w:r w:rsidRPr="00352BCD">
        <w:rPr>
          <w:rFonts w:asciiTheme="minorEastAsia" w:eastAsiaTheme="minorEastAsia" w:hAnsiTheme="minorEastAsia" w:cstheme="minorEastAsia" w:hint="eastAsia"/>
          <w:color w:val="auto"/>
        </w:rPr>
        <w:t>课程目标与课程考核环节的对应关系：</w:t>
      </w:r>
    </w:p>
    <w:tbl>
      <w:tblPr>
        <w:tblW w:w="7949"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830"/>
        <w:gridCol w:w="720"/>
      </w:tblGrid>
      <w:tr w:rsidR="00352BCD" w:rsidRPr="00352BCD" w14:paraId="42BF1F2A" w14:textId="77777777" w:rsidTr="00DB273D">
        <w:trPr>
          <w:trHeight w:val="20"/>
          <w:jc w:val="center"/>
        </w:trPr>
        <w:tc>
          <w:tcPr>
            <w:tcW w:w="851" w:type="dxa"/>
            <w:vMerge w:val="restart"/>
            <w:tcBorders>
              <w:top w:val="single" w:sz="4" w:space="0" w:color="auto"/>
              <w:left w:val="single" w:sz="4" w:space="0" w:color="auto"/>
              <w:right w:val="single" w:sz="4" w:space="0" w:color="auto"/>
            </w:tcBorders>
            <w:vAlign w:val="center"/>
          </w:tcPr>
          <w:p w14:paraId="0166C4BF" w14:textId="77777777" w:rsidR="00DB273D" w:rsidRPr="00352BC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5E967AA6" w14:textId="77777777" w:rsidR="00DB273D" w:rsidRPr="00352BC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sidRPr="00352BCD">
              <w:rPr>
                <w:rFonts w:asciiTheme="minorEastAsia" w:hAnsiTheme="minorEastAsia" w:cstheme="minorEastAsia" w:hint="eastAsia"/>
                <w:b/>
                <w:bCs/>
                <w:szCs w:val="21"/>
              </w:rPr>
              <w:t>课程</w:t>
            </w:r>
          </w:p>
          <w:p w14:paraId="4DEC2A09" w14:textId="77777777" w:rsidR="00DB273D" w:rsidRPr="00352BCD" w:rsidRDefault="00DB273D" w:rsidP="00550FE6">
            <w:pPr>
              <w:autoSpaceDE w:val="0"/>
              <w:spacing w:beforeLines="10" w:before="31" w:afterLines="10" w:after="31"/>
              <w:ind w:rightChars="50" w:right="105" w:firstLineChars="100" w:firstLine="211"/>
              <w:jc w:val="center"/>
              <w:rPr>
                <w:rFonts w:asciiTheme="minorEastAsia" w:hAnsiTheme="minorEastAsia" w:cstheme="minorEastAsia"/>
                <w:b/>
                <w:bCs/>
                <w:szCs w:val="21"/>
              </w:rPr>
            </w:pPr>
            <w:r w:rsidRPr="00352BCD">
              <w:rPr>
                <w:rFonts w:asciiTheme="minorEastAsia" w:hAnsiTheme="minorEastAsia" w:cstheme="minorEastAsia" w:hint="eastAsia"/>
                <w:b/>
                <w:bCs/>
                <w:szCs w:val="21"/>
              </w:rPr>
              <w:t>目标</w:t>
            </w:r>
          </w:p>
        </w:tc>
        <w:tc>
          <w:tcPr>
            <w:tcW w:w="5046" w:type="dxa"/>
            <w:gridSpan w:val="4"/>
            <w:tcBorders>
              <w:top w:val="single" w:sz="4" w:space="0" w:color="auto"/>
              <w:left w:val="nil"/>
              <w:bottom w:val="single" w:sz="4" w:space="0" w:color="auto"/>
              <w:right w:val="single" w:sz="4" w:space="0" w:color="auto"/>
            </w:tcBorders>
            <w:vAlign w:val="center"/>
          </w:tcPr>
          <w:p w14:paraId="78156C0A" w14:textId="77777777" w:rsidR="00DB273D" w:rsidRPr="00352BC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考核环节</w:t>
            </w:r>
          </w:p>
        </w:tc>
        <w:tc>
          <w:tcPr>
            <w:tcW w:w="720" w:type="dxa"/>
            <w:vMerge w:val="restart"/>
            <w:tcBorders>
              <w:top w:val="single" w:sz="4" w:space="0" w:color="auto"/>
              <w:left w:val="nil"/>
              <w:bottom w:val="single" w:sz="4" w:space="0" w:color="auto"/>
              <w:right w:val="single" w:sz="4" w:space="0" w:color="auto"/>
            </w:tcBorders>
            <w:vAlign w:val="center"/>
          </w:tcPr>
          <w:p w14:paraId="68DEB47D" w14:textId="77777777" w:rsidR="00DB273D" w:rsidRPr="00352BCD" w:rsidRDefault="00DB273D" w:rsidP="00550FE6">
            <w:pPr>
              <w:autoSpaceDE w:val="0"/>
              <w:spacing w:beforeLines="10" w:before="31" w:afterLines="10" w:after="31" w:line="360" w:lineRule="auto"/>
              <w:ind w:rightChars="50" w:right="105"/>
              <w:jc w:val="center"/>
              <w:rPr>
                <w:rFonts w:asciiTheme="minorEastAsia" w:hAnsiTheme="minorEastAsia" w:cstheme="minorEastAsia"/>
                <w:b/>
                <w:bCs/>
                <w:szCs w:val="21"/>
              </w:rPr>
            </w:pPr>
            <w:r w:rsidRPr="00352BCD">
              <w:rPr>
                <w:rFonts w:asciiTheme="minorEastAsia" w:hAnsiTheme="minorEastAsia" w:cstheme="minorEastAsia" w:hint="eastAsia"/>
                <w:b/>
                <w:bCs/>
                <w:szCs w:val="21"/>
              </w:rPr>
              <w:t>合计</w:t>
            </w:r>
          </w:p>
        </w:tc>
      </w:tr>
      <w:tr w:rsidR="00352BCD" w:rsidRPr="00352BCD" w14:paraId="1951BB61" w14:textId="77777777" w:rsidTr="00DB273D">
        <w:trPr>
          <w:trHeight w:val="20"/>
          <w:jc w:val="center"/>
        </w:trPr>
        <w:tc>
          <w:tcPr>
            <w:tcW w:w="851" w:type="dxa"/>
            <w:vMerge/>
            <w:tcBorders>
              <w:left w:val="single" w:sz="4" w:space="0" w:color="auto"/>
              <w:bottom w:val="single" w:sz="4" w:space="0" w:color="auto"/>
              <w:right w:val="single" w:sz="4" w:space="0" w:color="auto"/>
            </w:tcBorders>
          </w:tcPr>
          <w:p w14:paraId="391B5C7C" w14:textId="77777777" w:rsidR="00DB273D" w:rsidRPr="00352BCD" w:rsidRDefault="00DB273D">
            <w:pPr>
              <w:widowControl/>
              <w:spacing w:line="360" w:lineRule="auto"/>
              <w:jc w:val="left"/>
              <w:rPr>
                <w:rFonts w:asciiTheme="minorEastAsia" w:hAnsiTheme="minorEastAsia" w:cstheme="minorEastAsia"/>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69B7CCCC" w14:textId="77777777" w:rsidR="00DB273D" w:rsidRPr="00352BCD" w:rsidRDefault="00DB273D">
            <w:pPr>
              <w:widowControl/>
              <w:spacing w:line="360" w:lineRule="auto"/>
              <w:jc w:val="left"/>
              <w:rPr>
                <w:rFonts w:asciiTheme="minorEastAsia" w:hAnsiTheme="minorEastAsia" w:cstheme="minorEastAsia"/>
                <w:b/>
                <w:bCs/>
                <w:szCs w:val="21"/>
              </w:rPr>
            </w:pPr>
          </w:p>
        </w:tc>
        <w:tc>
          <w:tcPr>
            <w:tcW w:w="1516" w:type="dxa"/>
            <w:tcBorders>
              <w:top w:val="single" w:sz="4" w:space="0" w:color="auto"/>
              <w:left w:val="nil"/>
              <w:bottom w:val="single" w:sz="4" w:space="0" w:color="auto"/>
              <w:right w:val="single" w:sz="4" w:space="0" w:color="auto"/>
            </w:tcBorders>
            <w:vAlign w:val="center"/>
          </w:tcPr>
          <w:p w14:paraId="4B38A073" w14:textId="77777777" w:rsidR="00DB273D" w:rsidRPr="00352BCD" w:rsidRDefault="00DB273D" w:rsidP="00550FE6">
            <w:pPr>
              <w:autoSpaceDE w:val="0"/>
              <w:jc w:val="center"/>
              <w:rPr>
                <w:rFonts w:ascii="Times New Roman" w:hAnsi="Times New Roman"/>
                <w:b/>
                <w:bCs/>
                <w:sz w:val="24"/>
              </w:rPr>
            </w:pPr>
            <w:r w:rsidRPr="00352BCD">
              <w:rPr>
                <w:rFonts w:ascii="Times New Roman" w:hAnsi="Times New Roman" w:hint="eastAsia"/>
                <w:b/>
                <w:bCs/>
                <w:sz w:val="24"/>
              </w:rPr>
              <w:t>平时作业</w:t>
            </w:r>
          </w:p>
        </w:tc>
        <w:tc>
          <w:tcPr>
            <w:tcW w:w="1326" w:type="dxa"/>
            <w:tcBorders>
              <w:top w:val="single" w:sz="4" w:space="0" w:color="auto"/>
              <w:left w:val="nil"/>
              <w:bottom w:val="single" w:sz="4" w:space="0" w:color="auto"/>
              <w:right w:val="single" w:sz="4" w:space="0" w:color="auto"/>
            </w:tcBorders>
            <w:vAlign w:val="center"/>
          </w:tcPr>
          <w:p w14:paraId="56703CA9" w14:textId="77777777" w:rsidR="00DB273D" w:rsidRPr="00352BCD" w:rsidRDefault="00DB273D" w:rsidP="00550FE6">
            <w:pPr>
              <w:autoSpaceDE w:val="0"/>
              <w:jc w:val="center"/>
              <w:rPr>
                <w:rFonts w:ascii="Times New Roman" w:hAnsi="Times New Roman"/>
                <w:b/>
                <w:bCs/>
                <w:sz w:val="24"/>
              </w:rPr>
            </w:pPr>
            <w:r w:rsidRPr="00352BCD">
              <w:rPr>
                <w:rFonts w:ascii="Times New Roman" w:hAnsi="Times New Roman" w:hint="eastAsia"/>
                <w:b/>
                <w:bCs/>
                <w:sz w:val="24"/>
              </w:rPr>
              <w:t>单元测试</w:t>
            </w:r>
          </w:p>
        </w:tc>
        <w:tc>
          <w:tcPr>
            <w:tcW w:w="1374" w:type="dxa"/>
            <w:tcBorders>
              <w:top w:val="single" w:sz="4" w:space="0" w:color="auto"/>
              <w:left w:val="nil"/>
              <w:bottom w:val="single" w:sz="4" w:space="0" w:color="auto"/>
              <w:right w:val="single" w:sz="4" w:space="0" w:color="auto"/>
            </w:tcBorders>
            <w:vAlign w:val="center"/>
          </w:tcPr>
          <w:p w14:paraId="2AD3F3EA" w14:textId="77777777" w:rsidR="00DB273D" w:rsidRPr="00352BCD" w:rsidRDefault="00DB273D" w:rsidP="00550FE6">
            <w:pPr>
              <w:autoSpaceDE w:val="0"/>
              <w:jc w:val="center"/>
              <w:rPr>
                <w:rFonts w:ascii="Times New Roman" w:hAnsi="Times New Roman"/>
                <w:b/>
                <w:bCs/>
                <w:sz w:val="24"/>
              </w:rPr>
            </w:pPr>
            <w:r w:rsidRPr="00352BCD">
              <w:rPr>
                <w:rFonts w:ascii="Times New Roman" w:hAnsi="Times New Roman" w:hint="eastAsia"/>
                <w:b/>
                <w:bCs/>
                <w:sz w:val="24"/>
              </w:rPr>
              <w:t>期中测试</w:t>
            </w:r>
          </w:p>
        </w:tc>
        <w:tc>
          <w:tcPr>
            <w:tcW w:w="830" w:type="dxa"/>
            <w:tcBorders>
              <w:top w:val="single" w:sz="4" w:space="0" w:color="auto"/>
              <w:left w:val="single" w:sz="4" w:space="0" w:color="auto"/>
              <w:bottom w:val="single" w:sz="4" w:space="0" w:color="auto"/>
              <w:right w:val="single" w:sz="4" w:space="0" w:color="auto"/>
            </w:tcBorders>
            <w:vAlign w:val="center"/>
          </w:tcPr>
          <w:p w14:paraId="20412DA7" w14:textId="77777777" w:rsidR="00DB273D" w:rsidRPr="00352BCD" w:rsidRDefault="00DB273D" w:rsidP="00550FE6">
            <w:pPr>
              <w:autoSpaceDE w:val="0"/>
              <w:jc w:val="center"/>
              <w:rPr>
                <w:rFonts w:ascii="Times New Roman" w:hAnsi="Times New Roman"/>
                <w:b/>
                <w:bCs/>
                <w:sz w:val="24"/>
              </w:rPr>
            </w:pPr>
            <w:r w:rsidRPr="00352BCD">
              <w:rPr>
                <w:rFonts w:ascii="Times New Roman" w:hAnsi="Times New Roman" w:hint="eastAsia"/>
                <w:b/>
                <w:bCs/>
                <w:sz w:val="24"/>
              </w:rPr>
              <w:t>期末考试</w:t>
            </w:r>
          </w:p>
        </w:tc>
        <w:tc>
          <w:tcPr>
            <w:tcW w:w="720" w:type="dxa"/>
            <w:vMerge/>
            <w:tcBorders>
              <w:top w:val="single" w:sz="4" w:space="0" w:color="auto"/>
              <w:left w:val="nil"/>
              <w:bottom w:val="single" w:sz="4" w:space="0" w:color="auto"/>
              <w:right w:val="single" w:sz="4" w:space="0" w:color="auto"/>
            </w:tcBorders>
            <w:vAlign w:val="center"/>
          </w:tcPr>
          <w:p w14:paraId="7F812ABE" w14:textId="77777777" w:rsidR="00DB273D" w:rsidRPr="00352BCD" w:rsidRDefault="00DB273D">
            <w:pPr>
              <w:widowControl/>
              <w:spacing w:line="360" w:lineRule="auto"/>
              <w:jc w:val="left"/>
              <w:rPr>
                <w:rFonts w:asciiTheme="minorEastAsia" w:hAnsiTheme="minorEastAsia" w:cstheme="minorEastAsia"/>
                <w:b/>
                <w:bCs/>
                <w:szCs w:val="21"/>
              </w:rPr>
            </w:pPr>
          </w:p>
        </w:tc>
      </w:tr>
      <w:tr w:rsidR="00352BCD" w:rsidRPr="00352BCD" w14:paraId="695DEC6B"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F8E318E"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3D101311"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课程目标1</w:t>
            </w:r>
          </w:p>
        </w:tc>
        <w:tc>
          <w:tcPr>
            <w:tcW w:w="1516" w:type="dxa"/>
            <w:tcBorders>
              <w:top w:val="single" w:sz="4" w:space="0" w:color="auto"/>
              <w:left w:val="nil"/>
              <w:bottom w:val="single" w:sz="4" w:space="0" w:color="auto"/>
              <w:right w:val="single" w:sz="4" w:space="0" w:color="auto"/>
            </w:tcBorders>
            <w:vAlign w:val="center"/>
          </w:tcPr>
          <w:p w14:paraId="2CB83E08"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33307DFE"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10%</w:t>
            </w:r>
          </w:p>
        </w:tc>
        <w:tc>
          <w:tcPr>
            <w:tcW w:w="1374" w:type="dxa"/>
            <w:tcBorders>
              <w:top w:val="single" w:sz="4" w:space="0" w:color="auto"/>
              <w:left w:val="nil"/>
              <w:bottom w:val="single" w:sz="4" w:space="0" w:color="auto"/>
              <w:right w:val="single" w:sz="4" w:space="0" w:color="auto"/>
            </w:tcBorders>
            <w:vAlign w:val="center"/>
          </w:tcPr>
          <w:p w14:paraId="665E3EE1"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489F3420"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1E9F892B"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35%</w:t>
            </w:r>
          </w:p>
        </w:tc>
      </w:tr>
      <w:tr w:rsidR="00352BCD" w:rsidRPr="00352BCD" w14:paraId="4C90E9E1"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5343AEBE"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14:paraId="6693A21C"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课程目标2</w:t>
            </w:r>
          </w:p>
        </w:tc>
        <w:tc>
          <w:tcPr>
            <w:tcW w:w="1516" w:type="dxa"/>
            <w:tcBorders>
              <w:top w:val="single" w:sz="4" w:space="0" w:color="auto"/>
              <w:left w:val="nil"/>
              <w:bottom w:val="single" w:sz="4" w:space="0" w:color="auto"/>
              <w:right w:val="single" w:sz="4" w:space="0" w:color="auto"/>
            </w:tcBorders>
            <w:vAlign w:val="center"/>
          </w:tcPr>
          <w:p w14:paraId="48BF0C60"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10%</w:t>
            </w:r>
          </w:p>
        </w:tc>
        <w:tc>
          <w:tcPr>
            <w:tcW w:w="1326" w:type="dxa"/>
            <w:tcBorders>
              <w:top w:val="single" w:sz="4" w:space="0" w:color="auto"/>
              <w:left w:val="nil"/>
              <w:bottom w:val="single" w:sz="4" w:space="0" w:color="auto"/>
              <w:right w:val="single" w:sz="4" w:space="0" w:color="auto"/>
            </w:tcBorders>
            <w:vAlign w:val="center"/>
          </w:tcPr>
          <w:p w14:paraId="644A908C"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1B982440"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830" w:type="dxa"/>
            <w:tcBorders>
              <w:top w:val="single" w:sz="4" w:space="0" w:color="auto"/>
              <w:left w:val="single" w:sz="4" w:space="0" w:color="auto"/>
              <w:bottom w:val="single" w:sz="4" w:space="0" w:color="auto"/>
              <w:right w:val="single" w:sz="4" w:space="0" w:color="auto"/>
            </w:tcBorders>
            <w:vAlign w:val="center"/>
          </w:tcPr>
          <w:p w14:paraId="36B3797A"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20%</w:t>
            </w:r>
          </w:p>
        </w:tc>
        <w:tc>
          <w:tcPr>
            <w:tcW w:w="720" w:type="dxa"/>
            <w:tcBorders>
              <w:top w:val="single" w:sz="4" w:space="0" w:color="auto"/>
              <w:left w:val="nil"/>
              <w:bottom w:val="single" w:sz="4" w:space="0" w:color="auto"/>
              <w:right w:val="single" w:sz="4" w:space="0" w:color="auto"/>
            </w:tcBorders>
            <w:vAlign w:val="center"/>
          </w:tcPr>
          <w:p w14:paraId="1E480913"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40%</w:t>
            </w:r>
          </w:p>
        </w:tc>
      </w:tr>
      <w:tr w:rsidR="00352BCD" w:rsidRPr="00352BCD" w14:paraId="6E2AD251" w14:textId="77777777" w:rsidTr="00DB273D">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E693D9E"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566DD148"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课程目标3</w:t>
            </w:r>
          </w:p>
        </w:tc>
        <w:tc>
          <w:tcPr>
            <w:tcW w:w="1516" w:type="dxa"/>
            <w:tcBorders>
              <w:top w:val="single" w:sz="4" w:space="0" w:color="auto"/>
              <w:left w:val="nil"/>
              <w:bottom w:val="single" w:sz="4" w:space="0" w:color="auto"/>
              <w:right w:val="single" w:sz="4" w:space="0" w:color="auto"/>
            </w:tcBorders>
            <w:vAlign w:val="center"/>
          </w:tcPr>
          <w:p w14:paraId="4E028CCC"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1326" w:type="dxa"/>
            <w:tcBorders>
              <w:top w:val="single" w:sz="4" w:space="0" w:color="auto"/>
              <w:left w:val="nil"/>
              <w:bottom w:val="single" w:sz="4" w:space="0" w:color="auto"/>
              <w:right w:val="single" w:sz="4" w:space="0" w:color="auto"/>
            </w:tcBorders>
            <w:vAlign w:val="center"/>
          </w:tcPr>
          <w:p w14:paraId="52E05F8D"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w:t>
            </w:r>
          </w:p>
        </w:tc>
        <w:tc>
          <w:tcPr>
            <w:tcW w:w="1374" w:type="dxa"/>
            <w:tcBorders>
              <w:top w:val="single" w:sz="4" w:space="0" w:color="auto"/>
              <w:left w:val="nil"/>
              <w:bottom w:val="single" w:sz="4" w:space="0" w:color="auto"/>
              <w:right w:val="single" w:sz="4" w:space="0" w:color="auto"/>
            </w:tcBorders>
            <w:vAlign w:val="center"/>
          </w:tcPr>
          <w:p w14:paraId="04BE7E37" w14:textId="77777777" w:rsidR="00DB273D" w:rsidRPr="00352BCD" w:rsidRDefault="00DB273D" w:rsidP="00550FE6">
            <w:pPr>
              <w:autoSpaceDE w:val="0"/>
              <w:spacing w:beforeLines="10" w:before="31" w:afterLines="10" w:after="31"/>
              <w:jc w:val="center"/>
              <w:rPr>
                <w:rFonts w:asciiTheme="minorEastAsia" w:hAnsiTheme="minorEastAsia"/>
                <w:szCs w:val="21"/>
              </w:rPr>
            </w:pPr>
          </w:p>
        </w:tc>
        <w:tc>
          <w:tcPr>
            <w:tcW w:w="830" w:type="dxa"/>
            <w:tcBorders>
              <w:top w:val="single" w:sz="4" w:space="0" w:color="auto"/>
              <w:left w:val="single" w:sz="4" w:space="0" w:color="auto"/>
              <w:bottom w:val="single" w:sz="4" w:space="0" w:color="auto"/>
              <w:right w:val="single" w:sz="4" w:space="0" w:color="auto"/>
            </w:tcBorders>
            <w:vAlign w:val="center"/>
          </w:tcPr>
          <w:p w14:paraId="1AFCBD3A"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15%</w:t>
            </w:r>
          </w:p>
        </w:tc>
        <w:tc>
          <w:tcPr>
            <w:tcW w:w="720" w:type="dxa"/>
            <w:tcBorders>
              <w:top w:val="single" w:sz="4" w:space="0" w:color="auto"/>
              <w:left w:val="nil"/>
              <w:bottom w:val="single" w:sz="4" w:space="0" w:color="auto"/>
              <w:right w:val="single" w:sz="4" w:space="0" w:color="auto"/>
            </w:tcBorders>
            <w:vAlign w:val="center"/>
          </w:tcPr>
          <w:p w14:paraId="6CF42B37"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25%</w:t>
            </w:r>
          </w:p>
        </w:tc>
      </w:tr>
      <w:tr w:rsidR="00352BCD" w:rsidRPr="00352BCD" w14:paraId="6F183616" w14:textId="77777777" w:rsidTr="00DB273D">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7BD358A5"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cstheme="minorEastAsia" w:hint="eastAsia"/>
                <w:szCs w:val="21"/>
              </w:rPr>
              <w:t>合计</w:t>
            </w:r>
          </w:p>
        </w:tc>
        <w:tc>
          <w:tcPr>
            <w:tcW w:w="1516" w:type="dxa"/>
            <w:tcBorders>
              <w:top w:val="single" w:sz="4" w:space="0" w:color="auto"/>
              <w:left w:val="nil"/>
              <w:bottom w:val="single" w:sz="4" w:space="0" w:color="auto"/>
              <w:right w:val="single" w:sz="4" w:space="0" w:color="auto"/>
            </w:tcBorders>
            <w:vAlign w:val="center"/>
          </w:tcPr>
          <w:p w14:paraId="75FCAF71" w14:textId="77777777" w:rsidR="00DB273D" w:rsidRPr="00352BCD" w:rsidRDefault="00DB273D" w:rsidP="00550FE6">
            <w:pPr>
              <w:autoSpaceDE w:val="0"/>
              <w:spacing w:beforeLines="10" w:before="31" w:afterLines="10" w:after="31" w:line="360" w:lineRule="auto"/>
              <w:jc w:val="center"/>
              <w:rPr>
                <w:rFonts w:asciiTheme="minorEastAsia" w:hAnsiTheme="minorEastAsia" w:cstheme="minorEastAsia"/>
                <w:szCs w:val="21"/>
              </w:rPr>
            </w:pPr>
            <w:r w:rsidRPr="00352BCD">
              <w:rPr>
                <w:rFonts w:asciiTheme="minorEastAsia" w:hAnsiTheme="minorEastAsia"/>
                <w:szCs w:val="21"/>
              </w:rPr>
              <w:t>20%</w:t>
            </w:r>
          </w:p>
        </w:tc>
        <w:tc>
          <w:tcPr>
            <w:tcW w:w="1326" w:type="dxa"/>
            <w:tcBorders>
              <w:top w:val="single" w:sz="4" w:space="0" w:color="auto"/>
              <w:left w:val="nil"/>
              <w:bottom w:val="single" w:sz="4" w:space="0" w:color="auto"/>
              <w:right w:val="single" w:sz="4" w:space="0" w:color="auto"/>
            </w:tcBorders>
            <w:vAlign w:val="center"/>
          </w:tcPr>
          <w:p w14:paraId="79E38BD7"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20%</w:t>
            </w:r>
          </w:p>
        </w:tc>
        <w:tc>
          <w:tcPr>
            <w:tcW w:w="1374" w:type="dxa"/>
            <w:tcBorders>
              <w:top w:val="single" w:sz="4" w:space="0" w:color="auto"/>
              <w:left w:val="nil"/>
              <w:bottom w:val="single" w:sz="4" w:space="0" w:color="auto"/>
              <w:right w:val="single" w:sz="4" w:space="0" w:color="auto"/>
            </w:tcBorders>
            <w:vAlign w:val="center"/>
          </w:tcPr>
          <w:p w14:paraId="2978B8CF"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10%</w:t>
            </w:r>
          </w:p>
        </w:tc>
        <w:tc>
          <w:tcPr>
            <w:tcW w:w="830" w:type="dxa"/>
            <w:tcBorders>
              <w:top w:val="single" w:sz="4" w:space="0" w:color="auto"/>
              <w:left w:val="single" w:sz="4" w:space="0" w:color="auto"/>
              <w:bottom w:val="single" w:sz="4" w:space="0" w:color="auto"/>
              <w:right w:val="single" w:sz="4" w:space="0" w:color="auto"/>
            </w:tcBorders>
            <w:vAlign w:val="center"/>
          </w:tcPr>
          <w:p w14:paraId="1756A0DD"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szCs w:val="21"/>
              </w:rPr>
              <w:t>50%</w:t>
            </w:r>
          </w:p>
        </w:tc>
        <w:tc>
          <w:tcPr>
            <w:tcW w:w="720" w:type="dxa"/>
            <w:tcBorders>
              <w:top w:val="single" w:sz="4" w:space="0" w:color="auto"/>
              <w:left w:val="nil"/>
              <w:bottom w:val="single" w:sz="4" w:space="0" w:color="auto"/>
              <w:right w:val="single" w:sz="4" w:space="0" w:color="auto"/>
            </w:tcBorders>
            <w:vAlign w:val="center"/>
          </w:tcPr>
          <w:p w14:paraId="7165F295" w14:textId="77777777" w:rsidR="00DB273D" w:rsidRPr="00352BCD" w:rsidRDefault="00DB273D" w:rsidP="00550FE6">
            <w:pPr>
              <w:autoSpaceDE w:val="0"/>
              <w:spacing w:beforeLines="10" w:before="31" w:afterLines="10" w:after="31"/>
              <w:jc w:val="center"/>
              <w:rPr>
                <w:rFonts w:asciiTheme="minorEastAsia" w:hAnsiTheme="minorEastAsia"/>
                <w:szCs w:val="21"/>
              </w:rPr>
            </w:pPr>
            <w:r w:rsidRPr="00352BCD">
              <w:rPr>
                <w:rFonts w:asciiTheme="minorEastAsia" w:hAnsiTheme="minorEastAsia" w:hint="eastAsia"/>
                <w:szCs w:val="21"/>
              </w:rPr>
              <w:t>100%</w:t>
            </w:r>
          </w:p>
        </w:tc>
      </w:tr>
    </w:tbl>
    <w:p w14:paraId="0EDFE2DB" w14:textId="77777777" w:rsidR="00780200" w:rsidRPr="00352BCD" w:rsidRDefault="00356DB0" w:rsidP="00CE0661">
      <w:pPr>
        <w:pStyle w:val="Default"/>
        <w:spacing w:line="420" w:lineRule="exact"/>
        <w:ind w:firstLineChars="200" w:firstLine="480"/>
        <w:rPr>
          <w:rFonts w:asciiTheme="minorEastAsia" w:eastAsiaTheme="minorEastAsia" w:hAnsiTheme="minorEastAsia" w:cstheme="minorEastAsia"/>
          <w:color w:val="auto"/>
        </w:rPr>
      </w:pPr>
      <w:r w:rsidRPr="00352BCD">
        <w:rPr>
          <w:rFonts w:asciiTheme="minorEastAsia" w:eastAsiaTheme="minorEastAsia" w:hAnsiTheme="minorEastAsia" w:cstheme="minorEastAsia" w:hint="eastAsia"/>
          <w:color w:val="auto"/>
        </w:rPr>
        <w:t>各</w:t>
      </w:r>
      <w:r w:rsidR="00CE0661" w:rsidRPr="00352BCD">
        <w:rPr>
          <w:rFonts w:asciiTheme="minorEastAsia" w:eastAsiaTheme="minorEastAsia" w:hAnsiTheme="minorEastAsia" w:cstheme="minorEastAsia" w:hint="eastAsia"/>
          <w:color w:val="auto"/>
        </w:rPr>
        <w:t>考核</w:t>
      </w:r>
      <w:r w:rsidRPr="00352BCD">
        <w:rPr>
          <w:rFonts w:asciiTheme="minorEastAsia" w:eastAsiaTheme="minorEastAsia" w:hAnsiTheme="minorEastAsia" w:cstheme="minorEastAsia" w:hint="eastAsia"/>
          <w:color w:val="auto"/>
        </w:rPr>
        <w:t>环节按照附件中的评分标准进行成绩评定。</w:t>
      </w:r>
    </w:p>
    <w:p w14:paraId="3E0E9E96" w14:textId="77777777" w:rsidR="00780200" w:rsidRPr="00352BCD" w:rsidRDefault="00356DB0" w:rsidP="00AC3A8C">
      <w:pPr>
        <w:pStyle w:val="Default"/>
        <w:spacing w:beforeLines="50" w:before="159" w:line="420" w:lineRule="exact"/>
        <w:rPr>
          <w:rFonts w:asciiTheme="minorEastAsia" w:eastAsiaTheme="minorEastAsia" w:hAnsiTheme="minorEastAsia" w:cstheme="minorEastAsia"/>
          <w:b/>
          <w:bCs/>
          <w:color w:val="auto"/>
          <w:sz w:val="28"/>
          <w:szCs w:val="28"/>
        </w:rPr>
      </w:pPr>
      <w:r w:rsidRPr="00352BCD">
        <w:rPr>
          <w:rFonts w:asciiTheme="minorEastAsia" w:eastAsiaTheme="minorEastAsia" w:hAnsiTheme="minorEastAsia" w:cstheme="minorEastAsia" w:hint="eastAsia"/>
          <w:b/>
          <w:bCs/>
          <w:color w:val="auto"/>
          <w:sz w:val="28"/>
          <w:szCs w:val="28"/>
        </w:rPr>
        <w:t>八、课程参考书目及资源</w:t>
      </w:r>
    </w:p>
    <w:p w14:paraId="51E6AEB7" w14:textId="77777777" w:rsidR="00754391" w:rsidRPr="00352BCD" w:rsidRDefault="00163863" w:rsidP="004D75E3">
      <w:pPr>
        <w:snapToGrid w:val="0"/>
        <w:spacing w:line="420" w:lineRule="exact"/>
        <w:ind w:firstLineChars="200" w:firstLine="480"/>
        <w:rPr>
          <w:rFonts w:ascii="宋体"/>
          <w:sz w:val="24"/>
        </w:rPr>
      </w:pPr>
      <w:r w:rsidRPr="00352BCD">
        <w:rPr>
          <w:rFonts w:ascii="宋体" w:hAnsi="宋体"/>
          <w:sz w:val="24"/>
          <w:szCs w:val="20"/>
        </w:rPr>
        <w:t>1</w:t>
      </w:r>
      <w:r w:rsidR="00754391" w:rsidRPr="00352BCD">
        <w:rPr>
          <w:rFonts w:ascii="宋体" w:hAnsi="宋体"/>
          <w:sz w:val="24"/>
          <w:szCs w:val="20"/>
        </w:rPr>
        <w:t xml:space="preserve">. </w:t>
      </w:r>
      <w:r w:rsidR="00754391" w:rsidRPr="00352BCD">
        <w:rPr>
          <w:rFonts w:ascii="宋体" w:hAnsi="宋体" w:hint="eastAsia"/>
          <w:sz w:val="24"/>
          <w:szCs w:val="20"/>
        </w:rPr>
        <w:t>李瀚荪</w:t>
      </w:r>
      <w:r w:rsidR="00754391" w:rsidRPr="00352BCD">
        <w:rPr>
          <w:rFonts w:ascii="宋体"/>
          <w:sz w:val="24"/>
          <w:szCs w:val="20"/>
        </w:rPr>
        <w:t>.</w:t>
      </w:r>
      <w:hyperlink r:id="rId8" w:tooltip="查看该书详细信息" w:history="1">
        <w:r w:rsidR="00754391" w:rsidRPr="00352BCD">
          <w:rPr>
            <w:rFonts w:ascii="宋体" w:hAnsi="宋体" w:hint="eastAsia"/>
            <w:sz w:val="24"/>
          </w:rPr>
          <w:t>电路分析基础</w:t>
        </w:r>
      </w:hyperlink>
      <w:r w:rsidR="00754391" w:rsidRPr="00352BCD">
        <w:rPr>
          <w:rFonts w:ascii="宋体" w:hAnsi="宋体" w:hint="eastAsia"/>
          <w:sz w:val="24"/>
        </w:rPr>
        <w:t>（第</w:t>
      </w:r>
      <w:r w:rsidR="00B40BAE" w:rsidRPr="00352BCD">
        <w:rPr>
          <w:rFonts w:ascii="宋体" w:hAnsi="宋体" w:hint="eastAsia"/>
          <w:sz w:val="24"/>
        </w:rPr>
        <w:t>5</w:t>
      </w:r>
      <w:r w:rsidR="00754391" w:rsidRPr="00352BCD">
        <w:rPr>
          <w:rFonts w:ascii="宋体" w:hAnsi="宋体" w:hint="eastAsia"/>
          <w:sz w:val="24"/>
        </w:rPr>
        <w:t>版）</w:t>
      </w:r>
      <w:r w:rsidR="00754391" w:rsidRPr="00352BCD">
        <w:rPr>
          <w:rFonts w:ascii="宋体"/>
          <w:sz w:val="24"/>
          <w:szCs w:val="20"/>
        </w:rPr>
        <w:t>.</w:t>
      </w:r>
      <w:r w:rsidR="00754391" w:rsidRPr="00352BCD">
        <w:rPr>
          <w:rFonts w:ascii="宋体" w:hAnsi="宋体" w:hint="eastAsia"/>
          <w:sz w:val="24"/>
          <w:szCs w:val="20"/>
        </w:rPr>
        <w:t>北京：高等教育出版社，</w:t>
      </w:r>
      <w:r w:rsidR="00754391" w:rsidRPr="00352BCD">
        <w:rPr>
          <w:rFonts w:ascii="宋体" w:hAnsi="宋体"/>
          <w:sz w:val="24"/>
          <w:szCs w:val="20"/>
        </w:rPr>
        <w:t>20</w:t>
      </w:r>
      <w:r w:rsidR="00B40BAE" w:rsidRPr="00352BCD">
        <w:rPr>
          <w:rFonts w:ascii="宋体" w:hAnsi="宋体" w:hint="eastAsia"/>
          <w:sz w:val="24"/>
          <w:szCs w:val="20"/>
        </w:rPr>
        <w:t>17</w:t>
      </w:r>
      <w:r w:rsidR="00754391" w:rsidRPr="00352BCD">
        <w:rPr>
          <w:rFonts w:ascii="宋体" w:hAnsi="宋体"/>
          <w:sz w:val="24"/>
          <w:szCs w:val="20"/>
        </w:rPr>
        <w:t>.</w:t>
      </w:r>
    </w:p>
    <w:p w14:paraId="19C99499" w14:textId="20C2F897" w:rsidR="00754391" w:rsidRPr="00352BCD" w:rsidRDefault="00163863" w:rsidP="004D75E3">
      <w:pPr>
        <w:adjustRightInd w:val="0"/>
        <w:snapToGrid w:val="0"/>
        <w:spacing w:line="420" w:lineRule="exact"/>
        <w:ind w:firstLineChars="200" w:firstLine="480"/>
        <w:rPr>
          <w:rFonts w:ascii="宋体"/>
          <w:sz w:val="24"/>
        </w:rPr>
      </w:pPr>
      <w:r w:rsidRPr="00352BCD">
        <w:rPr>
          <w:rFonts w:ascii="宋体" w:hAnsi="宋体"/>
          <w:sz w:val="24"/>
        </w:rPr>
        <w:t>2</w:t>
      </w:r>
      <w:r w:rsidR="00754391" w:rsidRPr="00352BCD">
        <w:rPr>
          <w:rFonts w:ascii="宋体" w:hAnsi="宋体"/>
          <w:sz w:val="24"/>
        </w:rPr>
        <w:t xml:space="preserve">. </w:t>
      </w:r>
      <w:r w:rsidR="00754391" w:rsidRPr="00352BCD">
        <w:rPr>
          <w:rFonts w:ascii="宋体" w:hAnsi="宋体" w:hint="eastAsia"/>
          <w:sz w:val="24"/>
        </w:rPr>
        <w:t>邱关源</w:t>
      </w:r>
      <w:r w:rsidR="00754391" w:rsidRPr="00352BCD">
        <w:rPr>
          <w:rFonts w:ascii="宋体"/>
          <w:sz w:val="24"/>
        </w:rPr>
        <w:t>.</w:t>
      </w:r>
      <w:r w:rsidR="00754391" w:rsidRPr="00352BCD">
        <w:rPr>
          <w:rFonts w:ascii="宋体" w:hAnsi="宋体" w:hint="eastAsia"/>
          <w:sz w:val="24"/>
        </w:rPr>
        <w:t>电路（第</w:t>
      </w:r>
      <w:r w:rsidR="00BD5D59">
        <w:rPr>
          <w:rFonts w:ascii="宋体" w:hAnsi="宋体" w:hint="eastAsia"/>
          <w:sz w:val="24"/>
        </w:rPr>
        <w:t>6</w:t>
      </w:r>
      <w:r w:rsidR="00754391" w:rsidRPr="00352BCD">
        <w:rPr>
          <w:rFonts w:ascii="宋体" w:hAnsi="宋体" w:hint="eastAsia"/>
          <w:sz w:val="24"/>
        </w:rPr>
        <w:t>版）</w:t>
      </w:r>
      <w:r w:rsidR="00754391" w:rsidRPr="00352BCD">
        <w:rPr>
          <w:rFonts w:ascii="宋体"/>
          <w:sz w:val="24"/>
        </w:rPr>
        <w:t>.</w:t>
      </w:r>
      <w:r w:rsidR="00754391" w:rsidRPr="00352BCD">
        <w:rPr>
          <w:rFonts w:ascii="宋体" w:hAnsi="宋体" w:hint="eastAsia"/>
          <w:sz w:val="24"/>
        </w:rPr>
        <w:t>北京：高等教育出版社，</w:t>
      </w:r>
      <w:r w:rsidR="00754391" w:rsidRPr="00352BCD">
        <w:rPr>
          <w:rFonts w:ascii="宋体" w:hAnsi="宋体"/>
          <w:sz w:val="24"/>
          <w:szCs w:val="20"/>
        </w:rPr>
        <w:t>20</w:t>
      </w:r>
      <w:r w:rsidR="00BD5D59">
        <w:rPr>
          <w:rFonts w:ascii="宋体" w:hAnsi="宋体"/>
          <w:sz w:val="24"/>
          <w:szCs w:val="20"/>
        </w:rPr>
        <w:t>22</w:t>
      </w:r>
      <w:r w:rsidR="00754391" w:rsidRPr="00352BCD">
        <w:rPr>
          <w:rFonts w:ascii="宋体" w:hAnsi="宋体"/>
          <w:sz w:val="24"/>
          <w:szCs w:val="20"/>
        </w:rPr>
        <w:t>.</w:t>
      </w:r>
    </w:p>
    <w:p w14:paraId="65567D8F" w14:textId="77777777" w:rsidR="00754391" w:rsidRPr="00352BCD" w:rsidRDefault="00163863" w:rsidP="004D75E3">
      <w:pPr>
        <w:snapToGrid w:val="0"/>
        <w:spacing w:line="420" w:lineRule="exact"/>
        <w:ind w:firstLineChars="200" w:firstLine="480"/>
        <w:rPr>
          <w:rFonts w:ascii="宋体" w:hAnsi="宋体"/>
          <w:sz w:val="24"/>
        </w:rPr>
      </w:pPr>
      <w:r w:rsidRPr="00352BCD">
        <w:rPr>
          <w:rFonts w:ascii="宋体" w:hAnsi="宋体"/>
          <w:sz w:val="24"/>
        </w:rPr>
        <w:t>3</w:t>
      </w:r>
      <w:r w:rsidR="00754391" w:rsidRPr="00352BCD">
        <w:rPr>
          <w:rFonts w:ascii="宋体" w:hAnsi="宋体"/>
          <w:sz w:val="24"/>
        </w:rPr>
        <w:t xml:space="preserve">. </w:t>
      </w:r>
      <w:r w:rsidR="00754391" w:rsidRPr="00352BCD">
        <w:rPr>
          <w:rFonts w:ascii="宋体" w:hAnsi="宋体" w:hint="eastAsia"/>
          <w:sz w:val="24"/>
        </w:rPr>
        <w:t>范世贵</w:t>
      </w:r>
      <w:r w:rsidR="00754391" w:rsidRPr="00352BCD">
        <w:rPr>
          <w:rFonts w:ascii="宋体"/>
          <w:sz w:val="24"/>
        </w:rPr>
        <w:t>.</w:t>
      </w:r>
      <w:r w:rsidR="00754391" w:rsidRPr="00352BCD">
        <w:rPr>
          <w:rFonts w:ascii="宋体" w:hAnsi="宋体" w:hint="eastAsia"/>
          <w:sz w:val="24"/>
        </w:rPr>
        <w:t>电路考</w:t>
      </w:r>
      <w:proofErr w:type="gramStart"/>
      <w:r w:rsidR="00754391" w:rsidRPr="00352BCD">
        <w:rPr>
          <w:rFonts w:ascii="宋体" w:hAnsi="宋体" w:hint="eastAsia"/>
          <w:sz w:val="24"/>
        </w:rPr>
        <w:t>研</w:t>
      </w:r>
      <w:proofErr w:type="gramEnd"/>
      <w:r w:rsidR="00754391" w:rsidRPr="00352BCD">
        <w:rPr>
          <w:rFonts w:ascii="宋体" w:hAnsi="宋体" w:hint="eastAsia"/>
          <w:sz w:val="24"/>
        </w:rPr>
        <w:t>教案（第</w:t>
      </w:r>
      <w:r w:rsidR="00754391" w:rsidRPr="00352BCD">
        <w:rPr>
          <w:rFonts w:ascii="宋体" w:hAnsi="宋体"/>
          <w:sz w:val="24"/>
        </w:rPr>
        <w:t>4</w:t>
      </w:r>
      <w:r w:rsidR="00754391" w:rsidRPr="00352BCD">
        <w:rPr>
          <w:rFonts w:ascii="宋体" w:hAnsi="宋体" w:hint="eastAsia"/>
          <w:sz w:val="24"/>
        </w:rPr>
        <w:t>版）</w:t>
      </w:r>
      <w:r w:rsidR="00754391" w:rsidRPr="00352BCD">
        <w:rPr>
          <w:rFonts w:ascii="宋体"/>
          <w:sz w:val="24"/>
        </w:rPr>
        <w:t>.</w:t>
      </w:r>
      <w:r w:rsidR="00754391" w:rsidRPr="00352BCD">
        <w:rPr>
          <w:rFonts w:ascii="宋体" w:hAnsi="宋体" w:hint="eastAsia"/>
          <w:sz w:val="24"/>
        </w:rPr>
        <w:t>西安：西北工业大学出版社，</w:t>
      </w:r>
      <w:r w:rsidR="00754391" w:rsidRPr="00352BCD">
        <w:rPr>
          <w:rFonts w:ascii="宋体" w:hAnsi="宋体"/>
          <w:sz w:val="24"/>
        </w:rPr>
        <w:t>2006.</w:t>
      </w:r>
    </w:p>
    <w:p w14:paraId="421BB7D5" w14:textId="77777777" w:rsidR="00754391" w:rsidRPr="00352BCD" w:rsidRDefault="00163863" w:rsidP="004D75E3">
      <w:pPr>
        <w:snapToGrid w:val="0"/>
        <w:spacing w:line="420" w:lineRule="exact"/>
        <w:ind w:firstLineChars="200" w:firstLine="480"/>
        <w:rPr>
          <w:rFonts w:ascii="宋体" w:hAnsi="宋体"/>
          <w:sz w:val="24"/>
        </w:rPr>
      </w:pPr>
      <w:r w:rsidRPr="00352BCD">
        <w:rPr>
          <w:rFonts w:ascii="宋体" w:hAnsi="宋体"/>
          <w:sz w:val="24"/>
        </w:rPr>
        <w:lastRenderedPageBreak/>
        <w:t>4</w:t>
      </w:r>
      <w:r w:rsidR="00754391" w:rsidRPr="00352BCD">
        <w:rPr>
          <w:rFonts w:ascii="宋体" w:hAnsi="宋体"/>
          <w:sz w:val="24"/>
        </w:rPr>
        <w:t xml:space="preserve">. </w:t>
      </w:r>
      <w:r w:rsidR="00754391" w:rsidRPr="00352BCD">
        <w:rPr>
          <w:rFonts w:ascii="宋体" w:hAnsi="宋体" w:hint="eastAsia"/>
          <w:sz w:val="24"/>
        </w:rPr>
        <w:t>陈燕</w:t>
      </w:r>
      <w:r w:rsidR="00754391" w:rsidRPr="00352BCD">
        <w:rPr>
          <w:rFonts w:ascii="宋体"/>
          <w:sz w:val="24"/>
        </w:rPr>
        <w:t>.</w:t>
      </w:r>
      <w:r w:rsidR="00754391" w:rsidRPr="00352BCD">
        <w:rPr>
          <w:rFonts w:ascii="宋体" w:hAnsi="宋体" w:hint="eastAsia"/>
          <w:sz w:val="24"/>
        </w:rPr>
        <w:t>电路考</w:t>
      </w:r>
      <w:proofErr w:type="gramStart"/>
      <w:r w:rsidR="00754391" w:rsidRPr="00352BCD">
        <w:rPr>
          <w:rFonts w:ascii="宋体" w:hAnsi="宋体" w:hint="eastAsia"/>
          <w:sz w:val="24"/>
        </w:rPr>
        <w:t>研</w:t>
      </w:r>
      <w:proofErr w:type="gramEnd"/>
      <w:r w:rsidR="00754391" w:rsidRPr="00352BCD">
        <w:rPr>
          <w:rFonts w:ascii="宋体" w:hAnsi="宋体" w:hint="eastAsia"/>
          <w:sz w:val="24"/>
        </w:rPr>
        <w:t>精要与典型题解析</w:t>
      </w:r>
      <w:r w:rsidR="00754391" w:rsidRPr="00352BCD">
        <w:rPr>
          <w:rFonts w:ascii="宋体"/>
          <w:sz w:val="24"/>
        </w:rPr>
        <w:t>.</w:t>
      </w:r>
      <w:r w:rsidR="00754391" w:rsidRPr="00352BCD">
        <w:rPr>
          <w:rFonts w:ascii="宋体" w:hAnsi="宋体" w:hint="eastAsia"/>
          <w:sz w:val="24"/>
        </w:rPr>
        <w:t>西安：西安交通大学出版社，</w:t>
      </w:r>
      <w:r w:rsidR="00754391" w:rsidRPr="00352BCD">
        <w:rPr>
          <w:rFonts w:ascii="宋体" w:hAnsi="宋体"/>
          <w:sz w:val="24"/>
        </w:rPr>
        <w:t>2002.</w:t>
      </w:r>
    </w:p>
    <w:p w14:paraId="733B872E" w14:textId="77777777" w:rsidR="002615C6" w:rsidRDefault="00163863" w:rsidP="004D75E3">
      <w:pPr>
        <w:snapToGrid w:val="0"/>
        <w:spacing w:line="420" w:lineRule="exact"/>
        <w:ind w:firstLineChars="200" w:firstLine="480"/>
        <w:rPr>
          <w:sz w:val="24"/>
        </w:rPr>
      </w:pPr>
      <w:r w:rsidRPr="00352BCD">
        <w:rPr>
          <w:rFonts w:ascii="宋体" w:hAnsi="宋体"/>
          <w:sz w:val="24"/>
        </w:rPr>
        <w:t>5</w:t>
      </w:r>
      <w:r w:rsidR="004D75E3" w:rsidRPr="00352BCD">
        <w:rPr>
          <w:rFonts w:ascii="宋体" w:hAnsi="宋体" w:hint="eastAsia"/>
          <w:sz w:val="24"/>
        </w:rPr>
        <w:t>.</w:t>
      </w:r>
      <w:r w:rsidR="004D75E3" w:rsidRPr="00107B1B">
        <w:rPr>
          <w:sz w:val="24"/>
        </w:rPr>
        <w:t xml:space="preserve"> </w:t>
      </w:r>
      <w:proofErr w:type="gramStart"/>
      <w:r w:rsidR="004D75E3" w:rsidRPr="00107B1B">
        <w:rPr>
          <w:rFonts w:hint="eastAsia"/>
          <w:sz w:val="24"/>
        </w:rPr>
        <w:t>超星学习通</w:t>
      </w:r>
      <w:proofErr w:type="gramEnd"/>
      <w:r w:rsidR="004D75E3" w:rsidRPr="00107B1B">
        <w:rPr>
          <w:rFonts w:hint="eastAsia"/>
          <w:sz w:val="24"/>
        </w:rPr>
        <w:t>，电路原理，江苏理工学院</w:t>
      </w:r>
      <w:r w:rsidR="002615C6">
        <w:rPr>
          <w:rFonts w:hint="eastAsia"/>
          <w:sz w:val="24"/>
        </w:rPr>
        <w:t>.</w:t>
      </w:r>
    </w:p>
    <w:p w14:paraId="3C683AE6" w14:textId="1B4CE2BB" w:rsidR="004D75E3" w:rsidRPr="00352BCD" w:rsidRDefault="002615C6" w:rsidP="002615C6">
      <w:pPr>
        <w:snapToGrid w:val="0"/>
        <w:spacing w:line="420" w:lineRule="exact"/>
        <w:ind w:leftChars="405" w:left="850"/>
        <w:rPr>
          <w:rFonts w:ascii="宋体" w:hAnsi="宋体"/>
          <w:sz w:val="24"/>
        </w:rPr>
      </w:pPr>
      <w:hyperlink r:id="rId9" w:history="1">
        <w:r w:rsidRPr="003E7B76">
          <w:rPr>
            <w:rStyle w:val="af3"/>
            <w:rFonts w:asciiTheme="minorEastAsia" w:hAnsiTheme="minorEastAsia"/>
            <w:sz w:val="24"/>
          </w:rPr>
          <w:t>http://mooc1.jsut.edu.cn/mycourse/teachercourse?moocId=86871619&amp;clazzid=13924886&amp;edit=true&amp;v=0&amp;cpi=0</w:t>
        </w:r>
      </w:hyperlink>
    </w:p>
    <w:p w14:paraId="17889F2B" w14:textId="77777777" w:rsidR="002615C6" w:rsidRDefault="00163863" w:rsidP="00EC71FF">
      <w:pPr>
        <w:snapToGrid w:val="0"/>
        <w:spacing w:line="420" w:lineRule="exact"/>
        <w:ind w:firstLineChars="200" w:firstLine="480"/>
        <w:rPr>
          <w:rFonts w:asciiTheme="minorEastAsia" w:hAnsiTheme="minorEastAsia" w:cstheme="minorEastAsia"/>
          <w:sz w:val="24"/>
        </w:rPr>
      </w:pPr>
      <w:r w:rsidRPr="00352BCD">
        <w:rPr>
          <w:rFonts w:ascii="宋体" w:hAnsi="宋体"/>
          <w:sz w:val="24"/>
        </w:rPr>
        <w:t>6</w:t>
      </w:r>
      <w:r w:rsidR="00754391" w:rsidRPr="00352BCD">
        <w:rPr>
          <w:rFonts w:ascii="宋体" w:hAnsi="宋体" w:hint="eastAsia"/>
          <w:sz w:val="24"/>
        </w:rPr>
        <w:t>.</w:t>
      </w:r>
      <w:r w:rsidR="004D75E3" w:rsidRPr="00352BCD">
        <w:rPr>
          <w:rFonts w:asciiTheme="minorEastAsia" w:hAnsiTheme="minorEastAsia" w:cstheme="minorEastAsia" w:hint="eastAsia"/>
          <w:sz w:val="24"/>
        </w:rPr>
        <w:t xml:space="preserve"> 学堂在线国家精品资源共享课，电路原理，清华大学</w:t>
      </w:r>
      <w:r w:rsidR="002615C6">
        <w:rPr>
          <w:rFonts w:asciiTheme="minorEastAsia" w:hAnsiTheme="minorEastAsia" w:cstheme="minorEastAsia" w:hint="eastAsia"/>
          <w:sz w:val="24"/>
        </w:rPr>
        <w:t>.</w:t>
      </w:r>
    </w:p>
    <w:p w14:paraId="40983F5A" w14:textId="77777777" w:rsidR="002615C6" w:rsidRPr="002615C6" w:rsidRDefault="004519AF" w:rsidP="002615C6">
      <w:pPr>
        <w:snapToGrid w:val="0"/>
        <w:spacing w:line="420" w:lineRule="exact"/>
        <w:ind w:leftChars="405" w:left="850"/>
        <w:rPr>
          <w:rStyle w:val="af3"/>
          <w:rFonts w:asciiTheme="minorEastAsia" w:hAnsiTheme="minorEastAsia"/>
          <w:sz w:val="24"/>
        </w:rPr>
      </w:pPr>
      <w:hyperlink r:id="rId10" w:history="1">
        <w:r w:rsidR="004D75E3" w:rsidRPr="002615C6">
          <w:rPr>
            <w:rStyle w:val="af3"/>
            <w:rFonts w:asciiTheme="minorEastAsia" w:hAnsiTheme="minorEastAsia"/>
            <w:sz w:val="24"/>
          </w:rPr>
          <w:t>https://next.xuetangx.com/learn/THU08061000294/THU08061000294/1516684/video/1401373</w:t>
        </w:r>
      </w:hyperlink>
    </w:p>
    <w:p w14:paraId="1A5FFE4D" w14:textId="6F4EE446" w:rsidR="00780200" w:rsidRPr="00352BCD" w:rsidRDefault="00356DB0" w:rsidP="00EC71FF">
      <w:pPr>
        <w:snapToGrid w:val="0"/>
        <w:spacing w:line="420" w:lineRule="exact"/>
        <w:ind w:firstLineChars="200" w:firstLine="480"/>
        <w:rPr>
          <w:rFonts w:asciiTheme="minorEastAsia" w:hAnsiTheme="minorEastAsia" w:cstheme="minorEastAsia"/>
          <w:sz w:val="24"/>
        </w:rPr>
      </w:pPr>
      <w:r w:rsidRPr="00352BCD">
        <w:rPr>
          <w:rFonts w:asciiTheme="minorEastAsia" w:hAnsiTheme="minorEastAsia" w:cstheme="minorEastAsia" w:hint="eastAsia"/>
          <w:sz w:val="24"/>
        </w:rPr>
        <w:br w:type="page"/>
      </w:r>
    </w:p>
    <w:p w14:paraId="6FAB8937" w14:textId="77777777" w:rsidR="00780200" w:rsidRPr="00352BCD" w:rsidRDefault="00356DB0">
      <w:pPr>
        <w:spacing w:line="300" w:lineRule="auto"/>
        <w:jc w:val="left"/>
        <w:rPr>
          <w:rFonts w:asciiTheme="minorEastAsia" w:hAnsiTheme="minorEastAsia" w:cstheme="minorEastAsia"/>
          <w:b/>
          <w:bCs/>
          <w:sz w:val="28"/>
          <w:szCs w:val="28"/>
        </w:rPr>
      </w:pPr>
      <w:r w:rsidRPr="00352BCD">
        <w:rPr>
          <w:rFonts w:asciiTheme="minorEastAsia" w:hAnsiTheme="minorEastAsia" w:cstheme="minorEastAsia" w:hint="eastAsia"/>
          <w:b/>
          <w:bCs/>
          <w:sz w:val="28"/>
          <w:szCs w:val="28"/>
        </w:rPr>
        <w:lastRenderedPageBreak/>
        <w:t>附件：评分标准</w:t>
      </w:r>
    </w:p>
    <w:p w14:paraId="22BBFA7E" w14:textId="77777777" w:rsidR="00780200" w:rsidRPr="00352BCD" w:rsidRDefault="004F744B">
      <w:pPr>
        <w:spacing w:line="300" w:lineRule="auto"/>
        <w:jc w:val="left"/>
        <w:rPr>
          <w:rFonts w:asciiTheme="minorEastAsia" w:hAnsiTheme="minorEastAsia" w:cstheme="minorEastAsia"/>
          <w:sz w:val="24"/>
        </w:rPr>
      </w:pPr>
      <w:r w:rsidRPr="00352BCD">
        <w:rPr>
          <w:rFonts w:asciiTheme="minorEastAsia" w:hAnsiTheme="minorEastAsia" w:cstheme="minorEastAsia" w:hint="eastAsia"/>
          <w:sz w:val="24"/>
        </w:rPr>
        <w:t xml:space="preserve"> </w:t>
      </w:r>
    </w:p>
    <w:p w14:paraId="208582D3" w14:textId="77777777" w:rsidR="00780200" w:rsidRPr="00352BCD" w:rsidRDefault="00356DB0">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过程性考核评分标准</w:t>
      </w:r>
    </w:p>
    <w:p w14:paraId="3CF8A455" w14:textId="77777777" w:rsidR="00780200" w:rsidRPr="00352BCD" w:rsidRDefault="00780200">
      <w:pPr>
        <w:spacing w:line="300" w:lineRule="auto"/>
        <w:rPr>
          <w:rFonts w:asciiTheme="minorEastAsia" w:hAnsiTheme="minorEastAsia" w:cstheme="minorEastAsia"/>
          <w:sz w:val="24"/>
        </w:rPr>
      </w:pPr>
    </w:p>
    <w:tbl>
      <w:tblPr>
        <w:tblW w:w="8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556"/>
        <w:gridCol w:w="1328"/>
        <w:gridCol w:w="1531"/>
        <w:gridCol w:w="1114"/>
        <w:gridCol w:w="1149"/>
      </w:tblGrid>
      <w:tr w:rsidR="00352BCD" w:rsidRPr="00352BCD" w14:paraId="5E8C17C4" w14:textId="77777777" w:rsidTr="007B74FC">
        <w:trPr>
          <w:trHeight w:val="391"/>
          <w:jc w:val="center"/>
        </w:trPr>
        <w:tc>
          <w:tcPr>
            <w:tcW w:w="1668" w:type="dxa"/>
            <w:vAlign w:val="center"/>
          </w:tcPr>
          <w:p w14:paraId="29C515E4" w14:textId="77777777" w:rsidR="00780200" w:rsidRPr="00352BCD" w:rsidRDefault="00356DB0">
            <w:pPr>
              <w:pStyle w:val="af6"/>
              <w:rPr>
                <w:rFonts w:asciiTheme="minorEastAsia" w:hAnsiTheme="minorEastAsia" w:cstheme="minorEastAsia"/>
                <w:kern w:val="2"/>
                <w:sz w:val="21"/>
                <w:szCs w:val="21"/>
              </w:rPr>
            </w:pPr>
            <w:r w:rsidRPr="00352BCD">
              <w:rPr>
                <w:rFonts w:asciiTheme="minorEastAsia" w:hAnsiTheme="minorEastAsia" w:cstheme="minorEastAsia" w:hint="eastAsia"/>
                <w:kern w:val="2"/>
                <w:sz w:val="21"/>
                <w:szCs w:val="21"/>
              </w:rPr>
              <w:t>考核环节</w:t>
            </w:r>
          </w:p>
        </w:tc>
        <w:tc>
          <w:tcPr>
            <w:tcW w:w="1556" w:type="dxa"/>
            <w:vAlign w:val="center"/>
          </w:tcPr>
          <w:p w14:paraId="08E58A79"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优（90～100）</w:t>
            </w:r>
          </w:p>
        </w:tc>
        <w:tc>
          <w:tcPr>
            <w:tcW w:w="1328" w:type="dxa"/>
            <w:vAlign w:val="center"/>
          </w:tcPr>
          <w:p w14:paraId="68FDF1BC"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良（80～89）</w:t>
            </w:r>
          </w:p>
        </w:tc>
        <w:tc>
          <w:tcPr>
            <w:tcW w:w="1531" w:type="dxa"/>
            <w:vAlign w:val="center"/>
          </w:tcPr>
          <w:p w14:paraId="712FB8D2"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中等（70～79）</w:t>
            </w:r>
          </w:p>
        </w:tc>
        <w:tc>
          <w:tcPr>
            <w:tcW w:w="1114" w:type="dxa"/>
            <w:vAlign w:val="center"/>
          </w:tcPr>
          <w:p w14:paraId="4ED25656"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及格（60</w:t>
            </w:r>
          </w:p>
          <w:p w14:paraId="7646F96E"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～69）</w:t>
            </w:r>
          </w:p>
        </w:tc>
        <w:tc>
          <w:tcPr>
            <w:tcW w:w="1147" w:type="dxa"/>
            <w:vAlign w:val="center"/>
          </w:tcPr>
          <w:p w14:paraId="1BDBE926" w14:textId="77777777" w:rsidR="00780200" w:rsidRPr="00352BCD" w:rsidRDefault="00356DB0">
            <w:pPr>
              <w:spacing w:line="240" w:lineRule="exact"/>
              <w:jc w:val="center"/>
              <w:rPr>
                <w:rFonts w:asciiTheme="minorEastAsia" w:hAnsiTheme="minorEastAsia" w:cstheme="minorEastAsia"/>
                <w:b/>
                <w:bCs/>
                <w:szCs w:val="21"/>
              </w:rPr>
            </w:pPr>
            <w:r w:rsidRPr="00352BCD">
              <w:rPr>
                <w:rFonts w:asciiTheme="minorEastAsia" w:hAnsiTheme="minorEastAsia" w:cstheme="minorEastAsia" w:hint="eastAsia"/>
                <w:b/>
                <w:bCs/>
                <w:szCs w:val="21"/>
              </w:rPr>
              <w:t>不及格（&lt;60）</w:t>
            </w:r>
          </w:p>
        </w:tc>
      </w:tr>
      <w:tr w:rsidR="00352BCD" w:rsidRPr="00352BCD" w14:paraId="45A49336" w14:textId="77777777" w:rsidTr="007B74FC">
        <w:trPr>
          <w:trHeight w:val="1040"/>
          <w:jc w:val="center"/>
        </w:trPr>
        <w:tc>
          <w:tcPr>
            <w:tcW w:w="1668" w:type="dxa"/>
            <w:vMerge w:val="restart"/>
            <w:vAlign w:val="center"/>
          </w:tcPr>
          <w:p w14:paraId="3F78A68D" w14:textId="77777777" w:rsidR="004F744B" w:rsidRPr="00352BCD" w:rsidRDefault="004F744B" w:rsidP="004F744B">
            <w:pPr>
              <w:pStyle w:val="af7"/>
              <w:spacing w:line="240" w:lineRule="auto"/>
              <w:jc w:val="center"/>
              <w:rPr>
                <w:rFonts w:asciiTheme="minorEastAsia" w:hAnsiTheme="minorEastAsia" w:cstheme="minorEastAsia"/>
              </w:rPr>
            </w:pPr>
            <w:r w:rsidRPr="00352BCD">
              <w:rPr>
                <w:rFonts w:ascii="Times New Roman" w:hAnsi="Times New Roman" w:hint="eastAsia"/>
                <w:bCs/>
              </w:rPr>
              <w:t>平时作业</w:t>
            </w:r>
          </w:p>
        </w:tc>
        <w:tc>
          <w:tcPr>
            <w:tcW w:w="1556" w:type="dxa"/>
            <w:vAlign w:val="center"/>
          </w:tcPr>
          <w:p w14:paraId="129A3BBA"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概念清晰，分析得当。</w:t>
            </w:r>
          </w:p>
        </w:tc>
        <w:tc>
          <w:tcPr>
            <w:tcW w:w="1328" w:type="dxa"/>
            <w:vAlign w:val="center"/>
          </w:tcPr>
          <w:p w14:paraId="41F21381"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主要概念清晰，但部分分析有误。</w:t>
            </w:r>
          </w:p>
        </w:tc>
        <w:tc>
          <w:tcPr>
            <w:tcW w:w="1531" w:type="dxa"/>
            <w:vAlign w:val="center"/>
          </w:tcPr>
          <w:p w14:paraId="7EE319E5"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部分概念清晰，分析中有明显知识漏洞。</w:t>
            </w:r>
          </w:p>
        </w:tc>
        <w:tc>
          <w:tcPr>
            <w:tcW w:w="1114" w:type="dxa"/>
            <w:vAlign w:val="center"/>
          </w:tcPr>
          <w:p w14:paraId="696564D1"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基本概念不清晰。</w:t>
            </w:r>
          </w:p>
        </w:tc>
        <w:tc>
          <w:tcPr>
            <w:tcW w:w="1147" w:type="dxa"/>
            <w:vAlign w:val="center"/>
          </w:tcPr>
          <w:p w14:paraId="71D9A53A"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基本概念未掌握。</w:t>
            </w:r>
          </w:p>
        </w:tc>
      </w:tr>
      <w:tr w:rsidR="00352BCD" w:rsidRPr="00352BCD" w14:paraId="41AC221E" w14:textId="77777777" w:rsidTr="007B74FC">
        <w:trPr>
          <w:trHeight w:val="1040"/>
          <w:jc w:val="center"/>
        </w:trPr>
        <w:tc>
          <w:tcPr>
            <w:tcW w:w="1668" w:type="dxa"/>
            <w:vMerge/>
            <w:vAlign w:val="center"/>
          </w:tcPr>
          <w:p w14:paraId="55B0633F" w14:textId="77777777" w:rsidR="004F744B" w:rsidRPr="00352BCD" w:rsidRDefault="004F744B" w:rsidP="004F744B">
            <w:pPr>
              <w:pStyle w:val="af7"/>
              <w:spacing w:line="240" w:lineRule="auto"/>
              <w:jc w:val="center"/>
              <w:rPr>
                <w:rFonts w:ascii="Times New Roman" w:hAnsi="Times New Roman"/>
                <w:bCs/>
              </w:rPr>
            </w:pPr>
          </w:p>
        </w:tc>
        <w:tc>
          <w:tcPr>
            <w:tcW w:w="1556" w:type="dxa"/>
            <w:vAlign w:val="center"/>
          </w:tcPr>
          <w:p w14:paraId="6ADC3F8D"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方案能够解决问题，思路清晰，计算正确。</w:t>
            </w:r>
          </w:p>
        </w:tc>
        <w:tc>
          <w:tcPr>
            <w:tcW w:w="1328" w:type="dxa"/>
            <w:vAlign w:val="center"/>
          </w:tcPr>
          <w:p w14:paraId="1E7EF1FF"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方案主要思路、过程和计算过程正确。</w:t>
            </w:r>
          </w:p>
        </w:tc>
        <w:tc>
          <w:tcPr>
            <w:tcW w:w="1531" w:type="dxa"/>
            <w:vAlign w:val="center"/>
          </w:tcPr>
          <w:p w14:paraId="07167B2A"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方案部分可行。</w:t>
            </w:r>
          </w:p>
        </w:tc>
        <w:tc>
          <w:tcPr>
            <w:tcW w:w="1114" w:type="dxa"/>
            <w:vAlign w:val="center"/>
          </w:tcPr>
          <w:p w14:paraId="047F9E3A"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尚能制定方案。</w:t>
            </w:r>
          </w:p>
        </w:tc>
        <w:tc>
          <w:tcPr>
            <w:tcW w:w="1147" w:type="dxa"/>
            <w:vAlign w:val="center"/>
          </w:tcPr>
          <w:p w14:paraId="2EE5D1BE"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不能制定方案。</w:t>
            </w:r>
          </w:p>
        </w:tc>
      </w:tr>
      <w:tr w:rsidR="00352BCD" w:rsidRPr="00352BCD" w14:paraId="50F77310" w14:textId="77777777" w:rsidTr="007B74FC">
        <w:trPr>
          <w:trHeight w:val="1307"/>
          <w:jc w:val="center"/>
        </w:trPr>
        <w:tc>
          <w:tcPr>
            <w:tcW w:w="1668" w:type="dxa"/>
            <w:vMerge/>
            <w:vAlign w:val="center"/>
          </w:tcPr>
          <w:p w14:paraId="03A5A64E" w14:textId="77777777" w:rsidR="004F744B" w:rsidRPr="00352BCD" w:rsidRDefault="004F744B" w:rsidP="004F744B">
            <w:pPr>
              <w:pStyle w:val="af7"/>
              <w:spacing w:line="240" w:lineRule="auto"/>
              <w:jc w:val="center"/>
              <w:rPr>
                <w:rFonts w:ascii="Times New Roman" w:hAnsi="Times New Roman"/>
                <w:bCs/>
              </w:rPr>
            </w:pPr>
          </w:p>
        </w:tc>
        <w:tc>
          <w:tcPr>
            <w:tcW w:w="1556" w:type="dxa"/>
            <w:vAlign w:val="center"/>
          </w:tcPr>
          <w:p w14:paraId="04E9A3CE"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书写工整、清晰，符号、单位等按规范执行。</w:t>
            </w:r>
          </w:p>
        </w:tc>
        <w:tc>
          <w:tcPr>
            <w:tcW w:w="1328" w:type="dxa"/>
            <w:vAlign w:val="center"/>
          </w:tcPr>
          <w:p w14:paraId="123DC26C"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书写清晰，主要符号、单位等按规范执行。</w:t>
            </w:r>
          </w:p>
        </w:tc>
        <w:tc>
          <w:tcPr>
            <w:tcW w:w="1531" w:type="dxa"/>
            <w:vAlign w:val="center"/>
          </w:tcPr>
          <w:p w14:paraId="66585FA1"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能辨识，部分符号、单位等按规范执行。</w:t>
            </w:r>
          </w:p>
        </w:tc>
        <w:tc>
          <w:tcPr>
            <w:tcW w:w="1114" w:type="dxa"/>
            <w:vAlign w:val="center"/>
          </w:tcPr>
          <w:p w14:paraId="67599EBE"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不能辨识，符号、单位等不按照规范。</w:t>
            </w:r>
          </w:p>
        </w:tc>
        <w:tc>
          <w:tcPr>
            <w:tcW w:w="1147" w:type="dxa"/>
            <w:vAlign w:val="center"/>
          </w:tcPr>
          <w:p w14:paraId="742BD781" w14:textId="77777777" w:rsidR="004F744B" w:rsidRPr="00352BCD" w:rsidRDefault="004F744B" w:rsidP="004F744B">
            <w:pPr>
              <w:pStyle w:val="af7"/>
              <w:spacing w:line="240" w:lineRule="auto"/>
              <w:jc w:val="both"/>
              <w:rPr>
                <w:rFonts w:ascii="Times New Roman" w:hAnsi="Times New Roman"/>
              </w:rPr>
            </w:pPr>
            <w:r w:rsidRPr="00352BCD">
              <w:rPr>
                <w:rFonts w:ascii="Times New Roman" w:hAnsi="Times New Roman" w:hint="eastAsia"/>
              </w:rPr>
              <w:t>作业不完整或未交。</w:t>
            </w:r>
          </w:p>
        </w:tc>
      </w:tr>
      <w:tr w:rsidR="00352BCD" w:rsidRPr="00352BCD" w14:paraId="56C5A5EF" w14:textId="77777777" w:rsidTr="007B74FC">
        <w:trPr>
          <w:trHeight w:val="1382"/>
          <w:jc w:val="center"/>
        </w:trPr>
        <w:tc>
          <w:tcPr>
            <w:tcW w:w="1668" w:type="dxa"/>
            <w:vAlign w:val="center"/>
          </w:tcPr>
          <w:p w14:paraId="400608C0" w14:textId="77777777" w:rsidR="004F744B" w:rsidRPr="00352BCD" w:rsidRDefault="004F744B" w:rsidP="004F744B">
            <w:pPr>
              <w:pStyle w:val="af7"/>
              <w:spacing w:line="240" w:lineRule="auto"/>
              <w:jc w:val="center"/>
              <w:rPr>
                <w:rFonts w:asciiTheme="minorEastAsia" w:hAnsiTheme="minorEastAsia" w:cstheme="minorEastAsia"/>
              </w:rPr>
            </w:pPr>
            <w:r w:rsidRPr="00352BCD">
              <w:rPr>
                <w:rFonts w:ascii="Times New Roman" w:hAnsi="Times New Roman" w:hint="eastAsia"/>
                <w:bCs/>
              </w:rPr>
              <w:t>单元测试</w:t>
            </w:r>
          </w:p>
        </w:tc>
        <w:tc>
          <w:tcPr>
            <w:tcW w:w="6678" w:type="dxa"/>
            <w:gridSpan w:val="5"/>
            <w:vAlign w:val="center"/>
          </w:tcPr>
          <w:p w14:paraId="428A82B8" w14:textId="77777777" w:rsidR="004F744B" w:rsidRPr="00352BCD" w:rsidRDefault="004F744B" w:rsidP="004F744B">
            <w:pPr>
              <w:jc w:val="left"/>
              <w:rPr>
                <w:rFonts w:asciiTheme="minorEastAsia" w:hAnsiTheme="minorEastAsia" w:cstheme="minorEastAsia"/>
                <w:szCs w:val="21"/>
              </w:rPr>
            </w:pPr>
            <w:r w:rsidRPr="00352BCD">
              <w:rPr>
                <w:rFonts w:ascii="Times New Roman" w:hAnsi="Times New Roman" w:hint="eastAsia"/>
              </w:rPr>
              <w:t>按单元测试参考答案评分标准判定</w:t>
            </w:r>
          </w:p>
        </w:tc>
      </w:tr>
      <w:tr w:rsidR="00CF1078" w:rsidRPr="00352BCD" w14:paraId="67841310" w14:textId="77777777" w:rsidTr="007B74FC">
        <w:trPr>
          <w:trHeight w:val="1382"/>
          <w:jc w:val="center"/>
        </w:trPr>
        <w:tc>
          <w:tcPr>
            <w:tcW w:w="1668" w:type="dxa"/>
            <w:vAlign w:val="center"/>
          </w:tcPr>
          <w:p w14:paraId="777B9A89" w14:textId="77777777" w:rsidR="00CF1078" w:rsidRPr="00352BCD" w:rsidRDefault="00CF1078" w:rsidP="004F744B">
            <w:pPr>
              <w:pStyle w:val="af7"/>
              <w:spacing w:line="240" w:lineRule="auto"/>
              <w:jc w:val="center"/>
              <w:rPr>
                <w:rFonts w:ascii="Times New Roman" w:hAnsi="Times New Roman"/>
                <w:bCs/>
              </w:rPr>
            </w:pPr>
            <w:r w:rsidRPr="00352BCD">
              <w:rPr>
                <w:rFonts w:ascii="Times New Roman" w:hAnsi="Times New Roman" w:hint="eastAsia"/>
                <w:bCs/>
              </w:rPr>
              <w:t>期中</w:t>
            </w:r>
            <w:r w:rsidRPr="00352BCD">
              <w:rPr>
                <w:rFonts w:ascii="Times New Roman" w:hAnsi="Times New Roman"/>
                <w:bCs/>
              </w:rPr>
              <w:t>测试</w:t>
            </w:r>
          </w:p>
        </w:tc>
        <w:tc>
          <w:tcPr>
            <w:tcW w:w="6678" w:type="dxa"/>
            <w:gridSpan w:val="5"/>
            <w:vAlign w:val="center"/>
          </w:tcPr>
          <w:p w14:paraId="5BE47C5E" w14:textId="77777777" w:rsidR="00CF1078" w:rsidRPr="00352BCD" w:rsidRDefault="00CF1078" w:rsidP="00CF1078">
            <w:pPr>
              <w:jc w:val="left"/>
              <w:rPr>
                <w:rFonts w:ascii="Times New Roman" w:hAnsi="Times New Roman"/>
              </w:rPr>
            </w:pPr>
            <w:proofErr w:type="gramStart"/>
            <w:r w:rsidRPr="00352BCD">
              <w:rPr>
                <w:rFonts w:ascii="Times New Roman" w:hAnsi="Times New Roman" w:hint="eastAsia"/>
              </w:rPr>
              <w:t>按期中</w:t>
            </w:r>
            <w:proofErr w:type="gramEnd"/>
            <w:r w:rsidRPr="00352BCD">
              <w:rPr>
                <w:rFonts w:ascii="Times New Roman" w:hAnsi="Times New Roman" w:hint="eastAsia"/>
              </w:rPr>
              <w:t>测试参考答案评分标准判定</w:t>
            </w:r>
          </w:p>
        </w:tc>
      </w:tr>
    </w:tbl>
    <w:p w14:paraId="50DC42C0" w14:textId="77777777" w:rsidR="00780200" w:rsidRPr="00352BCD" w:rsidRDefault="00780200">
      <w:pPr>
        <w:pStyle w:val="Default"/>
        <w:spacing w:line="420" w:lineRule="exact"/>
        <w:rPr>
          <w:rFonts w:asciiTheme="minorEastAsia" w:eastAsiaTheme="minorEastAsia" w:hAnsiTheme="minorEastAsia" w:cstheme="minorEastAsia"/>
          <w:color w:val="auto"/>
          <w:sz w:val="21"/>
          <w:szCs w:val="21"/>
        </w:rPr>
      </w:pPr>
    </w:p>
    <w:p w14:paraId="0D72BA68" w14:textId="7D5F7D5C" w:rsidR="0001368F" w:rsidRPr="00352BCD" w:rsidRDefault="0001368F" w:rsidP="0001368F">
      <w:pPr>
        <w:numPr>
          <w:ilvl w:val="0"/>
          <w:numId w:val="2"/>
        </w:numPr>
        <w:spacing w:line="300" w:lineRule="auto"/>
        <w:rPr>
          <w:rFonts w:asciiTheme="majorEastAsia" w:eastAsiaTheme="majorEastAsia" w:hAnsiTheme="majorEastAsia" w:cstheme="majorEastAsia"/>
          <w:b/>
          <w:bCs/>
          <w:sz w:val="24"/>
        </w:rPr>
      </w:pPr>
      <w:r w:rsidRPr="00352BCD">
        <w:rPr>
          <w:rFonts w:asciiTheme="majorEastAsia" w:eastAsiaTheme="majorEastAsia" w:hAnsiTheme="majorEastAsia" w:cstheme="majorEastAsia" w:hint="eastAsia"/>
          <w:b/>
          <w:bCs/>
          <w:sz w:val="24"/>
        </w:rPr>
        <w:t>期末考试评分标准</w:t>
      </w:r>
    </w:p>
    <w:p w14:paraId="50B0E992" w14:textId="1F61C609" w:rsidR="0001368F" w:rsidRPr="00352BCD" w:rsidRDefault="0001368F" w:rsidP="0001368F">
      <w:pPr>
        <w:tabs>
          <w:tab w:val="left" w:pos="705"/>
        </w:tabs>
        <w:spacing w:line="400" w:lineRule="exact"/>
        <w:ind w:firstLineChars="177" w:firstLine="425"/>
        <w:rPr>
          <w:rFonts w:asciiTheme="minorEastAsia" w:hAnsiTheme="minorEastAsia" w:cstheme="minorEastAsia"/>
          <w:szCs w:val="21"/>
        </w:rPr>
      </w:pPr>
      <w:r w:rsidRPr="00352BCD">
        <w:rPr>
          <w:rFonts w:ascii="Times New Roman" w:eastAsia="宋体" w:hAnsi="Times New Roman" w:cs="Times New Roman"/>
          <w:sz w:val="24"/>
        </w:rPr>
        <w:t>考核环节中期末</w:t>
      </w:r>
      <w:r w:rsidR="00B12A9E" w:rsidRPr="00352BCD">
        <w:rPr>
          <w:rFonts w:ascii="Times New Roman" w:eastAsia="宋体" w:hAnsi="Times New Roman" w:cs="Times New Roman" w:hint="eastAsia"/>
          <w:sz w:val="24"/>
        </w:rPr>
        <w:t>考试</w:t>
      </w:r>
      <w:r w:rsidRPr="00352BCD">
        <w:rPr>
          <w:rFonts w:ascii="Times New Roman" w:eastAsia="宋体" w:hAnsi="Times New Roman" w:cs="Times New Roman"/>
          <w:sz w:val="24"/>
        </w:rPr>
        <w:t>试卷评分标准详见每学期</w:t>
      </w:r>
      <w:r w:rsidR="00B12A9E" w:rsidRPr="00352BCD">
        <w:rPr>
          <w:rFonts w:ascii="Times New Roman" w:hAnsi="Times New Roman" w:cs="Times New Roman"/>
          <w:sz w:val="24"/>
        </w:rPr>
        <w:t xml:space="preserve"> </w:t>
      </w:r>
      <w:r w:rsidRPr="00352BCD">
        <w:rPr>
          <w:rFonts w:ascii="Times New Roman" w:hAnsi="Times New Roman" w:cs="Times New Roman"/>
          <w:sz w:val="24"/>
        </w:rPr>
        <w:t>“</w:t>
      </w:r>
      <w:r w:rsidR="00B12A9E" w:rsidRPr="00352BCD">
        <w:rPr>
          <w:rFonts w:ascii="Times New Roman" w:hAnsi="Times New Roman" w:cs="Times New Roman" w:hint="eastAsia"/>
          <w:sz w:val="24"/>
        </w:rPr>
        <w:t>电路原理</w:t>
      </w:r>
      <w:r w:rsidRPr="00352BCD">
        <w:rPr>
          <w:rFonts w:ascii="Times New Roman" w:hAnsi="Times New Roman" w:cs="Times New Roman"/>
          <w:sz w:val="24"/>
        </w:rPr>
        <w:t>试卷参考答案及评分标准</w:t>
      </w:r>
      <w:r w:rsidRPr="00352BCD">
        <w:rPr>
          <w:rFonts w:ascii="Times New Roman" w:hAnsi="Times New Roman" w:cs="Times New Roman"/>
          <w:sz w:val="24"/>
        </w:rPr>
        <w:t>”</w:t>
      </w:r>
      <w:r w:rsidRPr="00352BCD">
        <w:rPr>
          <w:rFonts w:ascii="Times New Roman" w:hAnsi="Times New Roman" w:cs="Times New Roman"/>
          <w:sz w:val="24"/>
        </w:rPr>
        <w:t>。</w:t>
      </w:r>
    </w:p>
    <w:sectPr w:rsidR="0001368F" w:rsidRPr="00352BCD" w:rsidSect="00B10C8A">
      <w:headerReference w:type="default" r:id="rId11"/>
      <w:footerReference w:type="default" r:id="rId12"/>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10EDA" w14:textId="77777777" w:rsidR="004519AF" w:rsidRDefault="004519AF">
      <w:r>
        <w:separator/>
      </w:r>
    </w:p>
  </w:endnote>
  <w:endnote w:type="continuationSeparator" w:id="0">
    <w:p w14:paraId="3C3BDD61" w14:textId="77777777" w:rsidR="004519AF" w:rsidRDefault="0045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汉仪大宋简">
    <w:panose1 w:val="02010609000101010101"/>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154775"/>
      <w:docPartObj>
        <w:docPartGallery w:val="Page Numbers (Bottom of Page)"/>
        <w:docPartUnique/>
      </w:docPartObj>
    </w:sdtPr>
    <w:sdtEndPr>
      <w:rPr>
        <w:rFonts w:ascii="Times New Roman" w:hAnsi="Times New Roman" w:cs="Times New Roman"/>
        <w:sz w:val="21"/>
        <w:szCs w:val="21"/>
      </w:rPr>
    </w:sdtEndPr>
    <w:sdtContent>
      <w:p w14:paraId="21B7F7E0" w14:textId="73B30A93" w:rsidR="004B5DAC" w:rsidRPr="004B5DAC" w:rsidRDefault="004B5DAC" w:rsidP="004B5DAC">
        <w:pPr>
          <w:pStyle w:val="aa"/>
          <w:spacing w:beforeLines="50" w:before="120"/>
          <w:jc w:val="center"/>
          <w:rPr>
            <w:rFonts w:ascii="Times New Roman" w:hAnsi="Times New Roman" w:cs="Times New Roman"/>
            <w:sz w:val="21"/>
            <w:szCs w:val="21"/>
          </w:rPr>
        </w:pPr>
        <w:r w:rsidRPr="004B5DAC">
          <w:rPr>
            <w:rFonts w:ascii="Times New Roman" w:hAnsi="Times New Roman" w:cs="Times New Roman"/>
            <w:sz w:val="21"/>
            <w:szCs w:val="21"/>
          </w:rPr>
          <w:fldChar w:fldCharType="begin"/>
        </w:r>
        <w:r w:rsidRPr="004B5DAC">
          <w:rPr>
            <w:rFonts w:ascii="Times New Roman" w:hAnsi="Times New Roman" w:cs="Times New Roman"/>
            <w:sz w:val="21"/>
            <w:szCs w:val="21"/>
          </w:rPr>
          <w:instrText>PAGE   \* MERGEFORMAT</w:instrText>
        </w:r>
        <w:r w:rsidRPr="004B5DAC">
          <w:rPr>
            <w:rFonts w:ascii="Times New Roman" w:hAnsi="Times New Roman" w:cs="Times New Roman"/>
            <w:sz w:val="21"/>
            <w:szCs w:val="21"/>
          </w:rPr>
          <w:fldChar w:fldCharType="separate"/>
        </w:r>
        <w:r w:rsidR="00E70C7D" w:rsidRPr="00E70C7D">
          <w:rPr>
            <w:rFonts w:ascii="Times New Roman" w:hAnsi="Times New Roman" w:cs="Times New Roman"/>
            <w:noProof/>
            <w:sz w:val="21"/>
            <w:szCs w:val="21"/>
            <w:lang w:val="zh-CN"/>
          </w:rPr>
          <w:t>10</w:t>
        </w:r>
        <w:r w:rsidRPr="004B5DAC">
          <w:rPr>
            <w:rFonts w:ascii="Times New Roman" w:hAnsi="Times New Roman" w:cs="Times New Roman"/>
            <w:sz w:val="21"/>
            <w:szCs w:val="21"/>
          </w:rPr>
          <w:fldChar w:fldCharType="end"/>
        </w:r>
      </w:p>
    </w:sdtContent>
  </w:sdt>
  <w:p w14:paraId="5FA0D10A" w14:textId="77777777" w:rsidR="004B5DAC" w:rsidRDefault="004B5DA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50ADB" w14:textId="77777777" w:rsidR="004519AF" w:rsidRDefault="004519AF">
      <w:r>
        <w:separator/>
      </w:r>
    </w:p>
  </w:footnote>
  <w:footnote w:type="continuationSeparator" w:id="0">
    <w:p w14:paraId="69C92533" w14:textId="77777777" w:rsidR="004519AF" w:rsidRDefault="0045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0EC7" w14:textId="77777777" w:rsidR="00E339C3" w:rsidRDefault="00E339C3">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2"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attachedTemplate r:id="rId1"/>
  <w:defaultTabStop w:val="420"/>
  <w:drawingGridHorizontalSpacing w:val="210"/>
  <w:drawingGridVerticalSpacing w:val="159"/>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5CC60D83"/>
    <w:rsid w:val="00010AB7"/>
    <w:rsid w:val="0001368F"/>
    <w:rsid w:val="00030590"/>
    <w:rsid w:val="000369F4"/>
    <w:rsid w:val="00072B62"/>
    <w:rsid w:val="00084EF8"/>
    <w:rsid w:val="000A7DF0"/>
    <w:rsid w:val="000B0576"/>
    <w:rsid w:val="000B1450"/>
    <w:rsid w:val="000C43B1"/>
    <w:rsid w:val="000D3A42"/>
    <w:rsid w:val="000F34DA"/>
    <w:rsid w:val="00107B1B"/>
    <w:rsid w:val="001159F2"/>
    <w:rsid w:val="00152DD9"/>
    <w:rsid w:val="00154CBD"/>
    <w:rsid w:val="00156306"/>
    <w:rsid w:val="00156B76"/>
    <w:rsid w:val="00163109"/>
    <w:rsid w:val="00163863"/>
    <w:rsid w:val="00167E3B"/>
    <w:rsid w:val="0018040D"/>
    <w:rsid w:val="00184FC4"/>
    <w:rsid w:val="00193F10"/>
    <w:rsid w:val="001A4787"/>
    <w:rsid w:val="001C2FC4"/>
    <w:rsid w:val="001D6E15"/>
    <w:rsid w:val="001E5EB2"/>
    <w:rsid w:val="0020318E"/>
    <w:rsid w:val="002126DA"/>
    <w:rsid w:val="00243EE3"/>
    <w:rsid w:val="00250781"/>
    <w:rsid w:val="002615C6"/>
    <w:rsid w:val="0026539B"/>
    <w:rsid w:val="00274875"/>
    <w:rsid w:val="00290488"/>
    <w:rsid w:val="00290639"/>
    <w:rsid w:val="002C041A"/>
    <w:rsid w:val="002D285A"/>
    <w:rsid w:val="002D31F1"/>
    <w:rsid w:val="002E5A56"/>
    <w:rsid w:val="00300934"/>
    <w:rsid w:val="003038D2"/>
    <w:rsid w:val="00330815"/>
    <w:rsid w:val="00330FB9"/>
    <w:rsid w:val="00331ABD"/>
    <w:rsid w:val="0033402F"/>
    <w:rsid w:val="00352BCD"/>
    <w:rsid w:val="0035399A"/>
    <w:rsid w:val="00356DB0"/>
    <w:rsid w:val="00397F49"/>
    <w:rsid w:val="003A5D19"/>
    <w:rsid w:val="003E0377"/>
    <w:rsid w:val="003F4B27"/>
    <w:rsid w:val="00405114"/>
    <w:rsid w:val="00415050"/>
    <w:rsid w:val="004346D2"/>
    <w:rsid w:val="00435874"/>
    <w:rsid w:val="0043684F"/>
    <w:rsid w:val="004519AF"/>
    <w:rsid w:val="0045526E"/>
    <w:rsid w:val="00461EEE"/>
    <w:rsid w:val="00482982"/>
    <w:rsid w:val="00487376"/>
    <w:rsid w:val="004A11C1"/>
    <w:rsid w:val="004B044E"/>
    <w:rsid w:val="004B5DAC"/>
    <w:rsid w:val="004B7F06"/>
    <w:rsid w:val="004D75E3"/>
    <w:rsid w:val="004E0920"/>
    <w:rsid w:val="004E6B94"/>
    <w:rsid w:val="004F744B"/>
    <w:rsid w:val="00512914"/>
    <w:rsid w:val="00522604"/>
    <w:rsid w:val="00530CD9"/>
    <w:rsid w:val="0053182F"/>
    <w:rsid w:val="00550FE6"/>
    <w:rsid w:val="005759F0"/>
    <w:rsid w:val="0059209C"/>
    <w:rsid w:val="00595BFB"/>
    <w:rsid w:val="005C2034"/>
    <w:rsid w:val="005C7547"/>
    <w:rsid w:val="005E7A8C"/>
    <w:rsid w:val="005F16B7"/>
    <w:rsid w:val="005F6A86"/>
    <w:rsid w:val="00604152"/>
    <w:rsid w:val="00634704"/>
    <w:rsid w:val="00643D86"/>
    <w:rsid w:val="006703B4"/>
    <w:rsid w:val="00675DE7"/>
    <w:rsid w:val="006837A5"/>
    <w:rsid w:val="00687936"/>
    <w:rsid w:val="00692EDD"/>
    <w:rsid w:val="006B5C0B"/>
    <w:rsid w:val="006D036A"/>
    <w:rsid w:val="006E380C"/>
    <w:rsid w:val="00711AA2"/>
    <w:rsid w:val="00715BB1"/>
    <w:rsid w:val="00717446"/>
    <w:rsid w:val="00720F25"/>
    <w:rsid w:val="007242CE"/>
    <w:rsid w:val="0072775E"/>
    <w:rsid w:val="007461C7"/>
    <w:rsid w:val="00754391"/>
    <w:rsid w:val="00764342"/>
    <w:rsid w:val="00775823"/>
    <w:rsid w:val="00780200"/>
    <w:rsid w:val="007B6F1B"/>
    <w:rsid w:val="007B74FC"/>
    <w:rsid w:val="007C4FE1"/>
    <w:rsid w:val="007E3D1F"/>
    <w:rsid w:val="007E6848"/>
    <w:rsid w:val="007F25BA"/>
    <w:rsid w:val="007F30F0"/>
    <w:rsid w:val="007F32E2"/>
    <w:rsid w:val="00817CC9"/>
    <w:rsid w:val="00822819"/>
    <w:rsid w:val="00823B9E"/>
    <w:rsid w:val="00826E57"/>
    <w:rsid w:val="00827BEA"/>
    <w:rsid w:val="00835D86"/>
    <w:rsid w:val="00853F14"/>
    <w:rsid w:val="00854ABD"/>
    <w:rsid w:val="00864F1C"/>
    <w:rsid w:val="00871680"/>
    <w:rsid w:val="008919BE"/>
    <w:rsid w:val="0089214E"/>
    <w:rsid w:val="00892E1C"/>
    <w:rsid w:val="008E4BB1"/>
    <w:rsid w:val="008F09D7"/>
    <w:rsid w:val="009237EF"/>
    <w:rsid w:val="00950F15"/>
    <w:rsid w:val="00957CFC"/>
    <w:rsid w:val="00967D7E"/>
    <w:rsid w:val="00973E0A"/>
    <w:rsid w:val="009D7192"/>
    <w:rsid w:val="009E5C86"/>
    <w:rsid w:val="00A06DD1"/>
    <w:rsid w:val="00A2024B"/>
    <w:rsid w:val="00A27BEE"/>
    <w:rsid w:val="00A308CD"/>
    <w:rsid w:val="00A439AE"/>
    <w:rsid w:val="00A45831"/>
    <w:rsid w:val="00A47B3B"/>
    <w:rsid w:val="00A52EF5"/>
    <w:rsid w:val="00A63247"/>
    <w:rsid w:val="00A827AA"/>
    <w:rsid w:val="00AA0F41"/>
    <w:rsid w:val="00AA5C46"/>
    <w:rsid w:val="00AB28F4"/>
    <w:rsid w:val="00AC3A8C"/>
    <w:rsid w:val="00AD5C5C"/>
    <w:rsid w:val="00AE3206"/>
    <w:rsid w:val="00B07BE6"/>
    <w:rsid w:val="00B10C8A"/>
    <w:rsid w:val="00B12A9E"/>
    <w:rsid w:val="00B16538"/>
    <w:rsid w:val="00B328FA"/>
    <w:rsid w:val="00B40BAE"/>
    <w:rsid w:val="00B4403C"/>
    <w:rsid w:val="00B44EB2"/>
    <w:rsid w:val="00B60291"/>
    <w:rsid w:val="00BD0D1C"/>
    <w:rsid w:val="00BD5D59"/>
    <w:rsid w:val="00BD7BF4"/>
    <w:rsid w:val="00BE2BE9"/>
    <w:rsid w:val="00C01E71"/>
    <w:rsid w:val="00C02B08"/>
    <w:rsid w:val="00C10C15"/>
    <w:rsid w:val="00C23468"/>
    <w:rsid w:val="00C43BE8"/>
    <w:rsid w:val="00C472A7"/>
    <w:rsid w:val="00C50700"/>
    <w:rsid w:val="00C71A86"/>
    <w:rsid w:val="00C864C1"/>
    <w:rsid w:val="00CA4BFD"/>
    <w:rsid w:val="00CD4275"/>
    <w:rsid w:val="00CE0661"/>
    <w:rsid w:val="00CF1078"/>
    <w:rsid w:val="00D13C2E"/>
    <w:rsid w:val="00D253B1"/>
    <w:rsid w:val="00D30B50"/>
    <w:rsid w:val="00D4740F"/>
    <w:rsid w:val="00D5041A"/>
    <w:rsid w:val="00D671F5"/>
    <w:rsid w:val="00D7605C"/>
    <w:rsid w:val="00D8214D"/>
    <w:rsid w:val="00D85079"/>
    <w:rsid w:val="00D909B5"/>
    <w:rsid w:val="00D94578"/>
    <w:rsid w:val="00DB2266"/>
    <w:rsid w:val="00DB273D"/>
    <w:rsid w:val="00DC1DF6"/>
    <w:rsid w:val="00DD270E"/>
    <w:rsid w:val="00DD5B27"/>
    <w:rsid w:val="00E045A7"/>
    <w:rsid w:val="00E324B3"/>
    <w:rsid w:val="00E339C3"/>
    <w:rsid w:val="00E43552"/>
    <w:rsid w:val="00E53CA9"/>
    <w:rsid w:val="00E56227"/>
    <w:rsid w:val="00E57E35"/>
    <w:rsid w:val="00E70C7D"/>
    <w:rsid w:val="00E8417E"/>
    <w:rsid w:val="00E864B5"/>
    <w:rsid w:val="00E8673E"/>
    <w:rsid w:val="00E86D37"/>
    <w:rsid w:val="00E91F5F"/>
    <w:rsid w:val="00E94F06"/>
    <w:rsid w:val="00E97416"/>
    <w:rsid w:val="00EB3A7E"/>
    <w:rsid w:val="00EB632C"/>
    <w:rsid w:val="00EC71FF"/>
    <w:rsid w:val="00ED2CE8"/>
    <w:rsid w:val="00EE21F6"/>
    <w:rsid w:val="00F010EB"/>
    <w:rsid w:val="00F01A0F"/>
    <w:rsid w:val="00F02753"/>
    <w:rsid w:val="00F127F5"/>
    <w:rsid w:val="00F17289"/>
    <w:rsid w:val="00F37B4B"/>
    <w:rsid w:val="00F44C9F"/>
    <w:rsid w:val="00F512DD"/>
    <w:rsid w:val="00F75156"/>
    <w:rsid w:val="00F929A9"/>
    <w:rsid w:val="00FB16A7"/>
    <w:rsid w:val="00FD7A97"/>
    <w:rsid w:val="00FE37BD"/>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E244CA5"/>
  <w15:docId w15:val="{46848F52-6772-4FD8-8906-9CD1DD83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5BB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uiPriority w:val="99"/>
    <w:qFormat/>
    <w:rsid w:val="00156B76"/>
    <w:pPr>
      <w:keepNext/>
      <w:keepLines/>
      <w:spacing w:beforeLines="100" w:afterLines="100" w:line="420" w:lineRule="exact"/>
      <w:jc w:val="center"/>
      <w:outlineLvl w:val="1"/>
    </w:pPr>
    <w:rPr>
      <w:rFonts w:ascii="Times New Roman" w:eastAsia="汉仪大宋简" w:hAnsi="Times New Roman" w:cs="Times New Roman"/>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15BB1"/>
    <w:pPr>
      <w:widowControl/>
      <w:ind w:firstLineChars="200" w:firstLine="420"/>
      <w:jc w:val="left"/>
    </w:pPr>
    <w:rPr>
      <w:rFonts w:ascii="Times New Roman" w:hAnsi="Times New Roman"/>
    </w:rPr>
  </w:style>
  <w:style w:type="paragraph" w:styleId="a4">
    <w:name w:val="annotation text"/>
    <w:basedOn w:val="a"/>
    <w:link w:val="a5"/>
    <w:qFormat/>
    <w:rsid w:val="00715BB1"/>
    <w:pPr>
      <w:jc w:val="left"/>
    </w:pPr>
  </w:style>
  <w:style w:type="paragraph" w:styleId="a6">
    <w:name w:val="Body Text"/>
    <w:basedOn w:val="a"/>
    <w:link w:val="a7"/>
    <w:qFormat/>
    <w:rsid w:val="00715BB1"/>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715BB1"/>
    <w:rPr>
      <w:sz w:val="18"/>
      <w:szCs w:val="18"/>
    </w:rPr>
  </w:style>
  <w:style w:type="paragraph" w:styleId="aa">
    <w:name w:val="footer"/>
    <w:basedOn w:val="a"/>
    <w:link w:val="ab"/>
    <w:uiPriority w:val="99"/>
    <w:unhideWhenUsed/>
    <w:qFormat/>
    <w:rsid w:val="00715BB1"/>
    <w:pPr>
      <w:tabs>
        <w:tab w:val="center" w:pos="4153"/>
        <w:tab w:val="right" w:pos="8306"/>
      </w:tabs>
      <w:snapToGrid w:val="0"/>
      <w:jc w:val="left"/>
    </w:pPr>
    <w:rPr>
      <w:sz w:val="18"/>
      <w:szCs w:val="18"/>
    </w:rPr>
  </w:style>
  <w:style w:type="paragraph" w:styleId="ac">
    <w:name w:val="header"/>
    <w:basedOn w:val="a"/>
    <w:link w:val="ad"/>
    <w:unhideWhenUsed/>
    <w:qFormat/>
    <w:rsid w:val="00715BB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715B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715BB1"/>
    <w:rPr>
      <w:b/>
    </w:rPr>
  </w:style>
  <w:style w:type="table" w:styleId="af0">
    <w:name w:val="Table Grid"/>
    <w:basedOn w:val="a1"/>
    <w:qFormat/>
    <w:rsid w:val="00715BB1"/>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715BB1"/>
  </w:style>
  <w:style w:type="character" w:styleId="af2">
    <w:name w:val="FollowedHyperlink"/>
    <w:basedOn w:val="a0"/>
    <w:qFormat/>
    <w:rsid w:val="00715BB1"/>
    <w:rPr>
      <w:color w:val="800080"/>
      <w:u w:val="none"/>
    </w:rPr>
  </w:style>
  <w:style w:type="character" w:styleId="af3">
    <w:name w:val="Hyperlink"/>
    <w:basedOn w:val="a0"/>
    <w:qFormat/>
    <w:rsid w:val="00715BB1"/>
    <w:rPr>
      <w:color w:val="0000FF"/>
      <w:u w:val="none"/>
    </w:rPr>
  </w:style>
  <w:style w:type="character" w:styleId="af4">
    <w:name w:val="annotation reference"/>
    <w:basedOn w:val="a0"/>
    <w:qFormat/>
    <w:rsid w:val="00715BB1"/>
    <w:rPr>
      <w:sz w:val="21"/>
      <w:szCs w:val="21"/>
    </w:rPr>
  </w:style>
  <w:style w:type="paragraph" w:customStyle="1" w:styleId="Default">
    <w:name w:val="Default"/>
    <w:link w:val="DefaultChar"/>
    <w:qFormat/>
    <w:rsid w:val="00715BB1"/>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715BB1"/>
    <w:pPr>
      <w:spacing w:line="240" w:lineRule="atLeast"/>
      <w:jc w:val="center"/>
    </w:pPr>
    <w:rPr>
      <w:rFonts w:eastAsia="楷体_GB2312"/>
      <w:kern w:val="2"/>
      <w:sz w:val="21"/>
      <w:szCs w:val="21"/>
    </w:rPr>
  </w:style>
  <w:style w:type="paragraph" w:customStyle="1" w:styleId="af6">
    <w:name w:val="！表格首行"/>
    <w:basedOn w:val="a"/>
    <w:link w:val="Char"/>
    <w:uiPriority w:val="99"/>
    <w:qFormat/>
    <w:rsid w:val="00715BB1"/>
    <w:pPr>
      <w:jc w:val="center"/>
    </w:pPr>
    <w:rPr>
      <w:rFonts w:ascii="宋体" w:hAnsi="宋体"/>
      <w:b/>
      <w:kern w:val="0"/>
      <w:sz w:val="20"/>
      <w:szCs w:val="20"/>
    </w:rPr>
  </w:style>
  <w:style w:type="paragraph" w:customStyle="1" w:styleId="af7">
    <w:name w:val="！表格正文"/>
    <w:basedOn w:val="a"/>
    <w:uiPriority w:val="99"/>
    <w:qFormat/>
    <w:rsid w:val="00715BB1"/>
    <w:pPr>
      <w:spacing w:line="288" w:lineRule="auto"/>
      <w:jc w:val="left"/>
    </w:pPr>
    <w:rPr>
      <w:rFonts w:ascii="宋体" w:hAnsi="宋体"/>
      <w:szCs w:val="21"/>
    </w:rPr>
  </w:style>
  <w:style w:type="paragraph" w:customStyle="1" w:styleId="21">
    <w:name w:val="2大标题"/>
    <w:basedOn w:val="Default"/>
    <w:qFormat/>
    <w:rsid w:val="00715BB1"/>
    <w:pPr>
      <w:spacing w:beforeLines="50" w:afterLines="50" w:line="360" w:lineRule="auto"/>
    </w:pPr>
  </w:style>
  <w:style w:type="paragraph" w:customStyle="1" w:styleId="3">
    <w:name w:val="3小标题"/>
    <w:basedOn w:val="Default"/>
    <w:link w:val="3Char"/>
    <w:qFormat/>
    <w:rsid w:val="00715BB1"/>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715BB1"/>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715BB1"/>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715BB1"/>
    <w:rPr>
      <w:rFonts w:asciiTheme="minorHAnsi" w:eastAsiaTheme="minorEastAsia" w:hAnsiTheme="minorHAnsi" w:cstheme="minorBidi"/>
      <w:kern w:val="2"/>
      <w:sz w:val="18"/>
      <w:szCs w:val="18"/>
    </w:rPr>
  </w:style>
  <w:style w:type="character" w:customStyle="1" w:styleId="af">
    <w:name w:val="批注主题 字符"/>
    <w:basedOn w:val="a5"/>
    <w:link w:val="ae"/>
    <w:qFormat/>
    <w:rsid w:val="00715BB1"/>
    <w:rPr>
      <w:b/>
      <w:kern w:val="2"/>
      <w:sz w:val="21"/>
      <w:szCs w:val="22"/>
    </w:rPr>
  </w:style>
  <w:style w:type="character" w:customStyle="1" w:styleId="a5">
    <w:name w:val="批注文字 字符"/>
    <w:basedOn w:val="a0"/>
    <w:link w:val="a4"/>
    <w:qFormat/>
    <w:rsid w:val="00715BB1"/>
    <w:rPr>
      <w:kern w:val="2"/>
      <w:sz w:val="21"/>
      <w:szCs w:val="22"/>
    </w:rPr>
  </w:style>
  <w:style w:type="character" w:customStyle="1" w:styleId="ab">
    <w:name w:val="页脚 字符"/>
    <w:basedOn w:val="a0"/>
    <w:link w:val="aa"/>
    <w:uiPriority w:val="99"/>
    <w:qFormat/>
    <w:rsid w:val="00715BB1"/>
    <w:rPr>
      <w:rFonts w:ascii="等线" w:eastAsia="等线" w:hAnsi="等线" w:cs="Times New Roman"/>
      <w:kern w:val="2"/>
      <w:sz w:val="18"/>
      <w:szCs w:val="18"/>
    </w:rPr>
  </w:style>
  <w:style w:type="character" w:customStyle="1" w:styleId="ad">
    <w:name w:val="页眉 字符"/>
    <w:basedOn w:val="a0"/>
    <w:link w:val="ac"/>
    <w:qFormat/>
    <w:rsid w:val="00715BB1"/>
    <w:rPr>
      <w:rFonts w:ascii="等线" w:eastAsia="等线" w:hAnsi="等线" w:cs="Times New Roman" w:hint="default"/>
      <w:kern w:val="2"/>
      <w:sz w:val="18"/>
      <w:szCs w:val="18"/>
    </w:rPr>
  </w:style>
  <w:style w:type="character" w:customStyle="1" w:styleId="a7">
    <w:name w:val="正文文本 字符"/>
    <w:basedOn w:val="a0"/>
    <w:link w:val="a6"/>
    <w:qFormat/>
    <w:rsid w:val="00715BB1"/>
    <w:rPr>
      <w:rFonts w:ascii="仿宋" w:eastAsia="仿宋" w:hAnsi="Times New Roman" w:cs="仿宋" w:hint="eastAsia"/>
      <w:sz w:val="32"/>
      <w:szCs w:val="32"/>
    </w:rPr>
  </w:style>
  <w:style w:type="character" w:customStyle="1" w:styleId="20">
    <w:name w:val="标题 2 字符"/>
    <w:basedOn w:val="a0"/>
    <w:link w:val="2"/>
    <w:uiPriority w:val="99"/>
    <w:qFormat/>
    <w:rsid w:val="00156B76"/>
    <w:rPr>
      <w:rFonts w:eastAsia="汉仪大宋简"/>
      <w:bCs/>
      <w:kern w:val="2"/>
      <w:sz w:val="36"/>
      <w:szCs w:val="32"/>
    </w:rPr>
  </w:style>
  <w:style w:type="character" w:customStyle="1" w:styleId="Char">
    <w:name w:val="表格首行 Char"/>
    <w:link w:val="af6"/>
    <w:uiPriority w:val="99"/>
    <w:locked/>
    <w:rsid w:val="003E0377"/>
    <w:rPr>
      <w:rFonts w:ascii="宋体" w:eastAsiaTheme="minorEastAsia" w:hAnsi="宋体" w:cstheme="minorBidi"/>
      <w:b/>
    </w:rPr>
  </w:style>
  <w:style w:type="character" w:styleId="af8">
    <w:name w:val="Unresolved Mention"/>
    <w:basedOn w:val="a0"/>
    <w:uiPriority w:val="99"/>
    <w:semiHidden/>
    <w:unhideWhenUsed/>
    <w:rsid w:val="00261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24.5:8080/opac/item.php?marc_no=00003126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ext.xuetangx.com/learn/THU08061000294/THU08061000294/1516684/video/1401373" TargetMode="External"/><Relationship Id="rId4" Type="http://schemas.openxmlformats.org/officeDocument/2006/relationships/settings" Target="settings.xml"/><Relationship Id="rId9" Type="http://schemas.openxmlformats.org/officeDocument/2006/relationships/hyperlink" Target="http://mooc1.jsut.edu.cn/mycourse/teachercourse?moocId=86871619&amp;clazzid=13924886&amp;edit=true&amp;v=0&amp;cpi=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732</TotalTime>
  <Pages>10</Pages>
  <Words>1147</Words>
  <Characters>6539</Characters>
  <Application>Microsoft Office Word</Application>
  <DocSecurity>0</DocSecurity>
  <Lines>54</Lines>
  <Paragraphs>15</Paragraphs>
  <ScaleCrop>false</ScaleCrop>
  <Company>微软中国</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152</cp:revision>
  <dcterms:created xsi:type="dcterms:W3CDTF">2018-11-22T00:39:00Z</dcterms:created>
  <dcterms:modified xsi:type="dcterms:W3CDTF">2024-05-05T12:42:00Z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